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1822" w14:textId="90b1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льготном проезде на внутригородском общественном транспорте (кроме такси) обучающихся очной формы обучения на третий и четвертый кварталы 2011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XLVIII сессии IV созыва Карагандинского городского маслихата от 11 мая 2011 года N 496. Зарегистрировано Управлением юстиции города Караганды 25 мая 2011 года N 8-1-134. Утратило силу - решением I сессии V созыва Карагандинского городского маслихата от 24 января 2012 года N 15</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I сессии V созыва Карагандинского городского маслихата от 24.01.2012 N 15 (вводится в действие по истечении десяти календарных дней после дня их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решения см. </w:t>
      </w:r>
      <w:r>
        <w:rPr>
          <w:rFonts w:ascii="Times New Roman"/>
          <w:b w:val="false"/>
          <w:i w:val="false"/>
          <w:color w:val="ff0000"/>
          <w:sz w:val="28"/>
        </w:rPr>
        <w:t>п.5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27 июля 2007 года "Об образовании", подпунктом 4)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7 июля 2004 года "О государственной молодежной политике в Республике Казахстан" Карагандинский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на третий и четвертый кварталы 2011 года льготный проезд на внутригородском общественном транспорте (кроме такси) следующим категориям обучающихся города Караганды:</w:t>
      </w:r>
      <w:r>
        <w:br/>
      </w:r>
      <w:r>
        <w:rPr>
          <w:rFonts w:ascii="Times New Roman"/>
          <w:b w:val="false"/>
          <w:i w:val="false"/>
          <w:color w:val="000000"/>
          <w:sz w:val="28"/>
        </w:rPr>
        <w:t>
      1) обучающимся общеобразовательных учебных заведений города Караганды с первого по восьмой классы включительно – бесплатный проезд, (за исключением летнего периода с 01 июля по 31 августа 2011 года);</w:t>
      </w:r>
      <w:r>
        <w:br/>
      </w:r>
      <w:r>
        <w:rPr>
          <w:rFonts w:ascii="Times New Roman"/>
          <w:b w:val="false"/>
          <w:i w:val="false"/>
          <w:color w:val="000000"/>
          <w:sz w:val="28"/>
        </w:rPr>
        <w:t>
      2) обучающимся общеобразовательных учебных заведений с девятого по одиннадцатый классы, профессиональных лицеев и колледжей (на базе девятых классов с первого по второй курсы), с приобретением ученического проездного билета длительного пользования на определенный календарный срок, либо с оплатой 50 % существующего тарифа (за исключением летнего периода с 01 июля по 31 августа 2011 года);</w:t>
      </w:r>
      <w:r>
        <w:br/>
      </w:r>
      <w:r>
        <w:rPr>
          <w:rFonts w:ascii="Times New Roman"/>
          <w:b w:val="false"/>
          <w:i w:val="false"/>
          <w:color w:val="000000"/>
          <w:sz w:val="28"/>
        </w:rPr>
        <w:t>
      3) лицам, обучающимся в профессиональных лицеях, колледжах (на базе одиннадцатых классов) и в высших учебных заведениях очной формы обучения всех форм собственности, с приобретением проездного билета длительного пользования на определенный календарный срок, либо с оплатой 50 % существующего тарифа (за исключением летнего периода с 01 июля по 31 августа 2011 года).</w:t>
      </w:r>
      <w:r>
        <w:br/>
      </w:r>
      <w:r>
        <w:rPr>
          <w:rFonts w:ascii="Times New Roman"/>
          <w:b w:val="false"/>
          <w:i w:val="false"/>
          <w:color w:val="000000"/>
          <w:sz w:val="28"/>
        </w:rPr>
        <w:t>
</w:t>
      </w:r>
      <w:r>
        <w:rPr>
          <w:rFonts w:ascii="Times New Roman"/>
          <w:b w:val="false"/>
          <w:i w:val="false"/>
          <w:color w:val="000000"/>
          <w:sz w:val="28"/>
        </w:rPr>
        <w:t>
      2. Сохранить на летний период (с 01 июля по 31 августа 2011 года) льготы на проезд на внутригородском общественном транспорте (кроме такси) следующим категориям обучающихся общеобразовательных учебных заведений, профессиональных лицеев, колледжей, высших учебных заведений очной формы обучения города Караганды всех форм собственности:</w:t>
      </w:r>
      <w:r>
        <w:br/>
      </w:r>
      <w:r>
        <w:rPr>
          <w:rFonts w:ascii="Times New Roman"/>
          <w:b w:val="false"/>
          <w:i w:val="false"/>
          <w:color w:val="000000"/>
          <w:sz w:val="28"/>
        </w:rPr>
        <w:t>
      1) детям-сиротам;</w:t>
      </w:r>
      <w:r>
        <w:br/>
      </w:r>
      <w:r>
        <w:rPr>
          <w:rFonts w:ascii="Times New Roman"/>
          <w:b w:val="false"/>
          <w:i w:val="false"/>
          <w:color w:val="000000"/>
          <w:sz w:val="28"/>
        </w:rPr>
        <w:t>
      2) детям, оставшимся без попечения родителей;</w:t>
      </w:r>
      <w:r>
        <w:br/>
      </w:r>
      <w:r>
        <w:rPr>
          <w:rFonts w:ascii="Times New Roman"/>
          <w:b w:val="false"/>
          <w:i w:val="false"/>
          <w:color w:val="000000"/>
          <w:sz w:val="28"/>
        </w:rPr>
        <w:t>
      3) детям с ограниченными возможностями в развитии;</w:t>
      </w:r>
      <w:r>
        <w:br/>
      </w:r>
      <w:r>
        <w:rPr>
          <w:rFonts w:ascii="Times New Roman"/>
          <w:b w:val="false"/>
          <w:i w:val="false"/>
          <w:color w:val="000000"/>
          <w:sz w:val="28"/>
        </w:rPr>
        <w:t>
      4) детям-инвалидам и инвалидам с детства;</w:t>
      </w:r>
      <w:r>
        <w:br/>
      </w:r>
      <w:r>
        <w:rPr>
          <w:rFonts w:ascii="Times New Roman"/>
          <w:b w:val="false"/>
          <w:i w:val="false"/>
          <w:color w:val="000000"/>
          <w:sz w:val="28"/>
        </w:rPr>
        <w:t>
      5) детям из многодетных семей;</w:t>
      </w:r>
      <w:r>
        <w:br/>
      </w:r>
      <w:r>
        <w:rPr>
          <w:rFonts w:ascii="Times New Roman"/>
          <w:b w:val="false"/>
          <w:i w:val="false"/>
          <w:color w:val="000000"/>
          <w:sz w:val="28"/>
        </w:rPr>
        <w:t>
      6) детям по утере одного из родителей;</w:t>
      </w:r>
      <w:r>
        <w:br/>
      </w:r>
      <w:r>
        <w:rPr>
          <w:rFonts w:ascii="Times New Roman"/>
          <w:b w:val="false"/>
          <w:i w:val="false"/>
          <w:color w:val="000000"/>
          <w:sz w:val="28"/>
        </w:rPr>
        <w:t>
      7) детям матерей-одиночек.</w:t>
      </w:r>
      <w:r>
        <w:br/>
      </w:r>
      <w:r>
        <w:rPr>
          <w:rFonts w:ascii="Times New Roman"/>
          <w:b w:val="false"/>
          <w:i w:val="false"/>
          <w:color w:val="000000"/>
          <w:sz w:val="28"/>
        </w:rPr>
        <w:t>
</w:t>
      </w:r>
      <w:r>
        <w:rPr>
          <w:rFonts w:ascii="Times New Roman"/>
          <w:b w:val="false"/>
          <w:i w:val="false"/>
          <w:color w:val="000000"/>
          <w:sz w:val="28"/>
        </w:rPr>
        <w:t>
      3. Признать утратившим силу следующие решения:</w:t>
      </w:r>
      <w:r>
        <w:br/>
      </w: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XXVIII сессии Карагандинского городского маслихата IV созыва от 23 декабря 2009 года N 301 "О льготном проезде на внутригородском общественном транспорте (кроме такси) учащихся очной формы обучения" (зарегистрировано в Реестре государственной регистрации нормативных правовых актов за N 8-1-107, опубликовано в газете "Взгляд на события" от 30 декабря 2009 года N 140 (604));</w:t>
      </w:r>
      <w:r>
        <w:br/>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XLIII сессии Карагандинского городского маслихата IV созыва от 23 декабря 2010 года N 441 "О внесении изменения и дополнения в решение XXVIII сессии Карагандинского городского маслихата IV созыва от 23 декабря 2009 года N 301 "О льготном проезде на внутригородском общественном транспорте (кроме такси) учащихся очной формы обучения"" (зарегистрировано в Реестре государственной регистрации нормативных правовых актов за N 8-1-123, опубликовано в газете "Взгляд на события" от 29 декабря 2010 года N 147 (751));</w:t>
      </w:r>
      <w:r>
        <w:br/>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XLVII сессии Карагандинского городского маслихата IV созыва от 30 марта 2011 года N 482 "О внесении изменений и дополнений в решение XXVIII сессии Карагандинского городского маслихата IV созыва от 23 декабря 2009 года N 301 "О льготном проезде на внутригородском общественном транспорте (кроме такси) учащихся очной формы обучения"" (зарегистрировано в Реестре государственной регистрации нормативных правовых актов за N 8-1-132, опубликовано в газете "Взгляд на события" от 27 апреля 2011 года N 049 (801)).</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решения возложить на постоянную комиссию по вопросам труда, развития социальной сферы и социальной защиты населения (председатель Аймагамбетов Асхат Канатович).</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после официального опубликования с 1 июля 2011 года.</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очередной XLVIII сессии</w:t>
      </w:r>
      <w:r>
        <w:br/>
      </w:r>
      <w:r>
        <w:rPr>
          <w:rFonts w:ascii="Times New Roman"/>
          <w:b w:val="false"/>
          <w:i w:val="false"/>
          <w:color w:val="000000"/>
          <w:sz w:val="28"/>
        </w:rPr>
        <w:t>
</w:t>
      </w:r>
      <w:r>
        <w:rPr>
          <w:rFonts w:ascii="Times New Roman"/>
          <w:b w:val="false"/>
          <w:i/>
          <w:color w:val="000000"/>
          <w:sz w:val="28"/>
        </w:rPr>
        <w:t>      Карагандинского городского</w:t>
      </w:r>
      <w:r>
        <w:br/>
      </w:r>
      <w:r>
        <w:rPr>
          <w:rFonts w:ascii="Times New Roman"/>
          <w:b w:val="false"/>
          <w:i w:val="false"/>
          <w:color w:val="000000"/>
          <w:sz w:val="28"/>
        </w:rPr>
        <w:t>
</w:t>
      </w:r>
      <w:r>
        <w:rPr>
          <w:rFonts w:ascii="Times New Roman"/>
          <w:b w:val="false"/>
          <w:i/>
          <w:color w:val="000000"/>
          <w:sz w:val="28"/>
        </w:rPr>
        <w:t>      маслихата IV созыва                        А. Шульц</w:t>
      </w:r>
    </w:p>
    <w:p>
      <w:pPr>
        <w:spacing w:after="0"/>
        <w:ind w:left="0"/>
        <w:jc w:val="both"/>
      </w:pPr>
      <w:r>
        <w:rPr>
          <w:rFonts w:ascii="Times New Roman"/>
          <w:b w:val="false"/>
          <w:i/>
          <w:color w:val="000000"/>
          <w:sz w:val="28"/>
        </w:rPr>
        <w:t>      Секретарь Карагандинского</w:t>
      </w:r>
      <w:r>
        <w:br/>
      </w:r>
      <w:r>
        <w:rPr>
          <w:rFonts w:ascii="Times New Roman"/>
          <w:b w:val="false"/>
          <w:i w:val="false"/>
          <w:color w:val="000000"/>
          <w:sz w:val="28"/>
        </w:rPr>
        <w:t>
</w:t>
      </w:r>
      <w:r>
        <w:rPr>
          <w:rFonts w:ascii="Times New Roman"/>
          <w:b w:val="false"/>
          <w:i/>
          <w:color w:val="000000"/>
          <w:sz w:val="28"/>
        </w:rPr>
        <w:t>      городского маслихата                       К. Бексултанов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образования города Караганды"       Д. Жекебаев</w:t>
      </w:r>
      <w:r>
        <w:br/>
      </w:r>
      <w:r>
        <w:rPr>
          <w:rFonts w:ascii="Times New Roman"/>
          <w:b w:val="false"/>
          <w:i w:val="false"/>
          <w:color w:val="000000"/>
          <w:sz w:val="28"/>
        </w:rPr>
        <w:t>
      13.05.2011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