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8db8" w14:textId="5748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22 декабря 2010 года № 39-3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26 декабря 2011 года № 49-17. Зарегистрировано Управлением юстиции Таласского района Жамбылской области 27 декабря 2011 года за № 6-10-126.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- 106,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- 109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6 -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 от 14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42 –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2011-2013 годы» от 13 декабря 2010 года № 30 – 3» (Зарегистрировано в Реестре государственной регистрации нормативных правовых актов № 1800),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Таласского районного маслихата от 22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2011-2013 годы» (Зарегистрировано в Реестре государственной регистрации нормативных правовых актов № 6–10–115, опубликованное в газете «Талас тынысы» 22 января 2011 года № 9 – 10),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«ДОХОДЫ: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«Налоговые поступления: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04 «Hалоги на собственность» цифры «267405» заменить цифрами «279 374»;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«Hалоги на имущество» цифры «227 500» заменить цифрами «239765»;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3 «Земельный налог» цифры «10 835» заменить цифрами «11 535»;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4 «Hалог на транспортные средства» цифры «26 973» заменить цифрами «25 977»;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05 «Внутренние налоги на товары, работы и услуги» цифры «70 126» заменить цифрами «58 253»;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2 «Акцизы» цифры «60297» заменить цифрами «46 588»;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3 «Поступления за использование природных и других ресурсов» цифры «7 424» заменить цифрами «9 230»;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4 «Сборы за ведение предпринимательской и профессиональной деятельности» цифры «2 183» заменить цифрами «2 129»;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5 «Налог на игорный бизнес» цифры «222» заменить цифрами «306»;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08 «Обязательные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лицами» цифры «4 141» заменить цифрами «4 045»;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«Государственная пошлина» цифры «4 141» заменить цифрами «4 045»;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«Расходы»: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 цифры «159 097» заменить цифрами «158 982»;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454 «Отдел предпринимательства и сельского хозяйства района (города областного значения)» цифры «4745» заменить цифрами «4630»;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099 «Реализация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бюджета» цифры «4745» заменить цифрами «4630»;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15 «Трансферты» цифры «15 409» заменить цифрами «15 524»;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452 «Отдел финансов района (города областного значения)» цифры «15 409» заменить цифрами «15 524»;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006 «Возврат неиспользованных (недоиспользованных) целевых трансфертов» цифры «13916» заменить цифрами «14031».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Реализацию исполнения решения возложить на заместителя акима района Г.Картабаева, контроль за выполнением данного решения возложить на председателя постоянной комиссии по социально-экономическому развитию района, по бюджету, местным налогам и городскому хозяйству З.Сабырова.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З.Сабыров                                  Ж.Асемов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