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c236" w14:textId="a1dc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Сарысуского района Жамбылской области от 20 декабря 2011 года № 58-3. Зарегистрировано Управлением юстиции Сарысуского района 27 декабря 2011 года за № 6-9-128. Утратило силу в связи с истечением срока применения - (письмо Департамента юстиции Жамбылской области от 11 марта 2013 года № 2-2-17/388)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Департамента юстиции Жамбылской области от 11.03.2013 № 2-2-17/388).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 – 2014 годы согласно приложениям 1, 2,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5 692 188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343 911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13 475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26 937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5 307 865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5 693 957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84 090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86 405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- 93 140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93 140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93 686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1 769 тысяч тенге.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Сарысуского районного маслихата от 12.03.2012 </w:t>
      </w:r>
      <w:r>
        <w:rPr>
          <w:rFonts w:ascii="Times New Roman"/>
          <w:b w:val="false"/>
          <w:i w:val="false"/>
          <w:color w:val="000000"/>
          <w:sz w:val="28"/>
        </w:rPr>
        <w:t>№ 2-2</w:t>
      </w:r>
      <w:r>
        <w:rPr>
          <w:rFonts w:ascii="Times New Roman"/>
          <w:b w:val="false"/>
          <w:i w:val="false"/>
          <w:color w:val="ff0000"/>
          <w:sz w:val="28"/>
        </w:rPr>
        <w:t xml:space="preserve">; 12.04.2012 </w:t>
      </w:r>
      <w:r>
        <w:rPr>
          <w:rFonts w:ascii="Times New Roman"/>
          <w:b w:val="false"/>
          <w:i w:val="false"/>
          <w:color w:val="000000"/>
          <w:sz w:val="28"/>
        </w:rPr>
        <w:t>№ 4-2</w:t>
      </w:r>
      <w:r>
        <w:rPr>
          <w:rFonts w:ascii="Times New Roman"/>
          <w:b w:val="false"/>
          <w:i w:val="false"/>
          <w:color w:val="ff0000"/>
          <w:sz w:val="28"/>
        </w:rPr>
        <w:t xml:space="preserve">; 01.08.2012  </w:t>
      </w:r>
      <w:r>
        <w:rPr>
          <w:rFonts w:ascii="Times New Roman"/>
          <w:b w:val="false"/>
          <w:i w:val="false"/>
          <w:color w:val="00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; 30.11.2012 </w:t>
      </w:r>
      <w:r>
        <w:rPr>
          <w:rFonts w:ascii="Times New Roman"/>
          <w:b w:val="false"/>
          <w:i w:val="false"/>
          <w:color w:val="00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на 2012 год объем субвенции в размере 2 851 093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государственном регулировании развития агропромышленного комплекса и сельских территорий» от 8 июля 2005 года на 2012-2014 годы предусмотреть средства на выплату надбавки к заработной плате специалистов государственнных учреждений и организаций социального обеспечения, образования, культуры и спорта, работающим в сельских населенных пунктах финансируемых из районного бюджета в размере 25 процентов от оклада и тарифной ставки по сравнению со специалистами,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объем резерва местного исполнительного органа района на 2012 год в размере 7 265 тысяч тенге.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Сарысуского районного маслихата от 12.04.2012 </w:t>
      </w:r>
      <w:r>
        <w:rPr>
          <w:rFonts w:ascii="Times New Roman"/>
          <w:b w:val="false"/>
          <w:i w:val="false"/>
          <w:color w:val="000000"/>
          <w:sz w:val="28"/>
        </w:rPr>
        <w:t>№ 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перечень бюджетных программ развития на 2012-2014 годы согласно приложения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выделенных денежных средств из районного бюджета по программе сельских округов на 2012-2014 годы согласно приложения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бюджетных программ, не подлежащих секвестру в процессе исполнения районного бюджета на 2012-2014 годы согласно приложения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 Боханов                                 М. Есмаханов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58-3 от 20 декабря 2011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новой редакции внесенной решением Сарысуского районного маслихата 30.11.2012 </w:t>
      </w:r>
      <w:r>
        <w:rPr>
          <w:rFonts w:ascii="Times New Roman"/>
          <w:b w:val="false"/>
          <w:i w:val="false"/>
          <w:color w:val="ff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891"/>
        <w:gridCol w:w="892"/>
        <w:gridCol w:w="8638"/>
        <w:gridCol w:w="2139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5 692 188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343 911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136 394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136 394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115 624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115 624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64 950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12 605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22 868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23 149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10 753</w:t>
            </w:r>
          </w:p>
        </w:tc>
      </w:tr>
      <w:tr>
        <w:trPr>
          <w:trHeight w:val="52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6 688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13 475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12 515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12 515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26 937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26 937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19 435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 материальных активов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7 502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5 307 865</w:t>
            </w:r>
          </w:p>
        </w:tc>
      </w:tr>
      <w:tr>
        <w:trPr>
          <w:trHeight w:val="5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5 307 865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5 307 865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888"/>
        <w:gridCol w:w="847"/>
        <w:gridCol w:w="8688"/>
        <w:gridCol w:w="213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5 693 957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227 991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73 206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57 152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110 995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108 837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3 072 926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240 172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238 924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2 322 315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2 035 775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253 262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32 725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81 564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24 624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3 576</w:t>
            </w:r>
          </w:p>
        </w:tc>
      </w:tr>
      <w:tr>
        <w:trPr>
          <w:trHeight w:val="10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и учреждений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427 789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427 789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256 508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234 580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52 633</w:t>
            </w:r>
          </w:p>
        </w:tc>
      </w:tr>
      <w:tr>
        <w:trPr>
          <w:trHeight w:val="1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8 468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85 393</w:t>
            </w:r>
          </w:p>
        </w:tc>
      </w:tr>
      <w:tr>
        <w:trPr>
          <w:trHeight w:val="1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1 470 830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106 250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101 150</w:t>
            </w:r>
          </w:p>
        </w:tc>
      </w:tr>
      <w:tr>
        <w:trPr>
          <w:trHeight w:val="3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105 381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100 381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5 654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5 404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145 872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140 872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1 000 447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34 656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965 791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60 417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201 861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98 979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98 979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49 657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49 657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17 138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и учреждений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и учреждений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126 141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94 726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94 726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3 334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183 916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183 916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183 916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129 323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13 581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104 205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9 257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82 948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84 090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86 405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ремонта общего имущества объектов кондоминиум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-93 140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93 140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93 686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93 686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93 686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  <w:tr>
        <w:trPr>
          <w:trHeight w:val="7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890"/>
        <w:gridCol w:w="702"/>
        <w:gridCol w:w="9063"/>
        <w:gridCol w:w="2385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 сумма тыс тенге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5 818 050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346 406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136 724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136 724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115 624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115 624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68 080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28 500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25 811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21 353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11 082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6 875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3 238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1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8 537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8 535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5 454 727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5 454 727</w:t>
            </w:r>
          </w:p>
        </w:tc>
      </w:tr>
      <w:tr>
        <w:trPr>
          <w:trHeight w:val="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5454727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887"/>
        <w:gridCol w:w="679"/>
        <w:gridCol w:w="9091"/>
        <w:gridCol w:w="2385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год, сумма тыс тенге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5 819 819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232 300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74 502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58 943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14 323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114 592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112 434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2 158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</w:t>
            </w:r>
          </w:p>
        </w:tc>
      </w:tr>
      <w:tr>
        <w:trPr>
          <w:trHeight w:val="8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13 192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</w:t>
            </w:r>
          </w:p>
        </w:tc>
      </w:tr>
      <w:tr>
        <w:trPr>
          <w:trHeight w:val="1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13 261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12 911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5 436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3 028 185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232 172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230 924</w:t>
            </w:r>
          </w:p>
        </w:tc>
      </w:tr>
      <w:tr>
        <w:trPr>
          <w:trHeight w:val="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2 242 221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2 004 481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202 371</w:t>
            </w:r>
          </w:p>
        </w:tc>
      </w:tr>
      <w:tr>
        <w:trPr>
          <w:trHeight w:val="9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интеллектуальные школы»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трансфертов из республиканского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32 720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45 805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74 582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10 476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24 624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9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21 422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432 329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432 329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256 746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234 536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48 855</w:t>
            </w:r>
          </w:p>
        </w:tc>
      </w:tr>
      <w:tr>
        <w:trPr>
          <w:trHeight w:val="15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9 368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86 993</w:t>
            </w:r>
          </w:p>
        </w:tc>
      </w:tr>
      <w:tr>
        <w:trPr>
          <w:trHeight w:val="8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9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21 210</w:t>
            </w:r>
          </w:p>
        </w:tc>
      </w:tr>
      <w:tr>
        <w:trPr>
          <w:trHeight w:val="21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18 827</w:t>
            </w:r>
          </w:p>
        </w:tc>
      </w:tr>
      <w:tr>
        <w:trPr>
          <w:trHeight w:val="5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1 636 303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1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113 259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104 105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9 154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12 743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12 743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5 548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308 153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303153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1 004 633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37 398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967 235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14 500</w:t>
            </w:r>
          </w:p>
        </w:tc>
      </w:tr>
      <w:tr>
        <w:trPr>
          <w:trHeight w:val="2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50 417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24 052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202 080</w:t>
            </w:r>
          </w:p>
        </w:tc>
      </w:tr>
      <w:tr>
        <w:trPr>
          <w:trHeight w:val="3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98 979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98 979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1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52 905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52 905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14 237</w:t>
            </w:r>
          </w:p>
        </w:tc>
      </w:tr>
      <w:tr>
        <w:trPr>
          <w:trHeight w:val="3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14 603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14 353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16 028</w:t>
            </w:r>
          </w:p>
        </w:tc>
      </w:tr>
      <w:tr>
        <w:trPr>
          <w:trHeight w:val="9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8 774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117 765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5 641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5 641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8 026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7 636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86 487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86 487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18 875</w:t>
            </w:r>
          </w:p>
        </w:tc>
      </w:tr>
      <w:tr>
        <w:trPr>
          <w:trHeight w:val="6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15 291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3 334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1 82 531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182 531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182 531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125 687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</w:t>
            </w:r>
          </w:p>
        </w:tc>
      </w:tr>
      <w:tr>
        <w:trPr>
          <w:trHeight w:val="9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целевых трансфертов из республиканского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6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101 521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9 223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9 350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 обустройства моногородов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82 948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13 907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</w:tr>
      <w:tr>
        <w:trPr>
          <w:trHeight w:val="3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91 371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93 686</w:t>
            </w:r>
          </w:p>
        </w:tc>
      </w:tr>
      <w:tr>
        <w:trPr>
          <w:trHeight w:val="60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10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ремонта общего имущества объектов кондоминиум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39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-93 140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93 140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93 686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93 686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93 686</w:t>
            </w:r>
          </w:p>
        </w:tc>
      </w:tr>
      <w:tr>
        <w:trPr>
          <w:trHeight w:val="25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  <w:tr>
        <w:trPr>
          <w:trHeight w:val="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  <w:tr>
        <w:trPr>
          <w:trHeight w:val="27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58-3 от 20 декабря 2011 года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908"/>
        <w:gridCol w:w="652"/>
        <w:gridCol w:w="8813"/>
        <w:gridCol w:w="2658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3 940 826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306 926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120 812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120 812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107 457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107 457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62 062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10 414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24 195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11 997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5 661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</w:t>
            </w:r>
          </w:p>
        </w:tc>
      </w:tr>
      <w:tr>
        <w:trPr>
          <w:trHeight w:val="1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5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3 665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3 665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4 626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3 623 302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3 623 302</w:t>
            </w:r>
          </w:p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3 623 302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686"/>
        <w:gridCol w:w="855"/>
        <w:gridCol w:w="8809"/>
        <w:gridCol w:w="2686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3 940 826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212 410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государственого органа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60 806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60 806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106 930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105 930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13 149</w:t>
            </w:r>
          </w:p>
        </w:tc>
      </w:tr>
      <w:tr>
        <w:trPr>
          <w:trHeight w:val="9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0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2 797 847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232 417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231 169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2 165 076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1 879 175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203 457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интеллектуальные школы»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трансфертов из республиканского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47 724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45 786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277 872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277 872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75 620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24 827</w:t>
            </w:r>
          </w:p>
        </w:tc>
      </w:tr>
      <w:tr>
        <w:trPr>
          <w:trHeight w:val="6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299 895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280 904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44 207</w:t>
            </w:r>
          </w:p>
        </w:tc>
      </w:tr>
      <w:tr>
        <w:trPr>
          <w:trHeight w:val="1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72 930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103 615</w:t>
            </w:r>
          </w:p>
        </w:tc>
      </w:tr>
      <w:tr>
        <w:trPr>
          <w:trHeight w:val="48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9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17 921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87 748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48 832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187 909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91 450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91 450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59 784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59 784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27 088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7 703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10 323</w:t>
            </w:r>
          </w:p>
        </w:tc>
      </w:tr>
      <w:tr>
        <w:trPr>
          <w:trHeight w:val="130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264 095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264 095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264 095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48 516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6 529</w:t>
            </w:r>
          </w:p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35 693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-35 693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35 693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58-3 от 20 декабря 2011 года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48"/>
        <w:gridCol w:w="648"/>
        <w:gridCol w:w="9049"/>
        <w:gridCol w:w="2830"/>
      </w:tblGrid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9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4 643 125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313 061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123 228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123 228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109 606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109 606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63 304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27 051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3 798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4 721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4 719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4 319 253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4 319 253</w:t>
            </w:r>
          </w:p>
        </w:tc>
      </w:tr>
      <w:tr>
        <w:trPr>
          <w:trHeight w:val="7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897"/>
        <w:gridCol w:w="897"/>
        <w:gridCol w:w="8535"/>
        <w:gridCol w:w="270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 тенге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4 643 125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214 080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государственого органа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61 648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61 648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107 653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106 653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17 781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2 989 323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234 820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233 572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2 434 588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2 060 170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204 621</w:t>
            </w:r>
          </w:p>
        </w:tc>
      </w:tr>
      <w:tr>
        <w:trPr>
          <w:trHeight w:val="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интеллектуальные школы»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трансфертов из республиканского бюджета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135 077</w:t>
            </w:r>
          </w:p>
        </w:tc>
      </w:tr>
      <w:tr>
        <w:trPr>
          <w:trHeight w:val="6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222 118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222 118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50 793</w:t>
            </w:r>
          </w:p>
        </w:tc>
      </w:tr>
      <w:tr>
        <w:trPr>
          <w:trHeight w:val="5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21 624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319 242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300 068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49 797</w:t>
            </w:r>
          </w:p>
        </w:tc>
      </w:tr>
      <w:tr>
        <w:trPr>
          <w:trHeight w:val="9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76 755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110 868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14 426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8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775 473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705 724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189 813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92 973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92 973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59 987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59 987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30 622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6 924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6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48 640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7 159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35 693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5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5.ДЕФИЦИТ (ПРОФИЦИТ) БЮДЖЕТА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-35 693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35 693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Внешние государственные займы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36 405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4-2 от 12 апреля 2012 года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2011-2013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Сарысуского районного маслихата от 12.04.2012 </w:t>
      </w:r>
      <w:r>
        <w:rPr>
          <w:rFonts w:ascii="Times New Roman"/>
          <w:b w:val="false"/>
          <w:i w:val="false"/>
          <w:color w:val="ff0000"/>
          <w:sz w:val="28"/>
        </w:rPr>
        <w:t>№ 4-2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675"/>
        <w:gridCol w:w="840"/>
        <w:gridCol w:w="11284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7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8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1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58-3 от 20 декабря 2011 года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выделенных денежных средств из районного бюджета по программе сельских округов на 2012-2014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Сарысуского районного маслихата от 21.06.2012 </w:t>
      </w:r>
      <w:r>
        <w:rPr>
          <w:rFonts w:ascii="Times New Roman"/>
          <w:b w:val="false"/>
          <w:i w:val="false"/>
          <w:color w:val="ff0000"/>
          <w:sz w:val="28"/>
        </w:rPr>
        <w:t>№ 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6"/>
        <w:gridCol w:w="1180"/>
        <w:gridCol w:w="1225"/>
        <w:gridCol w:w="1203"/>
        <w:gridCol w:w="1113"/>
        <w:gridCol w:w="1023"/>
        <w:gridCol w:w="1001"/>
        <w:gridCol w:w="1024"/>
        <w:gridCol w:w="1181"/>
        <w:gridCol w:w="1204"/>
      </w:tblGrid>
      <w:tr>
        <w:trPr>
          <w:trHeight w:val="90" w:hRule="atLeast"/>
        </w:trPr>
        <w:tc>
          <w:tcPr>
            <w:tcW w:w="3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аппаратов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975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Жанатас"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975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сельского округа"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45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сельского округа"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75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Жанарыкского сельского округа"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35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сельского округа"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75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сельского округа"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75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сельского округа"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35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сельского округа"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0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сельского округа"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45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сельского округа"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95" w:hRule="atLeast"/>
        </w:trPr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1"/>
        <w:gridCol w:w="1007"/>
        <w:gridCol w:w="1030"/>
        <w:gridCol w:w="985"/>
        <w:gridCol w:w="1052"/>
        <w:gridCol w:w="1120"/>
        <w:gridCol w:w="1120"/>
        <w:gridCol w:w="1437"/>
        <w:gridCol w:w="1166"/>
        <w:gridCol w:w="1122"/>
      </w:tblGrid>
      <w:tr>
        <w:trPr>
          <w:trHeight w:val="90" w:hRule="atLeast"/>
        </w:trPr>
        <w:tc>
          <w:tcPr>
            <w:tcW w:w="3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аппаратов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</w:p>
        </w:tc>
      </w:tr>
      <w:tr>
        <w:trPr>
          <w:trHeight w:val="26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 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 счет целевых трансфертов из республиканского бюджета"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90" w:hRule="atLeast"/>
        </w:trPr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Жанатас"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Байкадамского сельского округа"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Жайылминского сельского округа"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Жанарыкского сельского округа"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Жанаталапского сельского округа"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Игиликского сельского округа"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Тогызкентского сельского округа"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Камкалинского сельского округа"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Туркестанского сельского округа"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Досболского сельского округа"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Сарысуского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58-3 от 20 декабря 2011 года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2012-2014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36"/>
        <w:gridCol w:w="867"/>
        <w:gridCol w:w="10769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