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cab" w14:textId="8b40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Панфиловскому району на 2012-2013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8 декабря 2011 года N 4-54-337. Зарегистрировано Управлением юстиции Панфиловского района Департамента юстиции Алматинской области 14 декабря 2011 года N 2-16-144. Утратило силу решением маслихата Панфиловского района Алматинской области от 05 декабря 2012 года N 5-24-165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Панфиловского района Алматинской области от 05.12.2012 года </w:t>
      </w:r>
      <w:r>
        <w:rPr>
          <w:rFonts w:ascii="Times New Roman"/>
          <w:b w:val="false"/>
          <w:i w:val="false"/>
          <w:color w:val="ff0000"/>
          <w:sz w:val="28"/>
        </w:rPr>
        <w:t>N 5-24-165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по Панфиловскому району на 2012-2013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Утратить силу решения Панфиловского районного маслихата от 21 декабря 2009 года "Об установлении единых ставок фиксированного налога на территории Панфиловского района" (зарегистрировано в Реестре государственной регистрации нормативных правовых актов от 28 января 2010 года N 2-16-100, опубликовано в районной газете "Жаркент өңірі" N 11 от 06 февраля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 на заместителя акима района Молдахметова Батыра Кайркеновича и постоянную комиссию районного маслихата по бюджету и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Р.Тулакбаев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Панфиловскому району                    Бекмухамбет Оразтай Нуратаевич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декабря 2011 года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установлении единых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фиксированного налога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Панфиловскому району на 2012-2013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годы" от 8 декабря 2011 года N 4-54-337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по Панфиловскому</w:t>
      </w:r>
      <w:r>
        <w:br/>
      </w:r>
      <w:r>
        <w:rPr>
          <w:rFonts w:ascii="Times New Roman"/>
          <w:b/>
          <w:i w:val="false"/>
          <w:color w:val="000000"/>
        </w:rPr>
        <w:t>
району на 2012-2013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8255"/>
        <w:gridCol w:w="3828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единой ставки фиксированного налога на единицу налогообложения в месяц по Панфиловскому району (в месячных расчетных показателях)</w:t>
            </w:r>
          </w:p>
        </w:tc>
      </w:tr>
      <w:tr>
        <w:trPr>
          <w:trHeight w:val="375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