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d1a38" w14:textId="31d1a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Енбекшиказахского районного маслихата от 22 декабря 2010 года N 43-1 "О бюджете Енбекшиказахского района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Енбекшиказахского района Алматинской области от 17 февраля 2011 года N 47-2. Зарегистрировано Управлением юстиции Енбекшиказахского района Департамента юстиции Алматинской области 25 февраля 2011 года N 2-8-171. Утратило силу решением маслихата Енбекшиказахского района Алматинской области от 19 апреля 2012 года N 6-12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Енбекшиказахского района Алматинской области от 19.04.2012 N 6-12.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с 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и на основании письма областного Управления экономики и бюджетного планирования от 17 февраля 2011 года за N 30-30/170, письма акима Енбекшиказахского района от 14 февраля 2011 года за N 09-01/334, маслихат Енбекшиказахского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решение Енбекшиказахского районного маслихата от 22 декабря 2010 года " О бюджете Енбекшиказахского района на 2011-2013 годы" за N 43-1 (Зарегистрировано в Управлении юстиции Енбекшиказахского района 31 декабря 2010 года за N 2-8-167, опубликовано в районной газете "Енбекшиказах" 14 января 2011 года в N 3)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1.1 в нижеследующих строках: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"9168061" заменить на цифру "9326165",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 поступление трансфертов" цифру "7325987" заменить на цифру "7484091".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"Расходы" цифру "9205094" заменить на цифру "9665377".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строке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"Аппарат акима района" цифру "81434" заменить на цифру "86631".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"Аппарат акима района в городе, города районного значения, поселка, аула (села), аульного (сельского) округа" цифру "267238" заменить на цифру "280738".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"Образование" цифру " 6619770" заменить на цифру " 6778170".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"Жилищно-коммунальное хозяйство" цифру "1043408" заменить на цифру "1120277".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"Культура, спорт, туризм и информационное пространство" цифру "216365" заменить на цифру "339565".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"Сельское, водное, лесное, рыбное хозяйство, особо охраняемые природные территории, охрана окружающей среды и животного мира, земельные отношения" цифру "172131" заменить на цифру "169320".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"Прочие" цифру "50437" заменить на цифру "89437", в том числе по строке "Формирование или увеличение уставного капитала юридических лиц" увеличено на 30 млн тенге, по строке "Резерв местного исполнительного органа района" увеличено на 9 млн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"Трансферты" цифру "0" заменить на цифру "2928".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"Погашение займов" цифру "1425" заменить на цифру "45425".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Приложение N 1 указанного решения утвердить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N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Приложение N 2 указанного решения утвердить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N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Приложение N 3 указанного решения утвердить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N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01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 Дюсембаева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А. Талканбаев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"Отдел экономики,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бюджетного </w:t>
      </w:r>
      <w:r>
        <w:rPr>
          <w:rFonts w:ascii="Times New Roman"/>
          <w:b w:val="false"/>
          <w:i/>
          <w:color w:val="000000"/>
          <w:sz w:val="28"/>
        </w:rPr>
        <w:t>планирования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предпринимательства"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Енбекшиказахского района                   И. Ахметов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 февраля 2011 года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Енбекшиказахского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в решение Енбекшиказахского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 22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N 43-1 "О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Енбекшиказахского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2011-2013 годы" от 17 февраля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47-2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"/>
        <w:gridCol w:w="548"/>
        <w:gridCol w:w="622"/>
        <w:gridCol w:w="9476"/>
        <w:gridCol w:w="1929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9326165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1797804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1459850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1226800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33050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191000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304800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266210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6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24490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5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33154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33154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9270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15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</w:tr>
      <w:tr>
        <w:trPr>
          <w:trHeight w:val="15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39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7484091</w:t>
            </w:r>
          </w:p>
        </w:tc>
      </w:tr>
      <w:tr>
        <w:trPr>
          <w:trHeight w:val="4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7484091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7484091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668"/>
        <w:gridCol w:w="707"/>
        <w:gridCol w:w="9251"/>
        <w:gridCol w:w="1946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9665377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420609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380196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12827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12527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86631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67541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19090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280738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267238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9452</w:t>
            </w:r>
          </w:p>
        </w:tc>
      </w:tr>
      <w:tr>
        <w:trPr>
          <w:trHeight w:val="12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9452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4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27383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27383</w:t>
            </w:r>
          </w:p>
        </w:tc>
      </w:tr>
      <w:tr>
        <w:trPr>
          <w:trHeight w:val="12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23383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106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15422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15422</w:t>
            </w:r>
          </w:p>
        </w:tc>
      </w:tr>
      <w:tr>
        <w:trPr>
          <w:trHeight w:val="9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15422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15422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6778170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808614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808614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808614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5757436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32958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32958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5724478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5606540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117938</w:t>
            </w:r>
          </w:p>
        </w:tc>
      </w:tr>
      <w:tr>
        <w:trPr>
          <w:trHeight w:val="7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45836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45836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45836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166284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151284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23202</w:t>
            </w:r>
          </w:p>
        </w:tc>
      </w:tr>
      <w:tr>
        <w:trPr>
          <w:trHeight w:val="9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70100</w:t>
            </w:r>
          </w:p>
        </w:tc>
      </w:tr>
      <w:tr>
        <w:trPr>
          <w:trHeight w:val="9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35532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доступа организаций образования доступа к сети Интернет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22450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479163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442146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442146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63794</w:t>
            </w:r>
          </w:p>
        </w:tc>
      </w:tr>
      <w:tr>
        <w:trPr>
          <w:trHeight w:val="12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37467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39317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101014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7439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28874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143640</w:t>
            </w:r>
          </w:p>
        </w:tc>
      </w:tr>
      <w:tr>
        <w:trPr>
          <w:trHeight w:val="12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16270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37017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37017</w:t>
            </w:r>
          </w:p>
        </w:tc>
      </w:tr>
      <w:tr>
        <w:trPr>
          <w:trHeight w:val="9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32020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4997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1120277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308742</w:t>
            </w:r>
          </w:p>
        </w:tc>
      </w:tr>
      <w:tr>
        <w:trPr>
          <w:trHeight w:val="9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308742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252437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56305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724934</w:t>
            </w:r>
          </w:p>
        </w:tc>
      </w:tr>
      <w:tr>
        <w:trPr>
          <w:trHeight w:val="9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724934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65872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83023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576039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86601</w:t>
            </w:r>
          </w:p>
        </w:tc>
      </w:tr>
      <w:tr>
        <w:trPr>
          <w:trHeight w:val="9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86601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11750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26873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339565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287955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287955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287955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</w:t>
            </w:r>
          </w:p>
        </w:tc>
      </w:tr>
      <w:tr>
        <w:trPr>
          <w:trHeight w:val="9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35672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35672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4452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26547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12057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12057</w:t>
            </w:r>
          </w:p>
        </w:tc>
      </w:tr>
      <w:tr>
        <w:trPr>
          <w:trHeight w:val="9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11430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</w:tr>
      <w:tr>
        <w:trPr>
          <w:trHeight w:val="9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169320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 бөлімі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25427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18169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41930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36198</w:t>
            </w:r>
          </w:p>
        </w:tc>
      </w:tr>
      <w:tr>
        <w:trPr>
          <w:trHeight w:val="9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5732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14542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14542</w:t>
            </w:r>
          </w:p>
        </w:tc>
      </w:tr>
      <w:tr>
        <w:trPr>
          <w:trHeight w:val="9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14542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87421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87421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87421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12604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12604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7092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7092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5512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5512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190645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190645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190645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 аулах (селах), аульных (сельских) округах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190645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89437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57420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27420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9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</w:t>
            </w:r>
          </w:p>
        </w:tc>
      </w:tr>
      <w:tr>
        <w:trPr>
          <w:trHeight w:val="9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22398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22398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45425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584"/>
        <w:gridCol w:w="624"/>
        <w:gridCol w:w="9425"/>
        <w:gridCol w:w="1961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</w:t>
            </w:r>
          </w:p>
        </w:tc>
      </w:tr>
      <w:tr>
        <w:trPr>
          <w:trHeight w:val="6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4"/>
        <w:gridCol w:w="603"/>
        <w:gridCol w:w="584"/>
        <w:gridCol w:w="9365"/>
        <w:gridCol w:w="2004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дефицита( использование профицита)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36198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36198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36198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301589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301589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301589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Енбекшиказахского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в решение Енбекшиказахского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 22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N 43-1 "О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Енбекшиказахского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2011-2013 годы" от 17 февраля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47-2</w:t>
      </w:r>
    </w:p>
    <w:bookmarkEnd w:id="2"/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местных бюджетных программ развития районного бюджета</w:t>
      </w:r>
      <w:r>
        <w:br/>
      </w:r>
      <w:r>
        <w:rPr>
          <w:rFonts w:ascii="Times New Roman"/>
          <w:b/>
          <w:i w:val="false"/>
          <w:color w:val="000000"/>
        </w:rPr>
        <w:t>
на 2011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807"/>
        <w:gridCol w:w="709"/>
        <w:gridCol w:w="11016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9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</w:tbl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Енбекшиказахского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в решение Енбекшиказахского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 22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N 43-1 "О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Енбекшиказахского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2011-2013 годы" от 17 февраля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47-2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местных бюджетных программ не подлежащих</w:t>
      </w:r>
      <w:r>
        <w:br/>
      </w:r>
      <w:r>
        <w:rPr>
          <w:rFonts w:ascii="Times New Roman"/>
          <w:b/>
          <w:i w:val="false"/>
          <w:color w:val="000000"/>
        </w:rPr>
        <w:t>
секвестрированию в ходе исполнения районного бюджета</w:t>
      </w:r>
      <w:r>
        <w:br/>
      </w:r>
      <w:r>
        <w:rPr>
          <w:rFonts w:ascii="Times New Roman"/>
          <w:b/>
          <w:i w:val="false"/>
          <w:color w:val="000000"/>
        </w:rPr>
        <w:t>
на 2011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"/>
        <w:gridCol w:w="666"/>
        <w:gridCol w:w="728"/>
        <w:gridCol w:w="689"/>
        <w:gridCol w:w="10488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подгруппа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46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