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2e31" w14:textId="ced2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размеров земельных участков сельскохозяйственного назначения, предоставляемых в собственность или землепользование 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14 октября 2011 года N 51-286 и постановление акимата Алматинской области от 17 октября 2011 года N 212. Зарегистрировано Департаментом юстиции Алматинской области 25 ноября 2011 года N 2080. Утратило силу совместным решением Алматинского областного маслихата от 22 октября 2025 года № 42-233 и постановлением акимата Алматинской области от 22 октября 2025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решением Алматинского областного маслихата от 22.10.2025 </w:t>
      </w:r>
      <w:r>
        <w:rPr>
          <w:rFonts w:ascii="Times New Roman"/>
          <w:b w:val="false"/>
          <w:i w:val="false"/>
          <w:color w:val="ff0000"/>
          <w:sz w:val="28"/>
        </w:rPr>
        <w:t>№ 42-233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Алматинской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минимальные размеры земельных участков сельскохозяйственного назначения в Алматинской области в зависимости от местных условий и особенностей использования указанных земель, предоставляемых в собственность или землепользование,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Алматинской области и решения Алматинского областного маслихата возложить на курирующего заместителя акима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Алматинской области и решение Алматинского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Мусаханов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Баядилов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Сыдык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 N 51-286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2011 года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минимальных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предоставляемых в собственность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области"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назначения в зависимости от местных условий и особенностей</w:t>
      </w:r>
      <w:r>
        <w:br/>
      </w:r>
      <w:r>
        <w:rPr>
          <w:rFonts w:ascii="Times New Roman"/>
          <w:b/>
          <w:i w:val="false"/>
          <w:color w:val="000000"/>
        </w:rPr>
        <w:t>использования указанных земель, предоставляемых в собственность</w:t>
      </w:r>
      <w:r>
        <w:br/>
      </w:r>
      <w:r>
        <w:rPr>
          <w:rFonts w:ascii="Times New Roman"/>
          <w:b/>
          <w:i w:val="false"/>
          <w:color w:val="000000"/>
        </w:rPr>
        <w:t>или землепользование в Алматинской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гектарах)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 на праве частной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на праве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 для ведения крестьянского (фермерского)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 распространяется на участников (членов) общей долевой собственности (долевого землепользования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юридическим лицам Республики Казахстан и их аффилированным лицам для ведения товарного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 и лицам без гражданства для ведения товарного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юридическим лицам для ведения товарного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