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3892" w14:textId="9053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граждан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20 мая 2011 года № 108. Зарегистрировано Управлением юстиции Шалкарского района Актюбинской области 30 мая 2011 года № 3-13-154. Утратило силу постановлением акимата Шалкарского района Актюбинской области от 1 сентября 2011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Шалкарского района Актюбинской области от 01.09.2011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5–4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 № 149 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отбора работодателей, предлагающих организацию социальных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«Шалкарский районный отдел занятости и социальных программ» (Е.Е.Шотанов):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направление безработных из числа целевых групп к работодателям предлагающим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на каждое социальное рабочее место в размере 26 000 тенге в пределах из предусмотренных бюджетных средств на этой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действия со дня первого официального опубликования и распространяется на правоотношения возникающии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   Копенов С.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2011 года № 108.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 организацию социальных рабочих мест.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отборе работодателей, предлагающих социальных рабочих мест должен соответствовать нижеследующим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работодателей не должно быть долг платежам по налогам и бюджету и иметь платежоспособность;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иметь временное рабочее место специально созданных для целевых групп или возможность организовать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использоват для организации социальных рабочих мест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социального рабочего места для целевых групп осуществляется работодателем на основе договора.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