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a0f3" w14:textId="f49a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10 февраля 2010 года № 24 "Об установлении дополнительного перечня лиц, относящихся к целевым группам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27 апреля 2011 года № 65. Зарегистрировано Управлением юстиции Хромтауского района Актюбинской области 12 мая 2011 года № 3-12-133. Утратило силу постановлением акимата Хромтауского района Актюбинской области от 11 мая 2016 года №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Хромтауского района Актюбинской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февраля 2010 года № 24 "Об установлении дополнительного перечня лиц, относящихся к целевым группам населения" (зарегистрированное в государственном реестре нормативно-правовых актов за № 3-12-112, опубликованное 18 марта 2010 года в газете "Хромтау" за № 13)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 дополнить подпунктами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безработные прошедшие профессиональную подготовку и (или) переподготовку, повышение квалификации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безработные принявшие участие во временных и сезонных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С.Ельдесова.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