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a0f3" w14:textId="f49a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10 февраля 2010 года № 24 "Об установлении дополнительного перечня лиц, относящихся к целевым группам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27 апреля 2011 года № 65. Зарегистрировано Управлением юстиции Хромтауского района Актюбинской области 12 мая 2011 года № 3-12-133. Утратило силу постановлением акимата Хромтауского района Актюбинской области от 11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Хромтауского района Актюбинской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февраля 2010 года № 24 "Об установлении дополнительного перечня лиц, относящихся к целевым группам населения" (зарегистрированное в государственном реестре нормативно-правовых актов за № 3-12-112, опубликованное 18 марта 2010 года в газете "Хромтау" за № 13)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безработные прошедшие профессиональную подготовку и (или) переподготовку, повышение квалификации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безработные принявшие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С.Ельдесова.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