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335c" w14:textId="f6e3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№ 233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8 ноября 2011 года № 302. Зарегистрировано Департаментом юстиции Актюбинской области 24 ноября 2011 года № 3-11-102. Утратило силу в связи с истечением срока применения - (письмо маслихата Уилского района Актюбинской области от 30 мая 2012 года № 51).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Уилского района Актюбинской области от 30.05.2012 № 51).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233 "О районном бюджете на 2011-2013 годы", (зарегистрированное в государственном реестре нормативных правовых актов за № 3-11-83, опубликованное в газете "Ойыл" 1 и 8 февраля 2011 года № 5,6)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"2 563 584,4" заменить цифрами "2 566 380,4";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"2 388 924,4" заменить цифрами "2 391 720,4";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"2 601 022,2" заменить цифрами "2 603 818,2";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"3 931" заменить цифрами "3 145";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"32 416" заменить цифрами "32 152";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млн. 197" заменить цифрами "7 млн. 044";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"4 097" заменить цифрами "4 096";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Әжниязов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2011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2 566 380,6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174 660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152 806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70 254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66 110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66 110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21 665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2 391 720,6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2 391 720,6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2 391 720,6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138 727,4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646 116,2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обязательств местных исполнительных органов по решениям судов за счет средств резервов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жилым домом отнасещеся к категории из раздельных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бюджетых кредитов выданных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