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335c" w14:textId="f6e3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2010 года № 233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8 ноября 2011 года № 302. Зарегистрировано Департаментом юстиции Актюбинской области 24 ноября 2011 года № 3-11-102. Утратило силу в связи с истечением срока применения - (письмо маслихата Уилского района Актюбинской области от 30 мая 2012 года № 51).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Уилского района Актюбинской области от 30.05.2012 № 51).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№ 233 "О районном бюджете на 2011-2013 годы", (зарегистрированное в государственном реестре нормативных правовых актов за № 3-11-83, опубликованное в газете "Ойыл" 1 и 8 февраля 2011 года № 5,6)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"2 563 584,4" заменить цифрами "2 566 380,4";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"2 388 924,4" заменить цифрами "2 391 720,4";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"2 601 022,2" заменить цифрами "2 603 818,2";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"3 931" заменить цифрами "3 145";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"32 416" заменить цифрами "32 152";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млн. 197" заменить цифрами "7 млн. 044";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"4 097" заменить цифрами "4 096";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2011 года.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Әжниязов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Бисекенов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2011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2 566 380,6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174 660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152 806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70 254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70 254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66 110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66 110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13 834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21 665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6 402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15 263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2 391 720,6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2 391 720,6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2 391 720,6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138 727,4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646 116,2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 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2603818,2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обязательств местных исполнительных органов по решениям судов за счет средств резервов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1620459,4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жилым домом отнасещеся к категории из раздельных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обьектов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бюджетых кредитов выданных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