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cc6f" w14:textId="8abc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малообеспеченным семьям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 февраля 2011 года № 220. Зарегистрировано Управлением юстиции Мартукского района Актюбинской области 23 февраля 2011 года № 3-8-127. Утратило силу решением маслихата Мартукского района Актюбинской области от 9 августа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Мартукского района Актюбинской области от 09.08.2012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прожиточном минимуме» от 16 ноября 1999 года № 474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1,5 месячного расчетного показателя малообеспеченной семье со среднедушевым доходом ниже черты бедности установленных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«Об оказании социальной помощи членам малообеспеченных семей» от 23 апреля 2010 года № 167 (зарегистрированное в Реестре государственной регистрации нормативных правовых актов за № 3-8-114, опубликованное 03 июня 2010 года в газете «Мәртөк тынысы»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экономики и предпринимательства (Жумабаева А.Т.) предусмотреть финансовые средства на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занятости и социальных программ (Алматбаева Г.А.) обеспечить ежемесячные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опубликавания и распространяется на правоотношения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И.Жумабаев   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