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93c" w14:textId="8456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149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31 марта 2011 года № 168. Зарегистрировано Департаментом юстиции Актюбинской области 19 апреля 2011 года № 3-5-129.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149 "О районном бюджете на 2011-2013 годы" (Зарегистрированный в реестре государственной регистрации нормативных правовых актов за № 3-5-124 опубликовано 25 января 2011 года в газете "Иргиз")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"2 035 979" заменить цифрами "2 061 398";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"1 862 485" заменить цифрами "1 887 904";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"2 062 263,3" заменить цифрами "2 087 730,3";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"13 590" заменить цифрами "13 971,9";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"14 243" заменить цифрами "14 624,9";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"-39 874,3" заменить цифрами "-40 304,2";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"39 874,3" заменить цифрами "40 304,2";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"23 464" заменить цифрами "27 474";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организаций-11 571 тыс.тенге".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пунктом 6-1)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2011 год поступление целевых текущих трансфертов из республиканского бюджета на реализацию Программы занятости 2020 в общей сумме 8 988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работы по выдаче разовых талонов – 850 тыс. тенге".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Н.Сәрсенбайұлы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Б.Балдан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от 31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1 887 907,0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1 887 907,0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1 887 907,0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2 087 730,3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40 304,2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