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ba1b" w14:textId="04f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апреля 2011 года № 14. Зарегистрировано Управлением юстиции Алгинского района Актюбинской области 11 мая 2011 года № 3-3-126.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апреля 2011 года № 386 "О внесении изменений и дополнения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"3 571 677" заменить цифрами "3 605 703,1";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"20 120" заменить цифрами "40 120";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"2 729 357" заменить цифрами "2 743 383,1";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"3 615 380,2" заменить цифрами "3 649 006,3";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400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"21 405" заменить цифры "22 863";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материально-техническое оснащение административного здания 12 342 тыс.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помощи участникам и инвалидам Великой Отечественной Войны 226,1 тыс. тенге".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градостроительство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2011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в районном бюджете</w:t>
      </w:r>
      <w:r>
        <w:br/>
      </w:r>
      <w:r>
        <w:rPr>
          <w:rFonts w:ascii="Times New Roman"/>
          <w:b/>
          <w:i w:val="false"/>
          <w:color w:val="000000"/>
        </w:rPr>
        <w:t>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гор/сель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гор/сель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 и озеленение населенных 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аула, аульных округах 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