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8708" w14:textId="93b8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району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4 марта 2011 года № 118. Зарегистрировано Управлением юстиции Алгинского района Актюбинской области 6 апреля 2011 года за № 3-3-122. Утратило силу в связи с истечением срока применения - (письмо аппарата акима Алгинского района Актюбинской области от 22 февраля 2013 года № 05-1/419).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аппарата акима Алгинского района Актюбинской области от 22.02.2013 № 05-1/419).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 статьи 31 Закона Республики Казахстан от 23 января 2001 года № 148 "О местном государственном управлении и самоуправлении в Республике Казахстан", подпунктом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Алгинского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организации в которых будут проводиться общественные работы в 2011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виды и объемы общественных работ на 2011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оплаты труда безработных, занятых на общественных работах установить в сумме минимального размера заработной платы, установленной законодательством Республики Казахстан на 2011 год.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"Алгинский районный отдел занятости и социальных программ" (А.Нуржан) организовать общественные работы для безработных граждан.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"Алгинский районный отдел финансов" (Т.Тулегенов) и ГУ "Алгинский районный отдел экономики, бюджетного планирования и предпринимательства" (Г.Ахметова) выделить средства для организации общественных работ в пределах плана финансирования.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постановление акимата Алгинского района № 416 от 8 декабря 2009 года "Об утверждении видов и организации общественных работ для безработных в 2010 году в Алгинском районе" (Зарегистрировано в Реестре государственной регистрации нормативных правовых актов за № 3-3-97, опубликовано от 19 января 2010 года в газете "Жұлдыз-Звезда" № 3).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М.Аккагазова.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Данное постановление вводится в действие по истечении десяти календарных дней после дня их офицального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К.Сарсенгалиев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Акиматом Алгинского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№ 118 от 4 марта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в которых будут проводиться общественные работы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ГУ </w:t>
      </w:r>
      <w:r>
        <w:rPr>
          <w:rFonts w:ascii="Times New Roman"/>
          <w:b w:val="false"/>
          <w:i w:val="false"/>
          <w:color w:val="000000"/>
          <w:sz w:val="28"/>
        </w:rPr>
        <w:t>"Аппарат акима Алгинского городского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ГУ </w:t>
      </w:r>
      <w:r>
        <w:rPr>
          <w:rFonts w:ascii="Times New Roman"/>
          <w:b w:val="false"/>
          <w:i w:val="false"/>
          <w:color w:val="000000"/>
          <w:sz w:val="28"/>
        </w:rPr>
        <w:t>"Аппарат акима Бестамакского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ГУ </w:t>
      </w:r>
      <w:r>
        <w:rPr>
          <w:rFonts w:ascii="Times New Roman"/>
          <w:b w:val="false"/>
          <w:i w:val="false"/>
          <w:color w:val="000000"/>
          <w:sz w:val="28"/>
        </w:rPr>
        <w:t>"Аппарат акима Бескоспинского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ГУ </w:t>
      </w:r>
      <w:r>
        <w:rPr>
          <w:rFonts w:ascii="Times New Roman"/>
          <w:b w:val="false"/>
          <w:i w:val="false"/>
          <w:color w:val="000000"/>
          <w:sz w:val="28"/>
        </w:rPr>
        <w:t>"Аппарат акима Ильинского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ГУ </w:t>
      </w:r>
      <w:r>
        <w:rPr>
          <w:rFonts w:ascii="Times New Roman"/>
          <w:b w:val="false"/>
          <w:i w:val="false"/>
          <w:color w:val="000000"/>
          <w:sz w:val="28"/>
        </w:rPr>
        <w:t>"Аппарат акима Карабулакского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ГУ </w:t>
      </w:r>
      <w:r>
        <w:rPr>
          <w:rFonts w:ascii="Times New Roman"/>
          <w:b w:val="false"/>
          <w:i w:val="false"/>
          <w:color w:val="000000"/>
          <w:sz w:val="28"/>
        </w:rPr>
        <w:t>"Аппарат акима Карагашского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ГУ </w:t>
      </w:r>
      <w:r>
        <w:rPr>
          <w:rFonts w:ascii="Times New Roman"/>
          <w:b w:val="false"/>
          <w:i w:val="false"/>
          <w:color w:val="000000"/>
          <w:sz w:val="28"/>
        </w:rPr>
        <w:t>"Аппарат акима Каракудыкского аульного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ГУ </w:t>
      </w:r>
      <w:r>
        <w:rPr>
          <w:rFonts w:ascii="Times New Roman"/>
          <w:b w:val="false"/>
          <w:i w:val="false"/>
          <w:color w:val="000000"/>
          <w:sz w:val="28"/>
        </w:rPr>
        <w:t>"Аппарат акима Карахобдинского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ГУ </w:t>
      </w:r>
      <w:r>
        <w:rPr>
          <w:rFonts w:ascii="Times New Roman"/>
          <w:b w:val="false"/>
          <w:i w:val="false"/>
          <w:color w:val="000000"/>
          <w:sz w:val="28"/>
        </w:rPr>
        <w:t>"Аппарат акима Маржанбулакского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ГУ </w:t>
      </w:r>
      <w:r>
        <w:rPr>
          <w:rFonts w:ascii="Times New Roman"/>
          <w:b w:val="false"/>
          <w:i w:val="false"/>
          <w:color w:val="000000"/>
          <w:sz w:val="28"/>
        </w:rPr>
        <w:t>"Аппарат акима Сарыхобдинского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ГУ </w:t>
      </w:r>
      <w:r>
        <w:rPr>
          <w:rFonts w:ascii="Times New Roman"/>
          <w:b w:val="false"/>
          <w:i w:val="false"/>
          <w:color w:val="000000"/>
          <w:sz w:val="28"/>
        </w:rPr>
        <w:t>"Аппарат акима Ушкудыкского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ГУ </w:t>
      </w:r>
      <w:r>
        <w:rPr>
          <w:rFonts w:ascii="Times New Roman"/>
          <w:b w:val="false"/>
          <w:i w:val="false"/>
          <w:color w:val="000000"/>
          <w:sz w:val="28"/>
        </w:rPr>
        <w:t>"Аппарат акима Тамдинского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ГУ </w:t>
      </w:r>
      <w:r>
        <w:rPr>
          <w:rFonts w:ascii="Times New Roman"/>
          <w:b w:val="false"/>
          <w:i w:val="false"/>
          <w:color w:val="000000"/>
          <w:sz w:val="28"/>
        </w:rPr>
        <w:t>"Аппарат акима Токмансайского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ГУ </w:t>
      </w:r>
      <w:r>
        <w:rPr>
          <w:rFonts w:ascii="Times New Roman"/>
          <w:b w:val="false"/>
          <w:i w:val="false"/>
          <w:color w:val="000000"/>
          <w:sz w:val="28"/>
        </w:rPr>
        <w:t>"Отдел по делам обороны Алгинского района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ГУ </w:t>
      </w:r>
      <w:r>
        <w:rPr>
          <w:rFonts w:ascii="Times New Roman"/>
          <w:b w:val="false"/>
          <w:i w:val="false"/>
          <w:color w:val="000000"/>
          <w:sz w:val="28"/>
        </w:rPr>
        <w:t>"Алгинский районный отдел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ГУ </w:t>
      </w:r>
      <w:r>
        <w:rPr>
          <w:rFonts w:ascii="Times New Roman"/>
          <w:b w:val="false"/>
          <w:i w:val="false"/>
          <w:color w:val="000000"/>
          <w:sz w:val="28"/>
        </w:rPr>
        <w:t>"Алгинский районный отдел образования,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ГУ </w:t>
      </w:r>
      <w:r>
        <w:rPr>
          <w:rFonts w:ascii="Times New Roman"/>
          <w:b w:val="false"/>
          <w:i w:val="false"/>
          <w:color w:val="000000"/>
          <w:sz w:val="28"/>
        </w:rPr>
        <w:t>"Алгинский районный государственный архив"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"Алға Тазалық"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ГККП </w:t>
      </w:r>
      <w:r>
        <w:rPr>
          <w:rFonts w:ascii="Times New Roman"/>
          <w:b w:val="false"/>
          <w:i w:val="false"/>
          <w:color w:val="000000"/>
          <w:sz w:val="28"/>
        </w:rPr>
        <w:t>"Алгинская районная центральная больница"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ГУ </w:t>
      </w:r>
      <w:r>
        <w:rPr>
          <w:rFonts w:ascii="Times New Roman"/>
          <w:b w:val="false"/>
          <w:i w:val="false"/>
          <w:color w:val="000000"/>
          <w:sz w:val="28"/>
        </w:rPr>
        <w:t>"Актюбинская областная инспектура по сортировке сельскохозяйственных семян"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ГУ </w:t>
      </w:r>
      <w:r>
        <w:rPr>
          <w:rFonts w:ascii="Times New Roman"/>
          <w:b w:val="false"/>
          <w:i w:val="false"/>
          <w:color w:val="000000"/>
          <w:sz w:val="28"/>
        </w:rPr>
        <w:t>"Алгинский районный отдел занятости и социальных программ" (по индивидуальному договору)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№ 118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районаот 4 марта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объемы общественных работ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(проекты)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"Жилищное строительство, ремонт и ремонт социально культурных объектов"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"Перепись"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"Озеленение"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"Сельское хозяйство"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(проекты)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"Жилищное строительство, ремонт и ремонт социально культурных объектов"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"Перепись"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"Озеленение"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"Сельское хозяйство"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(проекты)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работы по договору (прогноз)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"Жилищное строительство, ремонт и ремонт социально культурных объектов"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"Перепись"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"Озеленение"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"Сельское хозяйство"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(проекты)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финансирование,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работодателя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"Жилищное строительство, ремонт и ремонт социально культурных объектов"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"Перепись"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"Озеленение"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"Сельское хозяйство"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