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1de2" w14:textId="e301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25 октября 2011 года № 360. Зарегистрировано Департаментом юстиции Актюбинской области 30 ноября 2011 года № 3380. Утратило силу постановлением акимата Актюбинской области от 28 декабря 2013 года №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28.12.2013 № 429.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№ 221 «О порядке рассмотрения обращений физических и юридических лиц»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2011 года № 842 «О внесении изменений и дополнений в постановления Правительства Республики Казахстан от 30 декабря 2009 года № 2315 «О внесении изменения и дополнений в постановление Правительства Республики Казахстан от 30 июня 2007 года № 561 и об утверждении стандартов государственных услуг» и от 20 июля 2010 года № 745 «Об утверждении реестра государственных услуг, оказываемых физическим и юридическим лицам»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архивных справок».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ГУ «Управление архивов и документации Актюбинской области» обеспечить размещение настоящего регламента государственной услуги в официальных источниках информации, информационных досках и стендах в местах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 А. Мухамбетов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архивных справок»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     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архивный документ - документ, сохраняемый или подлежащий сохранению в силу его значимости для общества, а равно имеющий ценность для собственника;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архив – государственное учреждение, наделенное правом собирания (приобретения) постоянного хранения и организации использования документов Национального архивного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 по личному составу – комплекс документов, подтверждающих трудовую деятельность работников и сведения об отчислении денег на их пенсионное обеспечение.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пользователь архивных документов - физическое или юридическое лицо, обращающееся к архивным документам для получения информации с целью ее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окно - предоставление государственных услуг, предусматривающее исключение или максимально возможное ограничение заявителей в процессах сбора из разных инстанций и предоставление документов и справок, подтверждающие права заявителей на получение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ЦОН – центр обслуживания населения. 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определение государственной услуги: выдача архивных справок.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«Выдача архивных справок» оказывается Актюбинским областным государственным архивом, его филиалами и районными государственными архивами (далее - Архив) по месту жительства потребителя, перечень адресов архивных учреждений области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государственных услуг </w:t>
      </w:r>
      <w:r>
        <w:rPr>
          <w:rFonts w:ascii="Times New Roman"/>
          <w:b w:val="false"/>
          <w:i w:val="false"/>
          <w:color w:val="000000"/>
          <w:sz w:val="28"/>
        </w:rPr>
        <w:t>«Выдача архивных справок»</w:t>
      </w:r>
      <w:r>
        <w:rPr>
          <w:rFonts w:ascii="Times New Roman"/>
          <w:b w:val="false"/>
          <w:i w:val="false"/>
          <w:color w:val="000000"/>
          <w:sz w:val="28"/>
        </w:rPr>
        <w:t>, утвержденного постановлением Правительства Республики Казахстан от 30 декабря 2009 года № 2315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центры обслуживания населения ЦОН на альтернативной основе (далее – Центр). Адреса центров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 автоматизированная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декабря 1998 года № 326 -1 «О Национальном архивном фонде и архивах».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Видом завершения государственной услуги является выдача архивной справки, копии или выписки архивных документов (далее - архивная справка).     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 месте нахождения государственных органов, порядке оказания государственной услуги и ходе их оказания можно получить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Полная информация о порядке оказания государственной услуги и необходимых документах располагается на портале электронного Правительства: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http://www.е.gov.kz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интернет-ресурсе Министерства связи и информации Республики Казахстан: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http://www.mci.gov.kz</w:t>
      </w:r>
      <w:r>
        <w:rPr>
          <w:rFonts w:ascii="Times New Roman"/>
          <w:b w:val="false"/>
          <w:i w:val="false"/>
          <w:color w:val="000000"/>
          <w:sz w:val="28"/>
        </w:rPr>
        <w:t>, в официальных источниках информации, информационных досках и стендах в местах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Архива по месту проживания потребителя, где имеются столы, стулья, информационные стенды с перечнем необходимых документов и регламентом работы,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Архива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Государственная услуга предоставляется бесплатно.      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заполненное заявление и другие документы сдаются специалисту архива и оформляются в порядке входящей корреспонденции.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посредством «окон»,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осуществляет проверку полноты документов, регистрацию в журнале и передачу документов инспектору накопительного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осуществляет сбор документов, составление реестра и отправку в архив.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доставка заявлений с прилагаемыми документами в архив осуществляется в день приема данных заявлений не менее 2 раз посредством специальной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Архив после получения документов из Центра осуществляет их проверку, регистрирует поступившие документы в книге (журнале) регистрации запросов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Исполненные (готовые) документы из архива поступают в Центр не позднее одного рабочего дня до истечения срока выдачи, указанного в расписке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всех необходимых документов служит регистрация документов, предоставленных для получения услуги в книге регистрации, с указанием установленной даты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Центр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 принимавшего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архивной справки или письменного ответа об отказе в предоставлении государственной услуги потребителю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Архив посредством личного посещения потребителя (доверенного лица), либо направляется по почте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Центр посредством «окон»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Требования к информационной безопасности: Архив и Центр обеспечивают сохранность, защиту и конфиденциальность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Схемы, отражающие взаимосвязь между логической последовательностью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оказыващие государственные услуги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Должностные лица государственных органов несут ответственность за принимаемые ими решения и действия в ходе оказания государственных услуг в порядке, предусмотренном законодательством Республики Казахстан. 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12"/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2833"/>
        <w:gridCol w:w="2961"/>
        <w:gridCol w:w="3194"/>
        <w:gridCol w:w="27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архива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архива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архива</w:t>
            </w:r>
          </w:p>
        </w:tc>
      </w:tr>
      <w:tr>
        <w:trPr>
          <w:trHeight w:val="53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прием документов при личном посещении потребителя, регистрация их в журнале регистрации и указание даты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проставление номера фонда, по которым необходимо просмотреть документы, и выдача запросов исполнителю (специалисту архива) для подготовки ответа;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направление руководителю архива на подписание результатов ответа на запрос;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отправка ответа заявителю (лично в руки или почтовым сообщением)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исполнение запроса: анализ тематики обращения, поиск и просмотр соответствующих документов, подготовка ответа по имеющимся сведениям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рассмотрениеписьменных обращений, присланных по почте, резолюция на их исполнение;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подписание ответа на запрос заявителя</w:t>
            </w:r>
          </w:p>
        </w:tc>
      </w:tr>
      <w:tr>
        <w:trPr>
          <w:trHeight w:val="14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документы)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архивной справки, либо мотивированного ответа об отказе в предоставлении услуги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Архивная справка, либо мотивированный ответ об отказе в предоставлении услуги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Архивная справка, либо мотивированный ответ об отказе в предоставлении услуги</w:t>
            </w:r>
          </w:p>
        </w:tc>
      </w:tr>
      <w:tr>
        <w:trPr>
          <w:trHeight w:val="18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исполнения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5-15 минут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дней, в исключительных случаях – 30 дней (архивная справка), 3 дня (при мотивированном отказе в предоставлении услуги). 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5-15 минут </w:t>
            </w:r>
          </w:p>
        </w:tc>
      </w:tr>
    </w:tbl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3"/>
        <w:gridCol w:w="4266"/>
        <w:gridCol w:w="3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архива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архива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архива</w:t>
            </w:r>
          </w:p>
        </w:tc>
      </w:tr>
      <w:tr>
        <w:trPr>
          <w:trHeight w:val="375" w:hRule="atLeast"/>
        </w:trPr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их в журнале регистрации и указание даты получения государственной услуги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Проставление номера фонда, по которому необходимо просмотреть документы, выдача запроса исполнителю для подготовки ответа 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запроса: анализ тематики обращения, поиск и просмотр соответствующих документов, подготовка ответа по имеющимся сведениям 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архива на подпись результаты ответа на запрос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исполненного запроса </w:t>
            </w:r>
          </w:p>
        </w:tc>
      </w:tr>
      <w:tr>
        <w:trPr>
          <w:trHeight w:val="30" w:hRule="atLeast"/>
        </w:trPr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ответа заявителю (лично в руки или почтовым сообщением)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2"/>
        <w:gridCol w:w="60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Альтернативный процесс (ход, поток работ) </w:t>
            </w:r>
          </w:p>
        </w:tc>
      </w:tr>
      <w:tr>
        <w:trPr>
          <w:trHeight w:val="30" w:hRule="atLeast"/>
        </w:trPr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 Специалист архива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2 Руководитель архива </w:t>
            </w:r>
          </w:p>
        </w:tc>
      </w:tr>
      <w:tr>
        <w:trPr>
          <w:trHeight w:val="30" w:hRule="atLeast"/>
        </w:trPr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их в журанле регистрации и указание даты получения государственной услуги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о наличии документов по запрашиваемым сведениям, подготовка мотивированного ответа об отказе в предоставлении услуги и направление письменного ответа на подпись руководителю архива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ответа на мотивацию отказа в предоставлении услуги и подписание его</w:t>
            </w:r>
          </w:p>
        </w:tc>
      </w:tr>
      <w:tr>
        <w:trPr>
          <w:trHeight w:val="30" w:hRule="atLeast"/>
        </w:trPr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сведений об отказе в предоставлении услуги заявителю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архивных справок»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3"/>
        <w:gridCol w:w="4153"/>
        <w:gridCol w:w="41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оказания государственной услуги (хода, потока работы)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 Специалист архива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 Специалист архива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 Руководитель архива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653"/>
            </w:tblGrid>
            <w:tr>
              <w:trPr>
                <w:trHeight w:val="30" w:hRule="atLeast"/>
              </w:trPr>
              <w:tc>
                <w:tcPr>
                  <w:tcW w:w="36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О-1.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Прием документов, регистрация их в журнале регистрации и указание даты получения государственной услуги (5-15 мин.).</w:t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653"/>
            </w:tblGrid>
            <w:tr>
              <w:trPr>
                <w:trHeight w:val="30" w:hRule="atLeast"/>
              </w:trPr>
              <w:tc>
                <w:tcPr>
                  <w:tcW w:w="36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О-2.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Выдача запроса на исполнение специалисту архива, направление руководителю архива для подписи результаты ответа на запрос (5-15 мин.).</w:t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653"/>
            </w:tblGrid>
            <w:tr>
              <w:trPr>
                <w:trHeight w:val="30" w:hRule="atLeast"/>
              </w:trPr>
              <w:tc>
                <w:tcPr>
                  <w:tcW w:w="36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О-4.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Отправка ответа на запрос заявителю лично в руки или почтовым сообщением (5-15 мин.).</w:t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653"/>
            </w:tblGrid>
            <w:tr>
              <w:trPr>
                <w:trHeight w:val="30" w:hRule="atLeast"/>
              </w:trPr>
              <w:tc>
                <w:tcPr>
                  <w:tcW w:w="36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А-1.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Выдача письменных обоснований об отказе в предоставлении услуги заявителю (3 дня).</w:t>
                  </w:r>
                </w:p>
              </w:tc>
            </w:tr>
          </w:tbl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13"/>
            </w:tblGrid>
            <w:tr>
              <w:trPr>
                <w:trHeight w:val="30" w:hRule="atLeast"/>
              </w:trPr>
              <w:tc>
                <w:tcPr>
                  <w:tcW w:w="3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О-3.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Исполнение запроса: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анализ тематики обращения, поиск и просмотр документов, подготовка письменного ответа (архивная справка) заявителю по имеющимся сведениям (15 дней, в исключительных случаях - 30 дней).</w:t>
                  </w:r>
                </w:p>
              </w:tc>
            </w:tr>
          </w:tbl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53"/>
            </w:tblGrid>
            <w:tr>
              <w:trPr>
                <w:trHeight w:val="30" w:hRule="atLeast"/>
              </w:trPr>
              <w:tc>
                <w:tcPr>
                  <w:tcW w:w="39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О-5.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Рассмотрение результатов ответа на запрос заявителя (архивная справка либо мотивированный отказ в предоставлении услуги) и подписание его (5-15 мин.).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