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1c86" w14:textId="0b81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сентября 2011 года № 291. Зарегистрировано Департаментом юстиции Актюбинской области 29 сентября 2011 года № 3375.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223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акимат Актюбинской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08.08.2022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установлении водоохранных зон и полос на реке Илек в административных границах города Актобе" от 1 апреля  2008 года № 88 (зарегистрированное в реестре государственной регистрации нормативных правовых актов за № 3248, опубликованное 6 мая 2008 года в газетах "Ақтөбе, "Актюбинский вестник")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"государственном управлении" дополнить словами "и самоуправлении";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"прилагаемой схеме" дополнить словами "(приложение 1)";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"Департамент" заменить словом "Управление";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3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"соблюдать режим хозяйственного использования водоохранных зон и полос на реке Илек в административных границах города Актобе согласно приложению 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области: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водоохранных зон и полос на территории области" от 20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3161, опубликованное 27 октября 2005 года в газетах "Ақтөбе, "Актюбинский вестник");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и дополнения в постановление акимата области от 20 сентября 2005 года № 330 "Об установлении водоохранных зон и полос на территории области" от 27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3345, опубликованное 19 октября 2010 года в газетах "Ақтөбе, "Актюбинский вестник").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Умурзакова И.К.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oт 13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291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на реке Илек в административных границах города Актобе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строительство складов для хранения удобрений, пестицидов, ядохимикатов и нефтепродуктов, пунктов технического обслуживания и мойки автомашин и сельхозтехники, механических мастерских, устройств свалок мусора, промышленных и хозяйственно-бытовых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 государственными органами охраны окружающей среды, в области использования и охраны водного фонда,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органических и минеральных удобрений, ядохимикатов и пестицидов, а также авиаобработки ядохимикатами и авиаподкормки минеральными удобрениями сельхозкультур и лесонасаждений на расстоянии 2000 м от уреза воды в водном источнике без согласования с местными исполнительными органами, территориальными подразделениями уполномоченных органов в области охраны окружающей среды, управления водными ресурсами, санитарно-эпидемиологического благополучия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купание и санитарная обработка скота и другие виды хозяйственной деятельности, ухудшающие гидрохимический состав воды.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полос, в дополнение к пункту 1 не допускается: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распашка земель, выпас скота, рубка древесно-кустарниковой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палаточных городков, постоянных стоянок автомобилей,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и сооружений, кроме водозаборных, водорегулирующих, защитных и других сооружений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отводы земельных участков под строительство индивидуальных жилых домов и выделение участков под дачи и коллективные 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работ, нарушающих почвенный и травяной покров за исключением обработки земель для заложения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существующих объектов, не обеспеченных сооружениями и устройствами, предотвращающими загрязнение водоемов, их водоохранных зон и полос.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