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6169" w14:textId="efb6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10 февраля 2011 года № С-30/2 "О предоставлении мер социальной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октября 2011 года № С-38/2. Зарегистрировано Управлением юстиции Бурабайского района Акмолинской области 8 ноября 2011 года № 1-19-210.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и на основании письма исполняющего обязанности акима Бурабайского района от 2 сентября 2011 года № 01-10-1024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предоставлении мер социальной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Бурабайского района» от 10 февраля 2011 года № С-30/2 (зарегистрировано в реестре государственной регистрации нормативных правовых актов № 1-19-194, опубликовано 17 марта 2011 года в районной газете «Бурабай», 17 марта 2011 года в районной газете «Луч»)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меры социальной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одна тысяча пятисоткратного размера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ХХХVIIІ (внеочередной)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Г.Прохорова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