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787c" w14:textId="1ca7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Бурабайского районного маслихата от 13 апреля 2010 года № С-25/4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7 июля 2011 года № С-33/19. Зарегистрировано Управлением юстиции Бурабайского района Акмолинской области 18 июля 2011 года № 1-19-204. Утратило силу - решением Бурабайского районного маслихата Акмолинской области от 23 декабря 2011 года № С-40/15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Бурабайского районного маслихата Акмолинской области от 23.12.2011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оказании социальной помощи отдельным категориям нуждающихся граждан» от 13 апреля 2010 года № С–25/4 (зарегистрировано в Реестре государственной регистрации нормативных правовых актов № 1-19-178, опубликовано 3 июня 2010 года в районной газете «Бурабай», 3 июня 2010 года в районной газете «Луч»)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компенсацию при пожаре с учетом степени ущерба по определению комиссии в размере тридцати пяти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В.Н.Балахонцев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