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65b6f" w14:textId="d265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Шортандинского района Акмолинской области от 18 марта 2011 года № А-1/57. Зарегистрировано Управлением юстиции Шортандинского района Акмолинской области 29 марта 2011 года № 1-18-130. Утратило силу постановлением акимата Шортандинского района Акмолинской области от 23 октября 2014 года № А-9/241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Шортандинского района Акмолинской области от 23.10.2014 № А-9/241 (вступает в силу со дня подписания).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№ 250 «О реализации Указа Президента Республики Казахстан от 3 марта 2011 года № 1163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2011 года», в целях организации проведения очередного призыва граждан Республики Казахстан на срочную воинскую службу в апреле-июне и октябре-декабре 2011 года акимат Шортандинского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очередной призыв на срочную воинскую службу в апреле-июне и октябре-декабре 2011 года граждан мужского пола в возрасте от восемнадцати до двадцати семи лет, не имеющих право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 через государственное учреждение «Отдел по делам обороны Шортандинского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и утвердить состав районной призывной комиссии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срочную воинскую службу в апреле-июне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график проведения призыва граждан на воинскую службу в октябре-декабре 2011 года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«Об организации и обеспечении призыва граждан на срочную войнскую службу в апреле-июне и октябре-декабре 2010 года» от 5 мая 2010 года № А-1/101 (зарегистрированное в Реестре государственной регистрации нормативных правовых актов № 1-18-113, опубликовано в районных газетах «Вести» «Өрлеу» 29 мая 2010 года),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Шортандинского района «О внесении изменений в постановление акимата Шортандинского района «Об организации и обеспечении очередного призыва граждан на срочную воинскую службу в апреле-июне и октябре-декабре 2010 года» от 30 сентября 2010 года № А-1/261 (зарегистрированное в Реестре государственной регистрации нормативных правовых актов № 1-18-118, опубликовано в районных газетах «Вести» «Өрлеу» 6 ноября 2010 года)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Шортандинского района Атабаева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Управлении юстиции Шортандинского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С.Камзебаев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Е.Бегимкулов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К.Бабжанов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«Шортандинская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больница» при управлении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Акмолинской области        А.Шарипова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Шортандинского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марта 2011 года № А-1/57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Шортандинского районного акимата Акмолинской области от 05.09.2011 </w:t>
      </w:r>
      <w:r>
        <w:rPr>
          <w:rFonts w:ascii="Times New Roman"/>
          <w:b w:val="false"/>
          <w:i w:val="false"/>
          <w:color w:val="ff0000"/>
          <w:sz w:val="28"/>
        </w:rPr>
        <w:t>№ A-2/220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
районной призывной комиссии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5"/>
        <w:gridCol w:w="6895"/>
      </w:tblGrid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Бегимкулов Ерсайын Елемесович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майор, начальник государственного учреждения «Отдел по делам обороны Шортандинского района Акмолинской области», председатель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призывной комиссии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Атабаев Марат Алтайбекович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района, заместитель председателя районной призывной комиссии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призывной комиссии: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Ашимов Чингиз Бауржанович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капитан полиции, заместитель 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«Отдел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Шортандинского района Департамента внутренних дел Акмолинской области»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Иманбаева Райхан Болатовна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врач- терапевт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 предприятия «Шортандинская центральная районная больница» при управлении здравоохранения Акмолинской области, председатель медицинской комиссии</w:t>
            </w:r>
          </w:p>
        </w:tc>
      </w:tr>
      <w:tr>
        <w:trPr>
          <w:trHeight w:val="30" w:hRule="atLeast"/>
        </w:trPr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Машанло Кристина Сергеевна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 государственного коммунального казенного предприятия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«Шортандинская центральная районная больница» при управлении здравоохранения Акмолинской области, секретарь призывной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18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А–1/57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апреле-июне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193"/>
        <w:gridCol w:w="1887"/>
        <w:gridCol w:w="1625"/>
        <w:gridCol w:w="1669"/>
        <w:gridCol w:w="1538"/>
        <w:gridCol w:w="1604"/>
        <w:gridCol w:w="1366"/>
      </w:tblGrid>
      <w:tr>
        <w:trPr>
          <w:trHeight w:val="345" w:hRule="atLeast"/>
        </w:trPr>
        <w:tc>
          <w:tcPr>
            <w:tcW w:w="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</w:t>
            </w:r>
          </w:p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0"/>
        <w:gridCol w:w="1620"/>
        <w:gridCol w:w="1598"/>
        <w:gridCol w:w="1642"/>
        <w:gridCol w:w="1510"/>
        <w:gridCol w:w="1444"/>
        <w:gridCol w:w="1290"/>
        <w:gridCol w:w="1400"/>
        <w:gridCol w:w="1446"/>
      </w:tblGrid>
      <w:tr>
        <w:trPr>
          <w:trHeight w:val="34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призыва</w:t>
            </w:r>
          </w:p>
        </w:tc>
      </w:tr>
      <w:tr>
        <w:trPr>
          <w:trHeight w:val="121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4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60" w:hRule="atLeast"/>
        </w:trPr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18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А–1/57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</w:t>
      </w:r>
      <w:r>
        <w:br/>
      </w:r>
      <w:r>
        <w:rPr>
          <w:rFonts w:ascii="Times New Roman"/>
          <w:b/>
          <w:i w:val="false"/>
          <w:color w:val="000000"/>
        </w:rPr>
        <w:t>
проведения призыва граждан на воинскую службу</w:t>
      </w:r>
      <w:r>
        <w:br/>
      </w:r>
      <w:r>
        <w:rPr>
          <w:rFonts w:ascii="Times New Roman"/>
          <w:b/>
          <w:i w:val="false"/>
          <w:color w:val="000000"/>
        </w:rPr>
        <w:t>
в октябре-декабре 2011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3198"/>
        <w:gridCol w:w="1890"/>
        <w:gridCol w:w="1628"/>
        <w:gridCol w:w="1563"/>
        <w:gridCol w:w="1628"/>
        <w:gridCol w:w="1607"/>
        <w:gridCol w:w="1367"/>
      </w:tblGrid>
      <w:tr>
        <w:trPr>
          <w:trHeight w:val="345" w:hRule="atLeast"/>
        </w:trPr>
        <w:tc>
          <w:tcPr>
            <w:tcW w:w="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поселков</w:t>
            </w:r>
          </w:p>
        </w:tc>
        <w:tc>
          <w:tcPr>
            <w:tcW w:w="1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призыва</w:t>
            </w:r>
          </w:p>
        </w:tc>
      </w:tr>
      <w:tr>
        <w:trPr>
          <w:trHeight w:val="14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Дамсинский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Бозайгыр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Новокубанский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7"/>
        <w:gridCol w:w="1723"/>
        <w:gridCol w:w="1636"/>
        <w:gridCol w:w="1680"/>
        <w:gridCol w:w="1636"/>
        <w:gridCol w:w="1614"/>
        <w:gridCol w:w="1767"/>
        <w:gridCol w:w="1747"/>
      </w:tblGrid>
      <w:tr>
        <w:trPr>
          <w:trHeight w:val="91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 призыва</w:t>
            </w:r>
          </w:p>
        </w:tc>
      </w:tr>
      <w:tr>
        <w:trPr>
          <w:trHeight w:val="166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60" w:hRule="atLeast"/>
        </w:trPr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