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1f5c" w14:textId="9bc1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апреля 2011 года № 253/38-4. Зарегистрировано Управлением юстиции Целиноградского района Акмолинской области 23 мая 2011 года № 1-17-152. Утратило силу - решением Целиноградского районного маслихата Акмолинской области от 3 мая 2012 года № 36/5-5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Целиноградского районного  маслихата Акмолинской области от 03.05.2012 </w:t>
      </w:r>
      <w:r>
        <w:rPr>
          <w:rFonts w:ascii="Times New Roman"/>
          <w:b w:val="false"/>
          <w:i w:val="false"/>
          <w:color w:val="000000"/>
          <w:sz w:val="28"/>
        </w:rPr>
        <w:t>№ 36/5-5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в Целиноградском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единовременно, в размере двадцати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- единовременно, в размере пяти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- единовременно, в размере семи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- единовременно, в размере пятнадцати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- единовременно, в размере десяти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аульной (сельской) местности, на оплату дневной формы обучения в колледжах в размере годовой стоимости обучения на основании договора с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на компенсацию за коммунальные услуги –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инвалидам: для приобретения кресел-колясок единовременно, в размере пятидесяти тысяч тенге; для приобретения сурдо-тифлотехнических средств единовременно, в размере двадцати тысяч тенге; для приобретения санаторно-курортных путевок единовременно, в размере пятидесяти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пострадавшим при пожаре и других чрезвычайных обстоятельствах в размере семидесяти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Целиноградского районного маслихата Акмолинской области от 13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300/46-4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Для получения социальной помощи отдельным категориям нуждающихся граждан необходимо предоставить в государственное учреждение «Отдел занятости и социальных программ Целиноградского района»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всех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лица, имеющего право на данную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наличие банковского счета получателя с указанием номера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проживание;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труженикам тыла, бывшим несовершеннолетним узникам концлагерей: копию документа, подтверждающего принадлежность к льготной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категорий: копию справки об инвалидности, копию выписки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туберкулезом: справку медицинского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гражданам: справку о доходах членов семьи за предыдущий квартал, среднедушевой доход которых не превышает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аульной (сельской) местности, на оплату дневной формы обучения в колледжах: справку, подтверждающую место обучения, копию договора на обучение, справку, подтверждающую статус многодетной семьи Целиноградским районным отделением Республиканского казенного предприятия «Государственный Центр по выплате пенсий», и справку, подтверждающую статус малообеспеченной семьи с государственного учреждения «Отдел занятости и социальных программ Целиноградского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пострадавшим при пожаре и других чрезвычайных обстоятельствах: акт государственного учреждения «Отдел по чрезвычайным ситуациям Целиноградского района Департамента по чрезвычайным ситуациям Акмолинской области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Целиноградского районного маслихата Акмолинской области от 13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300/46-4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Целиноградского районного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«Об оказании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 отдельным категориям нуждающихся граждан в Целиноградском районе» от 9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193/28-4 (зарегистрировано в Реестре государственной регистрации нормативных правовых актов № 1-17-136, опубликовано от 23 июля 2010 года в районных газетах «Призыв», «Ұран»), </w:t>
      </w:r>
      <w:r>
        <w:rPr>
          <w:rFonts w:ascii="Times New Roman"/>
          <w:b w:val="false"/>
          <w:i w:val="false"/>
          <w:color w:val="000000"/>
          <w:sz w:val="28"/>
        </w:rPr>
        <w:t>«О внесении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в решение Целиноградского районного маслихата от 9 июня 2010 года № 193/28-4 «Об оказании социальной помощи отдельным категориям нуждающихся граждан в Целиноградском районе» от 29 октября 2010 года № 218/32-4 (зарегистрировано в Реестре государственной регистрации нормативных правовых актов № 1-17-141, опубликовано от 10 декабря 2010 года в районных газетах «Призыв», «Ұран»).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Департаменте юстиции Акмолинской области и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М.Жунусов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