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19b6" w14:textId="b231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4 ноября 2011 года № 29/3. Зарегистрировано Управлением юстиции Сандыктауского района Акмолинской области 5 декабря 2011 года № 1-16-138. Утратило силу в связи с истечением срока применения - (письмо Сандыктауского районного маслихата Акмолинской области от 10 июня 2013 года № 80)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Сандыктауского районного маслихата Акмолинской области от 10.06.2013 № 80).</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Сандыктауский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к годовщине Победы в Великой Отечественной войне единовременная материальная помощь в размере десяти тысяч тенге;</w:t>
      </w:r>
      <w:r>
        <w:br/>
      </w:r>
      <w:r>
        <w:rPr>
          <w:rFonts w:ascii="Times New Roman"/>
          <w:b w:val="false"/>
          <w:i w:val="false"/>
          <w:color w:val="000000"/>
          <w:sz w:val="28"/>
        </w:rPr>
        <w:t>
      ежемесячно за счет трансфертов, выделяемых из областного бюджета, на возмещение расходов по оплате коммунальных услуг в размере 2,5 месячных расчетных показателей;</w:t>
      </w:r>
      <w:r>
        <w:br/>
      </w:r>
      <w:r>
        <w:rPr>
          <w:rFonts w:ascii="Times New Roman"/>
          <w:b w:val="false"/>
          <w:i w:val="false"/>
          <w:color w:val="000000"/>
          <w:sz w:val="28"/>
        </w:rPr>
        <w:t>
      2) узникам концлагерей:</w:t>
      </w:r>
      <w:r>
        <w:br/>
      </w:r>
      <w:r>
        <w:rPr>
          <w:rFonts w:ascii="Times New Roman"/>
          <w:b w:val="false"/>
          <w:i w:val="false"/>
          <w:color w:val="000000"/>
          <w:sz w:val="28"/>
        </w:rPr>
        <w:t>
      к годовщине Победы в Великой Отечественной войне единовременная материальная помощь в размере трех тысяч тенге;</w:t>
      </w:r>
      <w:r>
        <w:br/>
      </w:r>
      <w:r>
        <w:rPr>
          <w:rFonts w:ascii="Times New Roman"/>
          <w:b w:val="false"/>
          <w:i w:val="false"/>
          <w:color w:val="000000"/>
          <w:sz w:val="28"/>
        </w:rPr>
        <w:t>
      ежемесячно за счет трансфертов, выделяемых из областного бюджета, на возмещение расходов по оплате коммунальных услуг в размере 1 месячного расчетного показателя;</w:t>
      </w:r>
      <w:r>
        <w:br/>
      </w:r>
      <w:r>
        <w:rPr>
          <w:rFonts w:ascii="Times New Roman"/>
          <w:b w:val="false"/>
          <w:i w:val="false"/>
          <w:color w:val="000000"/>
          <w:sz w:val="28"/>
        </w:rPr>
        <w:t>
      3) семьям погибших военнослужащих, женам (мужьям) умерших инвалидов Великой Отечественной войны, женам (мужьям) умерших участников Великой Отечественной войны, признавшихся инвалидами от общего заболевания,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решением правительственных органов бывшего Союза Советских Социалистических Республик принимали участие в боевых действиях на территории других государств, лицам принимавшим участие в ликвидации последствий катастрофы на Чернобыльской атомной электростанции в 1986-1987 годах, ставшими инвалидами вследствие катастрофы на Чернобыльской атомной электростанции,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проработавшим (прослужившим) не менее шести месяцев с 22 июня 1941 года в тылу в годы Великой Отечественной войны, военнообязанным, призванным на учебные сборы и направленным в Афганистан в период ведения боевых действий к годовщине Победы в Великой Отечественной войне единовременная материальная помощь в размере одной тысячи тенге;</w:t>
      </w:r>
      <w:r>
        <w:br/>
      </w:r>
      <w:r>
        <w:rPr>
          <w:rFonts w:ascii="Times New Roman"/>
          <w:b w:val="false"/>
          <w:i w:val="false"/>
          <w:color w:val="000000"/>
          <w:sz w:val="28"/>
        </w:rPr>
        <w:t>
      4) пенсионерам получающим минимальную пенсию к Международному Дню пожилых людей единовременная материальная помощь в размере двух тысяч тенге;</w:t>
      </w:r>
      <w:r>
        <w:br/>
      </w:r>
      <w:r>
        <w:rPr>
          <w:rFonts w:ascii="Times New Roman"/>
          <w:b w:val="false"/>
          <w:i w:val="false"/>
          <w:color w:val="000000"/>
          <w:sz w:val="28"/>
        </w:rPr>
        <w:t>
      5) реабилитированным гражданам ко Дню Памяти жертв политических репрессий единовременная материальная помощь в размере одной тысячи тенге;</w:t>
      </w:r>
      <w:r>
        <w:br/>
      </w:r>
      <w:r>
        <w:rPr>
          <w:rFonts w:ascii="Times New Roman"/>
          <w:b w:val="false"/>
          <w:i w:val="false"/>
          <w:color w:val="000000"/>
          <w:sz w:val="28"/>
        </w:rPr>
        <w:t>
      6) инвалидам 1, 2, 3 группы ко Дню инвалидов единовременная материальная помощь в размере одной тысячи тенге, детям – инвалидам до 16 лет к Новому году единовременная материальная помощь в размере 2 месячных расчетных показателей;</w:t>
      </w:r>
      <w:r>
        <w:br/>
      </w:r>
      <w:r>
        <w:rPr>
          <w:rFonts w:ascii="Times New Roman"/>
          <w:b w:val="false"/>
          <w:i w:val="false"/>
          <w:color w:val="000000"/>
          <w:sz w:val="28"/>
        </w:rPr>
        <w:t>
      единовременная материальная помощь в размере 5 месячных расчетных показателей на лечение и приобретение медикаментов путем зачисления на лицевые счета;</w:t>
      </w:r>
      <w:r>
        <w:br/>
      </w:r>
      <w:r>
        <w:rPr>
          <w:rFonts w:ascii="Times New Roman"/>
          <w:b w:val="false"/>
          <w:i w:val="false"/>
          <w:color w:val="000000"/>
          <w:sz w:val="28"/>
        </w:rPr>
        <w:t>
      7) ветеранам Великой Отечественной войны, инвалидам 1, 2, 3 группы детям – инвалидам, онкологическим больным, а также сопровождающим лицам (не более 2 человек), при затруднении в передвижении в размере 2 месячного расчетного показателя за проезд к лечебным учреждениям по Акмолинской области путем зачисления на лицевые счета;</w:t>
      </w:r>
      <w:r>
        <w:br/>
      </w:r>
      <w:r>
        <w:rPr>
          <w:rFonts w:ascii="Times New Roman"/>
          <w:b w:val="false"/>
          <w:i w:val="false"/>
          <w:color w:val="000000"/>
          <w:sz w:val="28"/>
        </w:rPr>
        <w:t>
      8) семьям (гражданам) в силу определенных обстоятельств, нуждающимся в экстренной социальной поддержке по заявлению:</w:t>
      </w:r>
      <w:r>
        <w:br/>
      </w:r>
      <w:r>
        <w:rPr>
          <w:rFonts w:ascii="Times New Roman"/>
          <w:b w:val="false"/>
          <w:i w:val="false"/>
          <w:color w:val="000000"/>
          <w:sz w:val="28"/>
        </w:rPr>
        <w:t>
      в связи со стихийными бедствиями природного и техногенного характера в размере 25 месячных расчетных показателей путем зачисления на лицевые счета;</w:t>
      </w:r>
      <w:r>
        <w:br/>
      </w:r>
      <w:r>
        <w:rPr>
          <w:rFonts w:ascii="Times New Roman"/>
          <w:b w:val="false"/>
          <w:i w:val="false"/>
          <w:color w:val="000000"/>
          <w:sz w:val="28"/>
        </w:rPr>
        <w:t>
      в связи с проведением медицинской операции в размере 10 месячных расчетных показателей путем зачисления на лицевые счета;</w:t>
      </w:r>
      <w:r>
        <w:br/>
      </w:r>
      <w:r>
        <w:rPr>
          <w:rFonts w:ascii="Times New Roman"/>
          <w:b w:val="false"/>
          <w:i w:val="false"/>
          <w:color w:val="000000"/>
          <w:sz w:val="28"/>
        </w:rPr>
        <w:t>
      9) больным онкологическими заболеваниями на период после операционного лечения единовременно в размере 5 месячных расчетных показателей путем зачисления на лицевые счета;</w:t>
      </w:r>
      <w:r>
        <w:br/>
      </w:r>
      <w:r>
        <w:rPr>
          <w:rFonts w:ascii="Times New Roman"/>
          <w:b w:val="false"/>
          <w:i w:val="false"/>
          <w:color w:val="000000"/>
          <w:sz w:val="28"/>
        </w:rPr>
        <w:t>
      10) больным туберкулезом, находящимся на длительном лечении ежемесячно в размере 3 месячных расчетных показателей путем зачисления на лицевые счета;</w:t>
      </w:r>
      <w:r>
        <w:br/>
      </w:r>
      <w:r>
        <w:rPr>
          <w:rFonts w:ascii="Times New Roman"/>
          <w:b w:val="false"/>
          <w:i w:val="false"/>
          <w:color w:val="000000"/>
          <w:sz w:val="28"/>
        </w:rPr>
        <w:t>
      11) малообеспеченным гражданам ежемесячно в размере 0,5 месячных расчетных показателей, в связи с удорожанием цен на основные продукты питания путем зачисления на лицевые счета;</w:t>
      </w:r>
      <w:r>
        <w:br/>
      </w:r>
      <w:r>
        <w:rPr>
          <w:rFonts w:ascii="Times New Roman"/>
          <w:b w:val="false"/>
          <w:i w:val="false"/>
          <w:color w:val="000000"/>
          <w:sz w:val="28"/>
        </w:rPr>
        <w:t>
      12) студентам из малообеспеченных, многодетных семей из сельской местности, обучающихся на очном отделении в колледжах путем зачисления на лицевые счета.</w:t>
      </w:r>
      <w:r>
        <w:br/>
      </w:r>
      <w:r>
        <w:rPr>
          <w:rFonts w:ascii="Times New Roman"/>
          <w:b w:val="false"/>
          <w:i w:val="false"/>
          <w:color w:val="000000"/>
          <w:sz w:val="28"/>
        </w:rPr>
        <w:t>
</w:t>
      </w:r>
      <w:r>
        <w:rPr>
          <w:rFonts w:ascii="Times New Roman"/>
          <w:b w:val="false"/>
          <w:i w:val="false"/>
          <w:color w:val="000000"/>
          <w:sz w:val="28"/>
        </w:rPr>
        <w:t>
      2. Определить исчерпывающий перечень документов необходимых для назначения и выплаты социальной помощи:</w:t>
      </w:r>
      <w:r>
        <w:br/>
      </w:r>
      <w:r>
        <w:rPr>
          <w:rFonts w:ascii="Times New Roman"/>
          <w:b w:val="false"/>
          <w:i w:val="false"/>
          <w:color w:val="000000"/>
          <w:sz w:val="28"/>
        </w:rPr>
        <w:t>
      1) для категории, указанной в подпунктах 1, 2, 3, 4, 5, пункта 1 в абзаце 1 подпункта 6 пункта 1 – списки – с указанием имени, фамилии и отчества, года рождения, регистрационного номера налогоплательщика, номера лицевого счета, предоставленные Сандыктауским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w:t>
      </w:r>
      <w:r>
        <w:br/>
      </w:r>
      <w:r>
        <w:rPr>
          <w:rFonts w:ascii="Times New Roman"/>
          <w:b w:val="false"/>
          <w:i w:val="false"/>
          <w:color w:val="000000"/>
          <w:sz w:val="28"/>
        </w:rPr>
        <w:t>
      2) для категории, указанной в абзаце 2 подпункта 6 пункта 1 – заявление, лица имеющего право на данную социальную помощь, копия расчетного счета, копия документа, удостоверяющего личность, или копия свидетельства о рождении детям до 16 лет, копия справки об инвалидности, копия документа, подтверждающего место регистрации граждан, копия документа медицинского учреждения о нуждаемости в приобретении медикаментов, или копия направления медицинского учреждения на лечение;</w:t>
      </w:r>
      <w:r>
        <w:br/>
      </w:r>
      <w:r>
        <w:rPr>
          <w:rFonts w:ascii="Times New Roman"/>
          <w:b w:val="false"/>
          <w:i w:val="false"/>
          <w:color w:val="000000"/>
          <w:sz w:val="28"/>
        </w:rPr>
        <w:t>
      3) для категории, указанной в подпункте 7 пункта 1 – заявление, лица имеющего право на данную социальную помощь, копия расчетного счета, копия документа, удостоверяющего личность, или копия свидетельства о рождении детям до 16 лет, копия справки об инвалидности, копия документа, подтверждающего место регистрации граждан, копия направления медицинского учреждения на лечение;</w:t>
      </w:r>
      <w:r>
        <w:br/>
      </w:r>
      <w:r>
        <w:rPr>
          <w:rFonts w:ascii="Times New Roman"/>
          <w:b w:val="false"/>
          <w:i w:val="false"/>
          <w:color w:val="000000"/>
          <w:sz w:val="28"/>
        </w:rPr>
        <w:t>
      4) для категории, указанной в абзаце 1 подпункта 8 пункта 1 – заявление, лица имеющего право на данную социальную помощь, копия расчетного счета, копия документа, удостоверяющего личность, копия документа, подтверждающего место регистрации граждан, копия документа, подтверждающего факт стихийного бедствия или копия направления медицинского учреждения на проведение операции;</w:t>
      </w:r>
      <w:r>
        <w:br/>
      </w:r>
      <w:r>
        <w:rPr>
          <w:rFonts w:ascii="Times New Roman"/>
          <w:b w:val="false"/>
          <w:i w:val="false"/>
          <w:color w:val="000000"/>
          <w:sz w:val="28"/>
        </w:rPr>
        <w:t>
      5) для категории, указанной в подпункте 9 пункта 1 – заявление, лица имеющего право на данную социальную помощь, копия расчетного счета, копия документа, удостоверяющего личность, копия документа, подтверждающего место регистрации граждан, выписка из истории болезни, подтверждающая факт проведения операции, или копия справки об инвалидности;</w:t>
      </w:r>
      <w:r>
        <w:br/>
      </w:r>
      <w:r>
        <w:rPr>
          <w:rFonts w:ascii="Times New Roman"/>
          <w:b w:val="false"/>
          <w:i w:val="false"/>
          <w:color w:val="000000"/>
          <w:sz w:val="28"/>
        </w:rPr>
        <w:t>
      6) для категории, указанной в подпункте 10 пункта 1, список, предоставленный медицинским учреждением, копия документа, удостоверяющего личность, копия регистрационного номера налогоплательщика, копия номера лицевого счета, копия документа, подтверждающего место регистрации граждан;</w:t>
      </w:r>
      <w:r>
        <w:br/>
      </w:r>
      <w:r>
        <w:rPr>
          <w:rFonts w:ascii="Times New Roman"/>
          <w:b w:val="false"/>
          <w:i w:val="false"/>
          <w:color w:val="000000"/>
          <w:sz w:val="28"/>
        </w:rPr>
        <w:t>
      7) для категории, указанной в подпункте 11 пункта 1, список с указанием имени, фамилии и отчества, регистрационного номера налогоплательщика, номера лицевого счета, формируемый в государственном учреждении «Отдел занятости и социальных программ Сандыктауского района»;</w:t>
      </w:r>
      <w:r>
        <w:br/>
      </w:r>
      <w:r>
        <w:rPr>
          <w:rFonts w:ascii="Times New Roman"/>
          <w:b w:val="false"/>
          <w:i w:val="false"/>
          <w:color w:val="000000"/>
          <w:sz w:val="28"/>
        </w:rPr>
        <w:t>
      8) для категории, указанной в подпункте 12 пункта 1, заявление, лица имеющего право на данную социальную помощь, копия расчетного счета, копия документа, удостоверяющего личность, копия документа, подтверждающая место регистрации граждан, справка, подтверждающая место обучение, копия договора на обучение, справка, подтверждающая статус многодетной семьи Сандыктауским районным отделением Республиканского Государственного казенного предприятия «Государственный центр по выплате пенсий», или справку, подтверждающую статус малообеспеченной семьи с государственного учреждения «Отдел занятости и социальных программ Сандыктауского района»;</w:t>
      </w:r>
      <w:r>
        <w:br/>
      </w:r>
      <w:r>
        <w:rPr>
          <w:rFonts w:ascii="Times New Roman"/>
          <w:b w:val="false"/>
          <w:i w:val="false"/>
          <w:color w:val="000000"/>
          <w:sz w:val="28"/>
        </w:rPr>
        <w:t>
      Документы предоставляются в копиях и подлинниках для сверки, после чего подлинники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Г.Лотц</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Ш.Сабержанов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Сандыктауского района                 К.Суюндиков</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Сандыктауского района»                     С.Назарович</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финансов Сандыктауского района»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