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c5d0" w14:textId="db8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27 февраля 2009 года № 14/4 "Об утверждении размеров базовых ставок фиксированного налога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ноября 2011 года № 44/6. Зарегистрировано Управлением юстиции Есильского района Акмолинской области 12 декабря 2011 года № 1-11-143. Утратило силу решением Есильского районного маслихата Акмолинской области от 29 августа 2017 года № 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размеров базовых ставок фиксированного налога на территории Есильского района" от 27 февраля 2009 № 14/4 (зарегистрировано в Реестре государственной регистрации нормативных правовых актов № 1-11-101, опубликовано 10 апреля 2009 года в районной газете "Жаңа Есіл"),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единых ставок фиксированного налога для всех налогоплательщиков, осуществляющих деятельность на территории Есильского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"1.Установить единые ставки фиксированного налога для всех налогоплательщиков, осуществляющих деятельность на территории Есильского района, на единицу объекта налогообложения в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1)персональный компьютер, используемый для проведения игры – 1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2)бильярдный стол- 3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3)игровой автомат без выигрыша, предназначенный для проведения игры с одним игроком – 3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4)игровой автомат без выигрыша, предназначенный для проведения игры с участием более одного игрока - 4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5)игровая дорожка- 5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6)карт- 4 месячных расчетных показателя.".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Есильскому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