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2ee4" w14:textId="2742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должностные оклады и тарифные ставки из  средств  бюджета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4 марта 2011 года № а-3/73. Зарегистрировано Управлением юстиции Ерейментауского района Акмолинской области 30 марта 2011 года № 1-9-172.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Ерейментауского районного маслихата от 22 декабря 2010 года № 4С-30/2-10 «О согласовании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бюджета района на 2011 год»,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района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«Об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района на 2010 год» от 15 января 2010 года № а-1/36 (зарегистрировано в Реестре государственной регистрации нормативных правовых актов № 1-9-146, опубликовано 20 марта 2010 года в районной газете «Ереймен», 20 марта 2010 года в районной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района вступает в силу со дня государственной регистрации в Управлении юстиции Ерейментауского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М.Мынжанов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2011 года № а-3/73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района на 2011 год. специалистов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методист.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