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3949" w14:textId="88f3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Астраханского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15 ноября 2011 года № 4С-39-4. Зарегистрировано Управлением юстиции Астраханского района Акмолинской области 9 декабря 2011 года № 1-6-159. Утратило силу в связи с истечением срока применения - (письмо Астраханского районного маслихата Акмолинской области от 5 ноября 2014 года № 116)</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Астраханского районного маслихата Акмолинской области от 05.11.2014 № 116).</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Астраханский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Астраханского района:</w:t>
      </w:r>
      <w:r>
        <w:br/>
      </w:r>
      <w:r>
        <w:rPr>
          <w:rFonts w:ascii="Times New Roman"/>
          <w:b w:val="false"/>
          <w:i w:val="false"/>
          <w:color w:val="000000"/>
          <w:sz w:val="28"/>
        </w:rPr>
        <w:t>
      1) единовременные выплаты к праздничным датам без подачи заявления на основании списков Астраханского отделения государственного центра по выплате пенсий:</w:t>
      </w:r>
      <w:r>
        <w:br/>
      </w:r>
      <w:r>
        <w:rPr>
          <w:rFonts w:ascii="Times New Roman"/>
          <w:b w:val="false"/>
          <w:i w:val="false"/>
          <w:color w:val="000000"/>
          <w:sz w:val="28"/>
        </w:rPr>
        <w:t>
      ко Дню Победы – 9 мая:</w:t>
      </w:r>
      <w:r>
        <w:br/>
      </w:r>
      <w:r>
        <w:rPr>
          <w:rFonts w:ascii="Times New Roman"/>
          <w:b w:val="false"/>
          <w:i w:val="false"/>
          <w:color w:val="000000"/>
          <w:sz w:val="28"/>
        </w:rPr>
        <w:t>
      участникам и инвалидам Великой Отечественной войны в размере пятнадцати тысяч тенге;</w:t>
      </w:r>
      <w:r>
        <w:br/>
      </w:r>
      <w:r>
        <w:rPr>
          <w:rFonts w:ascii="Times New Roman"/>
          <w:b w:val="false"/>
          <w:i w:val="false"/>
          <w:color w:val="000000"/>
          <w:sz w:val="28"/>
        </w:rPr>
        <w:t>
      лицам, приравненным по льготам и гарантиям к участникам Великой Отечественной войны в размере пяти тысяч тенге;</w:t>
      </w:r>
      <w:r>
        <w:br/>
      </w:r>
      <w:r>
        <w:rPr>
          <w:rFonts w:ascii="Times New Roman"/>
          <w:b w:val="false"/>
          <w:i w:val="false"/>
          <w:color w:val="000000"/>
          <w:sz w:val="28"/>
        </w:rPr>
        <w:t>
      лицам, приравненным по льготам и гарантиям к инвалидам Великой Отечественной войны в размере пяти тысяч тенге;</w:t>
      </w:r>
      <w:r>
        <w:br/>
      </w:r>
      <w:r>
        <w:rPr>
          <w:rFonts w:ascii="Times New Roman"/>
          <w:b w:val="false"/>
          <w:i w:val="false"/>
          <w:color w:val="000000"/>
          <w:sz w:val="28"/>
        </w:rPr>
        <w:t>
      другим категориям лиц, приравненных по льготам и гарантиям к участникам войны в размере трех тысяч тенге;</w:t>
      </w:r>
      <w:r>
        <w:br/>
      </w:r>
      <w:r>
        <w:rPr>
          <w:rFonts w:ascii="Times New Roman"/>
          <w:b w:val="false"/>
          <w:i w:val="false"/>
          <w:color w:val="000000"/>
          <w:sz w:val="28"/>
        </w:rPr>
        <w:t>
      ко Дню пожилых: пенсионерам, получающим минимальную пенсию, а также пенсионерам, получающим пенсию ниже размера минимальной пенсии, в размере двух тысяч тенге;</w:t>
      </w:r>
      <w:r>
        <w:br/>
      </w:r>
      <w:r>
        <w:rPr>
          <w:rFonts w:ascii="Times New Roman"/>
          <w:b w:val="false"/>
          <w:i w:val="false"/>
          <w:color w:val="000000"/>
          <w:sz w:val="28"/>
        </w:rPr>
        <w:t>
      ко Дню инвалидов:</w:t>
      </w:r>
      <w:r>
        <w:br/>
      </w:r>
      <w:r>
        <w:rPr>
          <w:rFonts w:ascii="Times New Roman"/>
          <w:b w:val="false"/>
          <w:i w:val="false"/>
          <w:color w:val="000000"/>
          <w:sz w:val="28"/>
        </w:rPr>
        <w:t>
      детям инвалидам до 18 лет в размере трех тысяч тенге;</w:t>
      </w:r>
      <w:r>
        <w:br/>
      </w:r>
      <w:r>
        <w:rPr>
          <w:rFonts w:ascii="Times New Roman"/>
          <w:b w:val="false"/>
          <w:i w:val="false"/>
          <w:color w:val="000000"/>
          <w:sz w:val="28"/>
        </w:rPr>
        <w:t>
      2) социальная помощь семьям (гражданам), нуждающимся в экстренной социальной поддержке, при обращении не позднее трех месяцев после наступления события, независимо от дохода семьи (гражданина) по заявлению: семьям (гражданам) пострадавшим в результате пожара, наводнения, другого стихийного бедствия - единовременно, по решению комиссии по оказанию социальных выплат для отдельных категорий граждан на основании справки государственного учреждения «Отдел по чрезвычайным ситуациям Астраханского района Департамента по чрезвычайным ситуациям Акмолинской области Министерства по чрезвычайным ситуациям Республики Казахстан»;</w:t>
      </w:r>
      <w:r>
        <w:br/>
      </w:r>
      <w:r>
        <w:rPr>
          <w:rFonts w:ascii="Times New Roman"/>
          <w:b w:val="false"/>
          <w:i w:val="false"/>
          <w:color w:val="000000"/>
          <w:sz w:val="28"/>
        </w:rPr>
        <w:t>
      больным туберкулезом находящимся на длительном лечении один раз в год в размере десяти месячных расчетных показателей;</w:t>
      </w:r>
      <w:r>
        <w:br/>
      </w:r>
      <w:r>
        <w:rPr>
          <w:rFonts w:ascii="Times New Roman"/>
          <w:b w:val="false"/>
          <w:i w:val="false"/>
          <w:color w:val="000000"/>
          <w:sz w:val="28"/>
        </w:rPr>
        <w:t>
      больным онкологическими заболеваниями, проходящим специальное лечение в условиях онкологического стационара один раз в год в размере десяти месячных расчетных показателей на основании выписки из истории болезни;</w:t>
      </w:r>
      <w:r>
        <w:br/>
      </w:r>
      <w:r>
        <w:rPr>
          <w:rFonts w:ascii="Times New Roman"/>
          <w:b w:val="false"/>
          <w:i w:val="false"/>
          <w:color w:val="000000"/>
          <w:sz w:val="28"/>
        </w:rPr>
        <w:t>
      3) малообеспеченным гражданам, нуждающимся в социальной поддержке, среднедушевой доход которых не превышает прожиточного минимума, по заявлению единовременно, по решению комиссии по оказанию социальных выплат для отдельных категорий граждан на основании документа, подтверждающий просьбу заявителя, факт события или свидетельствующий о его тяжелом социальном и материальном положении и сведений о доходах членов семьи за предыдущий квартал;</w:t>
      </w:r>
      <w:r>
        <w:br/>
      </w:r>
      <w:r>
        <w:rPr>
          <w:rFonts w:ascii="Times New Roman"/>
          <w:b w:val="false"/>
          <w:i w:val="false"/>
          <w:color w:val="000000"/>
          <w:sz w:val="28"/>
        </w:rPr>
        <w:t>
      4) единовременная помощь:</w:t>
      </w:r>
      <w:r>
        <w:br/>
      </w:r>
      <w:r>
        <w:rPr>
          <w:rFonts w:ascii="Times New Roman"/>
          <w:b w:val="false"/>
          <w:i w:val="false"/>
          <w:color w:val="000000"/>
          <w:sz w:val="28"/>
        </w:rPr>
        <w:t>
      на оплату за учебу студентам из малообеспеченных и многодетных семей из сельской местности, обучающимся по очной форме обучения в колледжах на платной основе по заявлению один раз в год в размере стоимости годового обучения, на основании копии договора с учебным заведением и справки с места учебы;</w:t>
      </w:r>
      <w:r>
        <w:br/>
      </w:r>
      <w:r>
        <w:rPr>
          <w:rFonts w:ascii="Times New Roman"/>
          <w:b w:val="false"/>
          <w:i w:val="false"/>
          <w:color w:val="000000"/>
          <w:sz w:val="28"/>
        </w:rPr>
        <w:t>
      5) Социальная помощь оказывается:</w:t>
      </w:r>
      <w:r>
        <w:br/>
      </w:r>
      <w:r>
        <w:rPr>
          <w:rFonts w:ascii="Times New Roman"/>
          <w:b w:val="false"/>
          <w:i w:val="false"/>
          <w:color w:val="000000"/>
          <w:sz w:val="28"/>
        </w:rPr>
        <w:t>
      участникам и инвалидам Великой Отечественной войны на оплату коммунальных услуг в размере 100 процентов ежемесячно за счет целевых текущих трансфертов, выделяемых из областного бюджета на возмещение расходов по оплате коммунальных услуг, на основании письменного заявления физического лица (получателя) на момент обращения, путем зачисления на лицевой счет получателя или на счета поставщиков услуг согласно предоставленным документам, указанных </w:t>
      </w:r>
      <w:r>
        <w:rPr>
          <w:rFonts w:ascii="Times New Roman"/>
          <w:b w:val="false"/>
          <w:i w:val="false"/>
          <w:color w:val="000000"/>
          <w:sz w:val="28"/>
        </w:rPr>
        <w:t>пункте 2</w:t>
      </w:r>
      <w:r>
        <w:rPr>
          <w:rFonts w:ascii="Times New Roman"/>
          <w:b w:val="false"/>
          <w:i w:val="false"/>
          <w:color w:val="000000"/>
          <w:sz w:val="28"/>
        </w:rPr>
        <w:t>. Ежемесячные выплаты производятся, согласно утвержденному списку участников и инвалидов Великой Отечественной войны, предоставляемых в районный отдел занятости и социальных программ, Астраханским районным филиалом Республиканского государственного казенного предприятия «Государственный центр по выплате пенсии»;</w:t>
      </w:r>
      <w:r>
        <w:br/>
      </w:r>
      <w:r>
        <w:rPr>
          <w:rFonts w:ascii="Times New Roman"/>
          <w:b w:val="false"/>
          <w:i w:val="false"/>
          <w:color w:val="000000"/>
          <w:sz w:val="28"/>
        </w:rPr>
        <w:t>
      Социальная помощь предоставляется и на совместно проживающих и прописанных с ними членов семьи, на которых льготы распространяются до тех пор, пока ими пользуется участник или инвалид Великой Отечественной войны;</w:t>
      </w:r>
      <w:r>
        <w:br/>
      </w: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на расходы по оплате коммунальных услуг в размере 1 месячного расчетного показателя ежемесячно без подачи заявления на основании списка Астраханского районного филиала Республиканского государственного казенного предприятия «Государственный центр по выплате пенсий».</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Астраханского районного маслихата Акмолинской области от 20.04.2012 </w:t>
      </w:r>
      <w:r>
        <w:rPr>
          <w:rFonts w:ascii="Times New Roman"/>
          <w:b w:val="false"/>
          <w:i w:val="false"/>
          <w:color w:val="000000"/>
          <w:sz w:val="28"/>
        </w:rPr>
        <w:t>№ 5С-4-2</w:t>
      </w:r>
      <w:r>
        <w:rPr>
          <w:rFonts w:ascii="Times New Roman"/>
          <w:b w:val="false"/>
          <w:i w:val="false"/>
          <w:color w:val="ff0000"/>
          <w:sz w:val="28"/>
        </w:rPr>
        <w:t xml:space="preserve"> (вводится в действие со дня официального опубликования); от 08.10.2012 </w:t>
      </w:r>
      <w:r>
        <w:rPr>
          <w:rFonts w:ascii="Times New Roman"/>
          <w:b w:val="false"/>
          <w:i w:val="false"/>
          <w:color w:val="000000"/>
          <w:sz w:val="28"/>
        </w:rPr>
        <w:t>№ 5С-9-3</w:t>
      </w:r>
      <w:r>
        <w:rPr>
          <w:rFonts w:ascii="Times New Roman"/>
          <w:b w:val="false"/>
          <w:i w:val="false"/>
          <w:color w:val="ff0000"/>
          <w:sz w:val="28"/>
        </w:rPr>
        <w:t xml:space="preserve"> (вводится в действие со дня официального опубликования); от 27.11.2012 </w:t>
      </w:r>
      <w:r>
        <w:rPr>
          <w:rFonts w:ascii="Times New Roman"/>
          <w:b w:val="false"/>
          <w:i w:val="false"/>
          <w:color w:val="000000"/>
          <w:sz w:val="28"/>
        </w:rPr>
        <w:t>№ 5С-10-4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Участники и инвалиды Великой Отечественной войны для получения социальной помощи на оплату расходов по коммунальным услугам предоставляют:</w:t>
      </w:r>
      <w:r>
        <w:br/>
      </w:r>
      <w:r>
        <w:rPr>
          <w:rFonts w:ascii="Times New Roman"/>
          <w:b w:val="false"/>
          <w:i w:val="false"/>
          <w:color w:val="000000"/>
          <w:sz w:val="28"/>
        </w:rPr>
        <w:t>
      1) заявление;</w:t>
      </w:r>
      <w:r>
        <w:br/>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3) копию документа подтверждающего регистрацию по месту жительства семьи (книга регистрации граждан, либо справку адресного бюро, либо справку акима сельского округа);</w:t>
      </w:r>
      <w:r>
        <w:br/>
      </w:r>
      <w:r>
        <w:rPr>
          <w:rFonts w:ascii="Times New Roman"/>
          <w:b w:val="false"/>
          <w:i w:val="false"/>
          <w:color w:val="000000"/>
          <w:sz w:val="28"/>
        </w:rPr>
        <w:t>
      4) технический паспорт дома (квартиры);</w:t>
      </w:r>
      <w:r>
        <w:br/>
      </w:r>
      <w:r>
        <w:rPr>
          <w:rFonts w:ascii="Times New Roman"/>
          <w:b w:val="false"/>
          <w:i w:val="false"/>
          <w:color w:val="000000"/>
          <w:sz w:val="28"/>
        </w:rPr>
        <w:t>
      5) счета, справки, квитанции, реестры предприятий на потребление коммунальных услуг и услуг связи;</w:t>
      </w:r>
      <w:r>
        <w:br/>
      </w:r>
      <w:r>
        <w:rPr>
          <w:rFonts w:ascii="Times New Roman"/>
          <w:b w:val="false"/>
          <w:i w:val="false"/>
          <w:color w:val="000000"/>
          <w:sz w:val="28"/>
        </w:rPr>
        <w:t>
      6) копию документа, подтверждающего наличие банковского счета получателя с указанием номера счета.</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заявителю в день подачи заявления.</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решения Астраханского районного маслихата Акмолинской области от 27.11.2012 </w:t>
      </w:r>
      <w:r>
        <w:rPr>
          <w:rFonts w:ascii="Times New Roman"/>
          <w:b w:val="false"/>
          <w:i w:val="false"/>
          <w:color w:val="000000"/>
          <w:sz w:val="28"/>
        </w:rPr>
        <w:t>№ 5С-10-4</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Астраханского районного маслихата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 1-6-115, опубликовано 5 февраля 2010 года в районной газете «Маяк» № 7) от 24 декабря 2009 года № 4С-19-11;</w:t>
      </w:r>
      <w:r>
        <w:br/>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Астраханского районного маслихата «О внесении изменения в решение Астраханского районного маслихата от 24 декабря 2009 года № 4С-19-11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 1-6-122, опубликовано 28 мая 2010 года в районной газете «Маяк» № 24) от 15 апреля 2010 года № 4С-22-2;</w:t>
      </w:r>
      <w:r>
        <w:br/>
      </w:r>
      <w:r>
        <w:rPr>
          <w:rFonts w:ascii="Times New Roman"/>
          <w:b w:val="false"/>
          <w:i w:val="false"/>
          <w:color w:val="000000"/>
          <w:sz w:val="28"/>
        </w:rPr>
        <w:t>
      3) </w:t>
      </w:r>
      <w:r>
        <w:rPr>
          <w:rFonts w:ascii="Times New Roman"/>
          <w:b w:val="false"/>
          <w:i w:val="false"/>
          <w:color w:val="000000"/>
          <w:sz w:val="28"/>
        </w:rPr>
        <w:t>решение</w:t>
      </w:r>
      <w:r>
        <w:rPr>
          <w:rFonts w:ascii="Times New Roman"/>
          <w:b w:val="false"/>
          <w:i w:val="false"/>
          <w:color w:val="000000"/>
          <w:sz w:val="28"/>
        </w:rPr>
        <w:t xml:space="preserve"> Астраханского районного маслихата «О внесении дополнений в решение Астраханского районного маслихата от 24 декабря 2009 года № 4С-19-11 «Об оказании социальной помощи отдельным категориям нуждающихся граждан» (зарегистрировано в Реестре государственной регистрации нормативных правовых актов № 1-6-140, опубликовано 17 сентября 2010 года в районной газете «Маяк» № 40) от 29 июля 2010 года № 4С-24-7.</w:t>
      </w:r>
      <w:r>
        <w:br/>
      </w:r>
      <w:r>
        <w:rPr>
          <w:rFonts w:ascii="Times New Roman"/>
          <w:b w:val="false"/>
          <w:i w:val="false"/>
          <w:color w:val="000000"/>
          <w:sz w:val="28"/>
        </w:rPr>
        <w:t>
</w:t>
      </w:r>
      <w:r>
        <w:rPr>
          <w:rFonts w:ascii="Times New Roman"/>
          <w:b w:val="false"/>
          <w:i w:val="false"/>
          <w:color w:val="000000"/>
          <w:sz w:val="28"/>
        </w:rPr>
        <w:t>
      4.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 Астраханского</w:t>
      </w:r>
      <w:r>
        <w:br/>
      </w:r>
      <w:r>
        <w:rPr>
          <w:rFonts w:ascii="Times New Roman"/>
          <w:b w:val="false"/>
          <w:i w:val="false"/>
          <w:color w:val="000000"/>
          <w:sz w:val="28"/>
        </w:rPr>
        <w:t>
</w:t>
      </w:r>
      <w:r>
        <w:rPr>
          <w:rFonts w:ascii="Times New Roman"/>
          <w:b w:val="false"/>
          <w:i/>
          <w:color w:val="000000"/>
          <w:sz w:val="28"/>
        </w:rPr>
        <w:t>      районного маслихата                        К. Омарова</w:t>
      </w:r>
    </w:p>
    <w:p>
      <w:pPr>
        <w:spacing w:after="0"/>
        <w:ind w:left="0"/>
        <w:jc w:val="both"/>
      </w:pPr>
      <w:r>
        <w:rPr>
          <w:rFonts w:ascii="Times New Roman"/>
          <w:b w:val="false"/>
          <w:i/>
          <w:color w:val="000000"/>
          <w:sz w:val="28"/>
        </w:rPr>
        <w:t>      Секретарь Астраханского</w:t>
      </w:r>
      <w:r>
        <w:br/>
      </w:r>
      <w:r>
        <w:rPr>
          <w:rFonts w:ascii="Times New Roman"/>
          <w:b w:val="false"/>
          <w:i w:val="false"/>
          <w:color w:val="000000"/>
          <w:sz w:val="28"/>
        </w:rPr>
        <w:t>
</w:t>
      </w:r>
      <w:r>
        <w:rPr>
          <w:rFonts w:ascii="Times New Roman"/>
          <w:b w:val="false"/>
          <w:i/>
          <w:color w:val="000000"/>
          <w:sz w:val="28"/>
        </w:rPr>
        <w:t>      районного маслихата                        В. Собеский</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Астраханского района                  Р. Акимов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