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4bad" w14:textId="dcd4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Аршалынского районного маслихата от 15 марта 2011 года № 36/2 "О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Аршалынского района на 2011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7 сентября 2011 года № 41/3. Зарегистрировано Управлением юстиции Аршалынского района Акмолинской области 22 сентября 2011 года № 1-4-193. Утратило силу - решением Аршалынского районного маслихата Акмолинской области от 29 июня 2012 года № 6/4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Аршалынского районного маслихата Акмолинской области от 29.06.2012 № 6/4.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 июля 2011 года № 753 «О внесении изменения в постановление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Аршалынский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«О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Аршалынского района на 2011 год» от 15 марта 2011 года № 36/2 (зарегистрировано в Реестре государственной регистрации нормативных правовых актов № 1-4-188, опубликовано 19 апреля 2011 года в районной газете «Вперед», 22 апреля 2011 года в районной газете «Аршалы айнасы»)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Предоставить меры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района, на 2011 год в виде подъемного пособия в сумме, равной семидесятикратному месячному расчетному показателю и бюджетного кредита на приобретение жилья в сумме, не превышающей одну тысячу пятисоткратный размер месячного расчетного показателя.»;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В.Биджиев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Е.Маржикпаев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