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16679" w14:textId="b4166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Аршалынского районного маслихата от 21 декабря 2010 года № 34/2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7 сентября 2011 года № 41/2. Зарегистрировано Управлением юстиции Аршалынского района Акмолинской области 21 сентября 2011 года № 1-4-192. Утратило силу - решением Аршалынского районного маслихата Акмолинской области от 29 июня 2012 года № 6/4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Аршалынского районного маслихата Акмолинской области от 29.06.2012 № 6/4.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Аршалынский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«О районном бюджете на 2011–2013 годы» от 21 декабря 2010 года № 34/2 (зарегистрировано в Реестре государственной регистрации нормативных правовых актов № 1-4-180, опубликовано 20 января 2011 года в районной газете «Вперед», 21 января 2011 года в районной газете «Аршалы айнасы»)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2 020 519,7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1 523 519,7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2 301 645,1 тысяч тенге;»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 подпункт 1) пункта 8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Учесть, что на 2011 год предусмотрены целевые трансферты из областного бюджета в сумме 391 949,7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209 488,7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395 тысячи тенге – на оказание социальной помощи участникам и инвалидам Великой Отечественной войны на расходы за коммунальные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1060 тысяч тенге — на оплату за учебу в колледжах студентам из малообеспеченных семей и многодетных семей сельской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91 268,7 тысяч тенге - на капитальный ремонт водопроводных сетей на станции Анар;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56 400 тысяч тенге - на капитальный ремонт детского сада на станции Анар;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27 967 тысяч тенге - на капитальный ремонт школы в селе Ижевское;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22 033 тысячи тенге - на капитальный ремонт Вячеславской средней школы в ауле Арнасай;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5 000 тысяч тенге - на разработку и корректировку генеральных планов и проектов детальной планировки аула Жалтырколь, села Костомар;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1 950 тысяч тенге - на ремонт автомобильных дорог и разработку проектно-сметной документации в ауле Жибек жолы;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1 200 тысяч тенге - на ремонт автомобильных дорог и разработку проектно-сметной документации села Жалтырколь;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965 тысяч тенге - на ремонт автомобильных дорог и разработку проектно-сметной документации села Костомар;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1 250 тысяч тенге – на разработку проектно-сметной документации и проведение государственной экспертизы по проекту «Капитальный ремонт детского сада в селе Ижевское Аршалынского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по администраторам бюджетных программ определяется постановлением акимата района».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9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«9.Утвердить резерв местного исполнительного органа на 2011 год в сумме 1 тысяча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«10-4. Предусмотреть в районном бюджете на 2011 год 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в сумме 616 тысяч тенге, в связи с упразднением ревизионной комиссии районного маслихата и созданием государственного учреждения – ревизионной комиссии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постановлением акимата района».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Аршалынского районного маслихата «О районном бюджете на 2011-2013 годы» от 21 декабря 2010 года № 34/2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В.Биджиев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Ю.Сериков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Аршалынского района                   Е.Маржикпаев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сентября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41/2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93"/>
        <w:gridCol w:w="713"/>
        <w:gridCol w:w="8813"/>
        <w:gridCol w:w="1973"/>
      </w:tblGrid>
      <w:tr>
        <w:trPr>
          <w:trHeight w:val="5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Доходы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2020519,7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430000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 на доходы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15825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15825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139349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139349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259322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215610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13712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10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Республики Казахстан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11940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1523519,7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1523519,7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1523519,7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833"/>
        <w:gridCol w:w="993"/>
        <w:gridCol w:w="673"/>
        <w:gridCol w:w="7613"/>
        <w:gridCol w:w="20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2301645,1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193231,8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177174,8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14474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14334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60055,8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42882,8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17173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102645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99957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15938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15938</w:t>
            </w:r>
          </w:p>
        </w:tc>
      </w:tr>
      <w:tr>
        <w:trPr>
          <w:trHeight w:val="7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1517288,2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114642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114642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106425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8217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999607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999607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968098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31509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403039,2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10183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олимпиад,внешкольных мероприятий и конкурсов районного (городского) масштаба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362799,2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362799,2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67144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54925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18906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</w:t>
            </w:r>
          </w:p>
        </w:tc>
      </w:tr>
      <w:tr>
        <w:trPr>
          <w:trHeight w:val="8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12219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12219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12040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149815,8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3934,7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1135,7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1135,7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93373,7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91268,7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91268,7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52507,4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15224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4350,5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2975,5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35584,4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35584,4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110736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57162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57162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22764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16417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</w:p>
        </w:tc>
      </w:tr>
      <w:tr>
        <w:trPr>
          <w:trHeight w:val="9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189688,7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21855,7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4264,7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целевого трансферта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4264,7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5483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11708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10833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158365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158365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158365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17705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17705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территории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генеральных планов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27525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27525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27525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27525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10862,6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10862,6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10862,6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10246,6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27775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29377</w:t>
            </w:r>
          </w:p>
        </w:tc>
      </w:tr>
      <w:tr>
        <w:trPr>
          <w:trHeight w:val="9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29377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29377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29377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29377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-308900,4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308900,4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286467,4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сентября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41/2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Программы</w:t>
      </w:r>
      <w:r>
        <w:br/>
      </w:r>
      <w:r>
        <w:rPr>
          <w:rFonts w:ascii="Times New Roman"/>
          <w:b/>
          <w:i w:val="false"/>
          <w:color w:val="000000"/>
        </w:rPr>
        <w:t>
по аульным, сельским округам и поселка Аршалы</w:t>
      </w:r>
      <w:r>
        <w:br/>
      </w:r>
      <w:r>
        <w:rPr>
          <w:rFonts w:ascii="Times New Roman"/>
          <w:b/>
          <w:i w:val="false"/>
          <w:color w:val="000000"/>
        </w:rPr>
        <w:t>
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53"/>
        <w:gridCol w:w="793"/>
        <w:gridCol w:w="873"/>
        <w:gridCol w:w="773"/>
        <w:gridCol w:w="7533"/>
        <w:gridCol w:w="1593"/>
      </w:tblGrid>
      <w:tr>
        <w:trPr>
          <w:trHeight w:val="5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Аршалы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22514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12536,0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93"/>
        <w:gridCol w:w="773"/>
        <w:gridCol w:w="873"/>
        <w:gridCol w:w="753"/>
        <w:gridCol w:w="7533"/>
        <w:gridCol w:w="1633"/>
      </w:tblGrid>
      <w:tr>
        <w:trPr>
          <w:trHeight w:val="4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Анарского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13"/>
        <w:gridCol w:w="753"/>
        <w:gridCol w:w="873"/>
        <w:gridCol w:w="753"/>
        <w:gridCol w:w="7533"/>
        <w:gridCol w:w="1633"/>
      </w:tblGrid>
      <w:tr>
        <w:trPr>
          <w:trHeight w:val="4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Акбулакского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93"/>
        <w:gridCol w:w="753"/>
        <w:gridCol w:w="893"/>
        <w:gridCol w:w="8233"/>
        <w:gridCol w:w="1653"/>
      </w:tblGrid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Жибек жолы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местных органов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13"/>
        <w:gridCol w:w="753"/>
        <w:gridCol w:w="893"/>
        <w:gridCol w:w="773"/>
        <w:gridCol w:w="7473"/>
        <w:gridCol w:w="1693"/>
      </w:tblGrid>
      <w:tr>
        <w:trPr>
          <w:trHeight w:val="5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Берсуатского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13"/>
        <w:gridCol w:w="733"/>
        <w:gridCol w:w="893"/>
        <w:gridCol w:w="8233"/>
        <w:gridCol w:w="1693"/>
      </w:tblGrid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Арнасай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7882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7882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93"/>
        <w:gridCol w:w="753"/>
        <w:gridCol w:w="893"/>
        <w:gridCol w:w="693"/>
        <w:gridCol w:w="7593"/>
        <w:gridCol w:w="1693"/>
      </w:tblGrid>
      <w:tr>
        <w:trPr>
          <w:trHeight w:val="4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Волгодоновского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11241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8661,5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8661,5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7786,5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2102,5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1946,5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175,5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93"/>
        <w:gridCol w:w="753"/>
        <w:gridCol w:w="873"/>
        <w:gridCol w:w="713"/>
        <w:gridCol w:w="7593"/>
        <w:gridCol w:w="1693"/>
      </w:tblGrid>
      <w:tr>
        <w:trPr>
          <w:trHeight w:val="5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Ижевского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93"/>
        <w:gridCol w:w="733"/>
        <w:gridCol w:w="873"/>
        <w:gridCol w:w="733"/>
        <w:gridCol w:w="7593"/>
        <w:gridCol w:w="1713"/>
      </w:tblGrid>
      <w:tr>
        <w:trPr>
          <w:trHeight w:val="5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Константиновского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11461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93"/>
        <w:gridCol w:w="713"/>
        <w:gridCol w:w="893"/>
        <w:gridCol w:w="713"/>
        <w:gridCol w:w="7633"/>
        <w:gridCol w:w="1713"/>
      </w:tblGrid>
      <w:tr>
        <w:trPr>
          <w:trHeight w:val="4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Турген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местных органов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713"/>
        <w:gridCol w:w="693"/>
        <w:gridCol w:w="913"/>
        <w:gridCol w:w="713"/>
        <w:gridCol w:w="7633"/>
        <w:gridCol w:w="1713"/>
      </w:tblGrid>
      <w:tr>
        <w:trPr>
          <w:trHeight w:val="4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Михайловского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8942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93"/>
        <w:gridCol w:w="693"/>
        <w:gridCol w:w="893"/>
        <w:gridCol w:w="713"/>
        <w:gridCol w:w="7673"/>
        <w:gridCol w:w="1713"/>
      </w:tblGrid>
      <w:tr>
        <w:trPr>
          <w:trHeight w:val="4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Булаксайского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6138,5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6138,5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6138,5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местных органов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690,5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416,5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114,5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73"/>
        <w:gridCol w:w="733"/>
        <w:gridCol w:w="873"/>
        <w:gridCol w:w="713"/>
        <w:gridCol w:w="7673"/>
        <w:gridCol w:w="1733"/>
      </w:tblGrid>
      <w:tr>
        <w:trPr>
          <w:trHeight w:val="4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Сарыобинского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