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94fa" w14:textId="bff9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26 сентября 2011 года № С 43-4. Зарегистрировано Управлением юстиции Аккольского района Акмолинской области 19 октября 2011 года № 1-3-162. Утратило силу решением Аккольского районного маслихата Акмолинской области от 05 мая 2016 года № С3-2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Аккольского районного маслихата Акмолинской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С3-2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 Аккольского района в размере одного месячного расчетного показателя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 социальная помощь осуществляется путем перечисления денежных средств на лицевой счет получателя в Аккольском районном узле почтовой связи Акмолинского областного филиала акционерного общества "Казпочта".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Ю.Ужакин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