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7713" w14:textId="3ac7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Аккольского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Аккольского районного маслихата Акмолинской области от 23 мая 2011 года № С 38-4. Зарегистрировано Управлением юстиции Аккольского района Акмолинской области 24 июня 2011 года № 1-3-156. Утратило силу решением Аккольского районного маслихата Акмолинской области от 25 июня 2013 года № С 19-4</w:t>
      </w:r>
    </w:p>
    <w:p>
      <w:pPr>
        <w:spacing w:after="0"/>
        <w:ind w:left="0"/>
        <w:jc w:val="both"/>
      </w:pPr>
      <w:r>
        <w:rPr>
          <w:rFonts w:ascii="Times New Roman"/>
          <w:b w:val="false"/>
          <w:i w:val="false"/>
          <w:color w:val="ff0000"/>
          <w:sz w:val="28"/>
        </w:rPr>
        <w:t>      Сноска. Утратило силу решением Аккольского районного маслихата Акмолинской области от 25.06.2013 № С 19-4 (вступает в силу со дня подписания).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Аккольский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иностранцам и лицам без гражданства, постоянно проживающим в Аккольском районе (далее гражданам):</w:t>
      </w:r>
      <w:r>
        <w:br/>
      </w:r>
      <w:r>
        <w:rPr>
          <w:rFonts w:ascii="Times New Roman"/>
          <w:b w:val="false"/>
          <w:i w:val="false"/>
          <w:color w:val="000000"/>
          <w:sz w:val="28"/>
        </w:rPr>
        <w:t>
</w:t>
      </w:r>
      <w:r>
        <w:rPr>
          <w:rFonts w:ascii="Times New Roman"/>
          <w:b w:val="false"/>
          <w:i w:val="false"/>
          <w:color w:val="000000"/>
          <w:sz w:val="28"/>
        </w:rPr>
        <w:t>
      1) единовременные выплаты к праздничным датам без подачи заявления на основании списков Аккольского районного отделения Акмолинского областного филиала республиканского государственного казенного предприятия «Государственный центр по выплате пенсий Министерства труда и социальной защиты Республики Казахстан» (далее –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ко Дню Победы - 9 мая:</w:t>
      </w:r>
      <w:r>
        <w:br/>
      </w:r>
      <w:r>
        <w:rPr>
          <w:rFonts w:ascii="Times New Roman"/>
          <w:b w:val="false"/>
          <w:i w:val="false"/>
          <w:color w:val="000000"/>
          <w:sz w:val="28"/>
        </w:rPr>
        <w:t>
</w:t>
      </w:r>
      <w:r>
        <w:rPr>
          <w:rFonts w:ascii="Times New Roman"/>
          <w:b w:val="false"/>
          <w:i w:val="false"/>
          <w:color w:val="000000"/>
          <w:sz w:val="28"/>
        </w:rPr>
        <w:t>
      участникам и инвалидам Великой Отечественной войны в размере 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лицам, приравненным к участникам Великой Отечественной войны в размере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лицам, приравненным к инвалидам Великой Отечественной войны в размере трех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другим категориям лиц, приравненных к участникам Великой Отечественной войны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ко Дню пожилых людей и инвалидов:</w:t>
      </w:r>
      <w:r>
        <w:br/>
      </w:r>
      <w:r>
        <w:rPr>
          <w:rFonts w:ascii="Times New Roman"/>
          <w:b w:val="false"/>
          <w:i w:val="false"/>
          <w:color w:val="000000"/>
          <w:sz w:val="28"/>
        </w:rPr>
        <w:t>
</w:t>
      </w:r>
      <w:r>
        <w:rPr>
          <w:rFonts w:ascii="Times New Roman"/>
          <w:b w:val="false"/>
          <w:i w:val="false"/>
          <w:color w:val="000000"/>
          <w:sz w:val="28"/>
        </w:rPr>
        <w:t>
      пенсионерам с минимальной пенсией, в размере полутора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инвалидам и детям – инвалидам до 18 лет в размере полутора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материальная помощь семьям (гражданам) в силу определенных обстоятельств, нуждающимся в экстренной социальной поддержке при обращении не позднее трех месяцев после наступления события, по заявлению:</w:t>
      </w:r>
      <w:r>
        <w:br/>
      </w:r>
      <w:r>
        <w:rPr>
          <w:rFonts w:ascii="Times New Roman"/>
          <w:b w:val="false"/>
          <w:i w:val="false"/>
          <w:color w:val="000000"/>
          <w:sz w:val="28"/>
        </w:rPr>
        <w:t>
</w:t>
      </w:r>
      <w:r>
        <w:rPr>
          <w:rFonts w:ascii="Times New Roman"/>
          <w:b w:val="false"/>
          <w:i w:val="false"/>
          <w:color w:val="000000"/>
          <w:sz w:val="28"/>
        </w:rPr>
        <w:t>
      независимо от дохода семьи (гражданина):</w:t>
      </w:r>
      <w:r>
        <w:br/>
      </w:r>
      <w:r>
        <w:rPr>
          <w:rFonts w:ascii="Times New Roman"/>
          <w:b w:val="false"/>
          <w:i w:val="false"/>
          <w:color w:val="000000"/>
          <w:sz w:val="28"/>
        </w:rPr>
        <w:t>
</w:t>
      </w:r>
      <w:r>
        <w:rPr>
          <w:rFonts w:ascii="Times New Roman"/>
          <w:b w:val="false"/>
          <w:i w:val="false"/>
          <w:color w:val="000000"/>
          <w:sz w:val="28"/>
        </w:rPr>
        <w:t>
      семьям (гражданам), пострадавшим в результате пожара, наводнения, другого стихийного бедствия - единовременно, в размере пятидесяти месячных расчетных показателей на основании справки государственного учреждения «Отдел по чрезвычайным ситуациям Аккольского района Департамента по чрезвычайным ситуациям Акмолинской области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гражданам, больным туберкулҰзом на основании справки от фтизиатра и больным онкологическими заболеваниями, проходящим специальное лечение в условиях онкологического стационара на основании выписного эпикриза один раз в год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малообеспеченным гражданам, имеющим доход ниже прожиточного минимума:</w:t>
      </w:r>
      <w:r>
        <w:br/>
      </w:r>
      <w:r>
        <w:rPr>
          <w:rFonts w:ascii="Times New Roman"/>
          <w:b w:val="false"/>
          <w:i w:val="false"/>
          <w:color w:val="000000"/>
          <w:sz w:val="28"/>
        </w:rPr>
        <w:t>
</w:t>
      </w:r>
      <w:r>
        <w:rPr>
          <w:rFonts w:ascii="Times New Roman"/>
          <w:b w:val="false"/>
          <w:i w:val="false"/>
          <w:color w:val="000000"/>
          <w:sz w:val="28"/>
        </w:rPr>
        <w:t>
      на погребение несовершеннолетних детей в размере пятнадцати месячных расчетных показателей на основании копии свидетельства о смерти и справки о смерти на умершего ребенка;</w:t>
      </w:r>
      <w:r>
        <w:br/>
      </w:r>
      <w:r>
        <w:rPr>
          <w:rFonts w:ascii="Times New Roman"/>
          <w:b w:val="false"/>
          <w:i w:val="false"/>
          <w:color w:val="000000"/>
          <w:sz w:val="28"/>
        </w:rPr>
        <w:t>
</w:t>
      </w:r>
      <w:r>
        <w:rPr>
          <w:rFonts w:ascii="Times New Roman"/>
          <w:b w:val="false"/>
          <w:i w:val="false"/>
          <w:color w:val="000000"/>
          <w:sz w:val="28"/>
        </w:rPr>
        <w:t>
      в связи с оперативным лечением однократно в размере пятнадцати месячных расчетных показателей на основании выписного эпикриза из медицинского учреждения;</w:t>
      </w:r>
      <w:r>
        <w:br/>
      </w:r>
      <w:r>
        <w:rPr>
          <w:rFonts w:ascii="Times New Roman"/>
          <w:b w:val="false"/>
          <w:i w:val="false"/>
          <w:color w:val="000000"/>
          <w:sz w:val="28"/>
        </w:rPr>
        <w:t>
</w:t>
      </w:r>
      <w:r>
        <w:rPr>
          <w:rFonts w:ascii="Times New Roman"/>
          <w:b w:val="false"/>
          <w:i w:val="false"/>
          <w:color w:val="000000"/>
          <w:sz w:val="28"/>
        </w:rPr>
        <w:t>
      на приобретение лекарственных препаратов, не входящих в перечень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4 ноября 2011 года № 786 «Об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и состояниями и специализированными лечебными продуктами» один раз в год в размере пятнадцати месячных расчетных показателей по заключению Врачебно-консультационной комиссии.</w:t>
      </w:r>
      <w:r>
        <w:br/>
      </w:r>
      <w:r>
        <w:rPr>
          <w:rFonts w:ascii="Times New Roman"/>
          <w:b w:val="false"/>
          <w:i w:val="false"/>
          <w:color w:val="000000"/>
          <w:sz w:val="28"/>
        </w:rPr>
        <w:t>
</w:t>
      </w:r>
      <w:r>
        <w:rPr>
          <w:rFonts w:ascii="Times New Roman"/>
          <w:b w:val="false"/>
          <w:i w:val="false"/>
          <w:color w:val="000000"/>
          <w:sz w:val="28"/>
        </w:rPr>
        <w:t>
      3) единовременная помощь студентам из малообеспеченных и многодетных семей из сельской местности, обучающимся по очной форме обучения в колледжах на платной основе на оплату за учебу, один раз в год в размере стоимости годового обучения, на основании копии договора с учебным заведением, заверенной нотариально, справки с места учебы и справки, подтверждающей статус многодетной семьи или справки, подтверждающей принадлежность заявителя (семьи) к получателям адресной социальной помощи;</w:t>
      </w:r>
      <w:r>
        <w:br/>
      </w:r>
      <w:r>
        <w:rPr>
          <w:rFonts w:ascii="Times New Roman"/>
          <w:b w:val="false"/>
          <w:i w:val="false"/>
          <w:color w:val="000000"/>
          <w:sz w:val="28"/>
        </w:rPr>
        <w:t>
</w:t>
      </w:r>
      <w:r>
        <w:rPr>
          <w:rFonts w:ascii="Times New Roman"/>
          <w:b w:val="false"/>
          <w:i w:val="false"/>
          <w:color w:val="000000"/>
          <w:sz w:val="28"/>
        </w:rPr>
        <w:t>
      4) социальная помощь на расходы за коммунальные услуги:</w:t>
      </w:r>
      <w:r>
        <w:br/>
      </w:r>
      <w:r>
        <w:rPr>
          <w:rFonts w:ascii="Times New Roman"/>
          <w:b w:val="false"/>
          <w:i w:val="false"/>
          <w:color w:val="000000"/>
          <w:sz w:val="28"/>
        </w:rPr>
        <w:t>
      участникам и инвалидам Великой Отечественной войны в размере 100 процентов ежемесячно за счет целевых трансфертов, выделяемых из областного бюджета:</w:t>
      </w:r>
      <w:r>
        <w:br/>
      </w:r>
      <w:r>
        <w:rPr>
          <w:rFonts w:ascii="Times New Roman"/>
          <w:b w:val="false"/>
          <w:i w:val="false"/>
          <w:color w:val="000000"/>
          <w:sz w:val="28"/>
        </w:rPr>
        <w:t>
      за водоснабжение, канализацию, газоснабжение, теплоснабжение, мусороудаление, электроснабжение, согласно реестров, предоставленных поставщиками услуг на счета услугодателей по заявлению получателя, либо на лицевые счета получателей.</w:t>
      </w:r>
      <w:r>
        <w:br/>
      </w:r>
      <w:r>
        <w:rPr>
          <w:rFonts w:ascii="Times New Roman"/>
          <w:b w:val="false"/>
          <w:i w:val="false"/>
          <w:color w:val="000000"/>
          <w:sz w:val="28"/>
        </w:rPr>
        <w:t>
      По выбору получателя социальной помощи, расходы на твердое топливо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 путем перечисления на лицевые счета получателей из расчета расхода угля на отопление 1 квадратного метра площади для жилых зданий 1-2 этажной постройки в размере 161 килограмма, или согласно предоставленных квитанций на приобретение твердого топлива.</w:t>
      </w:r>
      <w:r>
        <w:br/>
      </w: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за счет средств районного бюджета в размере одного месячного расчетного показателя ежемесячно, без подачи заявления на основании списков Государственного центра по выплате пенсии.</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Аккольского районного маслихата Акмолинской области от 12.11.2012 </w:t>
      </w:r>
      <w:r>
        <w:rPr>
          <w:rFonts w:ascii="Times New Roman"/>
          <w:b w:val="false"/>
          <w:i w:val="false"/>
          <w:color w:val="000000"/>
          <w:sz w:val="28"/>
        </w:rPr>
        <w:t>№ С 10-3</w:t>
      </w:r>
      <w:r>
        <w:rPr>
          <w:rFonts w:ascii="Times New Roman"/>
          <w:b w:val="false"/>
          <w:i w:val="false"/>
          <w:color w:val="ff0000"/>
          <w:sz w:val="28"/>
        </w:rPr>
        <w:t xml:space="preserve"> (вводится в действие со дня официального опубликования); с изменениями, внесенными решением Аккольского районного маслихата Акмолинской области от 20.12.2012 </w:t>
      </w:r>
      <w:r>
        <w:rPr>
          <w:rFonts w:ascii="Times New Roman"/>
          <w:b w:val="false"/>
          <w:i w:val="false"/>
          <w:color w:val="000000"/>
          <w:sz w:val="28"/>
        </w:rPr>
        <w:t>№ С 12-4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Для получения социальной помощи отдельным категориям нуждающихся граждан, необходимо предоставить следующие документы:</w:t>
      </w:r>
      <w:r>
        <w:br/>
      </w:r>
      <w:r>
        <w:rPr>
          <w:rFonts w:ascii="Times New Roman"/>
          <w:b w:val="false"/>
          <w:i w:val="false"/>
          <w:color w:val="000000"/>
          <w:sz w:val="28"/>
        </w:rPr>
        <w:t>
</w:t>
      </w:r>
      <w:r>
        <w:rPr>
          <w:rFonts w:ascii="Times New Roman"/>
          <w:b w:val="false"/>
          <w:i w:val="false"/>
          <w:color w:val="000000"/>
          <w:sz w:val="28"/>
        </w:rPr>
        <w:t>
      заявление;</w:t>
      </w:r>
      <w:r>
        <w:br/>
      </w:r>
      <w:r>
        <w:rPr>
          <w:rFonts w:ascii="Times New Roman"/>
          <w:b w:val="false"/>
          <w:i w:val="false"/>
          <w:color w:val="000000"/>
          <w:sz w:val="28"/>
        </w:rPr>
        <w:t>
</w:t>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w:t>
      </w:r>
      <w:r>
        <w:rPr>
          <w:rFonts w:ascii="Times New Roman"/>
          <w:b w:val="false"/>
          <w:i w:val="false"/>
          <w:color w:val="000000"/>
          <w:sz w:val="28"/>
        </w:rPr>
        <w:t>
      копию документа, подтверждающего наличие банковского счета получателя с указанием номера счета;</w:t>
      </w:r>
      <w:r>
        <w:br/>
      </w:r>
      <w:r>
        <w:rPr>
          <w:rFonts w:ascii="Times New Roman"/>
          <w:b w:val="false"/>
          <w:i w:val="false"/>
          <w:color w:val="000000"/>
          <w:sz w:val="28"/>
        </w:rPr>
        <w:t>
</w:t>
      </w:r>
      <w:r>
        <w:rPr>
          <w:rFonts w:ascii="Times New Roman"/>
          <w:b w:val="false"/>
          <w:i w:val="false"/>
          <w:color w:val="000000"/>
          <w:sz w:val="28"/>
        </w:rPr>
        <w:t>
      копию свидетельства регистрационного номера налогоплательщика;</w:t>
      </w:r>
      <w:r>
        <w:br/>
      </w:r>
      <w:r>
        <w:rPr>
          <w:rFonts w:ascii="Times New Roman"/>
          <w:b w:val="false"/>
          <w:i w:val="false"/>
          <w:color w:val="000000"/>
          <w:sz w:val="28"/>
        </w:rPr>
        <w:t>
</w:t>
      </w:r>
      <w:r>
        <w:rPr>
          <w:rFonts w:ascii="Times New Roman"/>
          <w:b w:val="false"/>
          <w:i w:val="false"/>
          <w:color w:val="000000"/>
          <w:sz w:val="28"/>
        </w:rPr>
        <w:t>
      копию документа, подтверждающего регистрацию по месту жительства (копию книги регистрации граждан, либо справку адресного бюро, либо справку акима аульного (сельского) округа);</w:t>
      </w:r>
      <w:r>
        <w:br/>
      </w:r>
      <w:r>
        <w:rPr>
          <w:rFonts w:ascii="Times New Roman"/>
          <w:b w:val="false"/>
          <w:i w:val="false"/>
          <w:color w:val="000000"/>
          <w:sz w:val="28"/>
        </w:rPr>
        <w:t>
</w:t>
      </w:r>
      <w:r>
        <w:rPr>
          <w:rFonts w:ascii="Times New Roman"/>
          <w:b w:val="false"/>
          <w:i w:val="false"/>
          <w:color w:val="000000"/>
          <w:sz w:val="28"/>
        </w:rPr>
        <w:t>
      для малообеспеченных граждан - дополнительно - сведения о составе семьи и сведения о доходах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Документы предоставляются в подлинниках и копиях для сверки, после чего подлинники сразу же возвращается заявителю.</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Аккольского районного маслихата Акмолинской области от 12.11.2012 </w:t>
      </w:r>
      <w:r>
        <w:rPr>
          <w:rFonts w:ascii="Times New Roman"/>
          <w:b w:val="false"/>
          <w:i w:val="false"/>
          <w:color w:val="000000"/>
          <w:sz w:val="28"/>
        </w:rPr>
        <w:t>№ С 10-3</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3. Уполномоченному органу - государственному учреждению «Отдел занятости и социальных программ Аккольского района» обеспечить назначение и выплату социальной помощи вышеуказанным категориям граждан.</w:t>
      </w:r>
      <w:r>
        <w:br/>
      </w:r>
      <w:r>
        <w:rPr>
          <w:rFonts w:ascii="Times New Roman"/>
          <w:b w:val="false"/>
          <w:i w:val="false"/>
          <w:color w:val="000000"/>
          <w:sz w:val="28"/>
        </w:rPr>
        <w:t>
</w:t>
      </w:r>
      <w:r>
        <w:rPr>
          <w:rFonts w:ascii="Times New Roman"/>
          <w:b w:val="false"/>
          <w:i w:val="false"/>
          <w:color w:val="000000"/>
          <w:sz w:val="28"/>
        </w:rPr>
        <w:t>
      4. Социальные выплаты осуществляются по программе 451 007 «Социальная помощь отдельным категориям нуждающихся граждан по решениям местных представительных органов» в пределах выделенных средств, путем перечисления денежных средств на банковские счета получателей помощи через банки второго уровня или организации, имеющие лицензии на соответствующие виды банковских операций на основании списков, предоставляемых государственным учреждением «Отдел занятости и социальных программ Аккольского района».</w:t>
      </w:r>
      <w:r>
        <w:br/>
      </w:r>
      <w:r>
        <w:rPr>
          <w:rFonts w:ascii="Times New Roman"/>
          <w:b w:val="false"/>
          <w:i w:val="false"/>
          <w:color w:val="000000"/>
          <w:sz w:val="28"/>
        </w:rPr>
        <w:t>
</w:t>
      </w:r>
      <w:r>
        <w:rPr>
          <w:rFonts w:ascii="Times New Roman"/>
          <w:b w:val="false"/>
          <w:i w:val="false"/>
          <w:color w:val="000000"/>
          <w:sz w:val="28"/>
        </w:rPr>
        <w:t>
      5. Признать утратившими силу:</w:t>
      </w:r>
      <w:r>
        <w:br/>
      </w:r>
      <w:r>
        <w:rPr>
          <w:rFonts w:ascii="Times New Roman"/>
          <w:b w:val="false"/>
          <w:i w:val="false"/>
          <w:color w:val="000000"/>
          <w:sz w:val="28"/>
        </w:rPr>
        <w:t>
      1)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16 марта 2010 года № С 27-3 «Об оказании социальной помощи отдельным категориям нуждающихся граждан Аккольского района» (зарегистрировано в Реестре государственной регистрации нормативных правовых актов № 1-3-136, опубликовано 23 апреля 2010 года в районных газетах «Ақкөл өмірі», «Знамя Родины КZ»);</w:t>
      </w:r>
      <w:r>
        <w:br/>
      </w:r>
      <w:r>
        <w:rPr>
          <w:rFonts w:ascii="Times New Roman"/>
          <w:b w:val="false"/>
          <w:i w:val="false"/>
          <w:color w:val="000000"/>
          <w:sz w:val="28"/>
        </w:rPr>
        <w:t>
      2) </w:t>
      </w:r>
      <w:r>
        <w:rPr>
          <w:rFonts w:ascii="Times New Roman"/>
          <w:b w:val="false"/>
          <w:i w:val="false"/>
          <w:color w:val="000000"/>
          <w:sz w:val="28"/>
        </w:rPr>
        <w:t>решение</w:t>
      </w:r>
      <w:r>
        <w:rPr>
          <w:rFonts w:ascii="Times New Roman"/>
          <w:b w:val="false"/>
          <w:i w:val="false"/>
          <w:color w:val="000000"/>
          <w:sz w:val="28"/>
        </w:rPr>
        <w:t xml:space="preserve"> Аккольского районного маслихата от 8 ноября 2010 года № С 33-3 «О внесении изменений в решение Аккольского районного маслихата от 16 марта 2010 года № С 27-3 «Об оказании социальной помощи отдельным категориям нуждающихся граждан Аккольского района» (зарегистрировано в Реестре государственной регистрации нормативных правовых актов № 1-3-145, опубликовано 31 декабря 2010 года в районных газетах «Ақкөл өмірі» «Знамя Родины КZ»).</w:t>
      </w:r>
      <w:r>
        <w:br/>
      </w:r>
      <w:r>
        <w:rPr>
          <w:rFonts w:ascii="Times New Roman"/>
          <w:b w:val="false"/>
          <w:i w:val="false"/>
          <w:color w:val="000000"/>
          <w:sz w:val="28"/>
        </w:rPr>
        <w:t>
</w:t>
      </w:r>
      <w:r>
        <w:rPr>
          <w:rFonts w:ascii="Times New Roman"/>
          <w:b w:val="false"/>
          <w:i w:val="false"/>
          <w:color w:val="000000"/>
          <w:sz w:val="28"/>
        </w:rPr>
        <w:t>
      6.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сессии Аккольского</w:t>
      </w:r>
      <w:r>
        <w:br/>
      </w:r>
      <w:r>
        <w:rPr>
          <w:rFonts w:ascii="Times New Roman"/>
          <w:b w:val="false"/>
          <w:i w:val="false"/>
          <w:color w:val="000000"/>
          <w:sz w:val="28"/>
        </w:rPr>
        <w:t>
</w:t>
      </w:r>
      <w:r>
        <w:rPr>
          <w:rFonts w:ascii="Times New Roman"/>
          <w:b w:val="false"/>
          <w:i/>
          <w:color w:val="000000"/>
          <w:sz w:val="28"/>
        </w:rPr>
        <w:t>      районного маслихата                        Т.Жуманов</w:t>
      </w:r>
    </w:p>
    <w:p>
      <w:pPr>
        <w:spacing w:after="0"/>
        <w:ind w:left="0"/>
        <w:jc w:val="both"/>
      </w:pPr>
      <w:r>
        <w:rPr>
          <w:rFonts w:ascii="Times New Roman"/>
          <w:b w:val="false"/>
          <w:i/>
          <w:color w:val="000000"/>
          <w:sz w:val="28"/>
        </w:rPr>
        <w:t>      Секретарь Аккольского</w:t>
      </w:r>
      <w:r>
        <w:br/>
      </w:r>
      <w:r>
        <w:rPr>
          <w:rFonts w:ascii="Times New Roman"/>
          <w:b w:val="false"/>
          <w:i w:val="false"/>
          <w:color w:val="000000"/>
          <w:sz w:val="28"/>
        </w:rPr>
        <w:t>
</w:t>
      </w:r>
      <w:r>
        <w:rPr>
          <w:rFonts w:ascii="Times New Roman"/>
          <w:b w:val="false"/>
          <w:i/>
          <w:color w:val="000000"/>
          <w:sz w:val="28"/>
        </w:rPr>
        <w:t>      районного маслихата                        Ю.Ужакин</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w:t>
      </w:r>
      <w:r>
        <w:rPr>
          <w:rFonts w:ascii="Times New Roman"/>
          <w:b w:val="false"/>
          <w:i/>
          <w:color w:val="000000"/>
          <w:sz w:val="28"/>
        </w:rPr>
        <w:t>Аким Аккольского района                    А.С.Уисимбаев</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экономики</w:t>
      </w:r>
      <w:r>
        <w:br/>
      </w:r>
      <w:r>
        <w:rPr>
          <w:rFonts w:ascii="Times New Roman"/>
          <w:b w:val="false"/>
          <w:i w:val="false"/>
          <w:color w:val="000000"/>
          <w:sz w:val="28"/>
        </w:rPr>
        <w:t>
</w:t>
      </w:r>
      <w:r>
        <w:rPr>
          <w:rFonts w:ascii="Times New Roman"/>
          <w:b w:val="false"/>
          <w:i/>
          <w:color w:val="000000"/>
          <w:sz w:val="28"/>
        </w:rPr>
        <w:t>      и финансов Аккольского района»             Л.Н.Величко</w:t>
      </w:r>
    </w:p>
    <w:p>
      <w:pPr>
        <w:spacing w:after="0"/>
        <w:ind w:left="0"/>
        <w:jc w:val="both"/>
      </w:pPr>
      <w:r>
        <w:rPr>
          <w:rFonts w:ascii="Times New Roman"/>
          <w:b w:val="false"/>
          <w:i/>
          <w:color w:val="000000"/>
          <w:sz w:val="28"/>
        </w:rPr>
        <w:t>      Начальник государственного</w:t>
      </w:r>
      <w:r>
        <w:br/>
      </w:r>
      <w:r>
        <w:rPr>
          <w:rFonts w:ascii="Times New Roman"/>
          <w:b w:val="false"/>
          <w:i w:val="false"/>
          <w:color w:val="000000"/>
          <w:sz w:val="28"/>
        </w:rPr>
        <w:t>
</w:t>
      </w:r>
      <w:r>
        <w:rPr>
          <w:rFonts w:ascii="Times New Roman"/>
          <w:b w:val="false"/>
          <w:i/>
          <w:color w:val="000000"/>
          <w:sz w:val="28"/>
        </w:rPr>
        <w:t>      учреждения «Отдел занятости</w:t>
      </w:r>
      <w:r>
        <w:br/>
      </w:r>
      <w:r>
        <w:rPr>
          <w:rFonts w:ascii="Times New Roman"/>
          <w:b w:val="false"/>
          <w:i w:val="false"/>
          <w:color w:val="000000"/>
          <w:sz w:val="28"/>
        </w:rPr>
        <w:t>
</w:t>
      </w:r>
      <w:r>
        <w:rPr>
          <w:rFonts w:ascii="Times New Roman"/>
          <w:b w:val="false"/>
          <w:i/>
          <w:color w:val="000000"/>
          <w:sz w:val="28"/>
        </w:rPr>
        <w:t>      и социальных программ</w:t>
      </w:r>
      <w:r>
        <w:br/>
      </w:r>
      <w:r>
        <w:rPr>
          <w:rFonts w:ascii="Times New Roman"/>
          <w:b w:val="false"/>
          <w:i w:val="false"/>
          <w:color w:val="000000"/>
          <w:sz w:val="28"/>
        </w:rPr>
        <w:t>
</w:t>
      </w:r>
      <w:r>
        <w:rPr>
          <w:rFonts w:ascii="Times New Roman"/>
          <w:b w:val="false"/>
          <w:i/>
          <w:color w:val="000000"/>
          <w:sz w:val="28"/>
        </w:rPr>
        <w:t>      Аккольского района»                        Н.К.Мананбаева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