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4ac78" w14:textId="314ac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очередного призыва граждан на срочную воинскую службу в апреле-июне и октябре-декабре 2011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Аккольского района Акмолинской области от 15 марта 2011 года № А-3/88. Зарегистрировано Управлением юстиции Аккольского района Акмолинской области 30 марта 2011 года № 1-3-154. Утратило силу в связи с истечением срока применения - (письмо акимата Аккольского района Акмолинской области от 5 ноября 2014 года № 3-8-1/И-1033)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акимата Аккольского района Акмолинской области от 05.11.2014 № 3-8-1/И-1033).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«О 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и самоуправлении в Республике Казахстан», от 8 июля 2005 года </w:t>
      </w:r>
      <w:r>
        <w:rPr>
          <w:rFonts w:ascii="Times New Roman"/>
          <w:b w:val="false"/>
          <w:i w:val="false"/>
          <w:color w:val="000000"/>
          <w:sz w:val="28"/>
        </w:rPr>
        <w:t>«О воинской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обязанности и воинской службе», Указом Президента Республики Казахстан от 3 марта 2011 года </w:t>
      </w:r>
      <w:r>
        <w:rPr>
          <w:rFonts w:ascii="Times New Roman"/>
          <w:b w:val="false"/>
          <w:i w:val="false"/>
          <w:color w:val="000000"/>
          <w:sz w:val="28"/>
        </w:rPr>
        <w:t>№ 1163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2011 года», постановлением Правительства Республики Казахстан от 11 марта 2011 года № 250 «О реализации Указа Президента Республики Казахстан от 3 марта 2011 года </w:t>
      </w:r>
      <w:r>
        <w:rPr>
          <w:rFonts w:ascii="Times New Roman"/>
          <w:b w:val="false"/>
          <w:i w:val="false"/>
          <w:color w:val="000000"/>
          <w:sz w:val="28"/>
        </w:rPr>
        <w:t>№ 1163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2011 года», акимат района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и обеспечить очередной призыв на срочную воинскую службу в апреле-июне и октябре-декабре 2011 года граждан мужского пола в возрасте от восемнадцати до двадцати семи лет, не имеющих права на отсрочку или освобождение от призыва, а также граждан, отчисленных из учебных заведений, не достигших двадцати семи лет и не выслуживших установленные сроки воинской службы по призыву, на призывном участке государственного учреждения «Отдел по делам обороны Аккольского района Акмолинской области».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Образовать состав районной призывной комиссии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Утвердить график проведения призыва граждан на срочную воинскую службу в апреле-июне и октябре-декабре 2011 года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района Канатову Р.М.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управлении юстиции Аккольского района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Аккольского района                    А.Уисимбаев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обороны Аккольского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района Акмолинской области»                Нурмагамбетов К.Т.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Главный врач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коммунального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казенного предприятия «Аккольская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центральная районная больница»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при управлении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                        Жунусов Б.Г.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Аккольского района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Казахстан»                      Назаров Р.С.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Аккольского района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марта 2011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А-3/88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
районной призывной комиссии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3"/>
        <w:gridCol w:w="4493"/>
        <w:gridCol w:w="6213"/>
      </w:tblGrid>
      <w:tr>
        <w:trPr>
          <w:trHeight w:val="2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ФИО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</w:p>
        </w:tc>
      </w:tr>
      <w:tr>
        <w:trPr>
          <w:trHeight w:val="139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Кельден Толегенович Нурмагамбетов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государственного учреждения «Отдел по делам обороны Аккольского района Акмолинской области», председатель комиссии</w:t>
            </w:r>
          </w:p>
        </w:tc>
      </w:tr>
      <w:tr>
        <w:trPr>
          <w:trHeight w:val="2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Члены комиссии:</w:t>
            </w:r>
          </w:p>
        </w:tc>
      </w:tr>
      <w:tr>
        <w:trPr>
          <w:trHeight w:val="172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Сексенов Биржан Кадырович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начальника государственного учреждения «Отдел внутренних дел Аккольского района Департамента внутренних дел Акмолинской области Министерства внутренних дел Республики Казахстан»,</w:t>
            </w:r>
          </w:p>
        </w:tc>
      </w:tr>
      <w:tr>
        <w:trPr>
          <w:trHeight w:val="12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Гернер Александр Иванович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отделения набора военнослужащих по контракту и призыва «Отдел по делам обороны Аккольского района Акмолинской области»</w:t>
            </w:r>
          </w:p>
        </w:tc>
      </w:tr>
      <w:tr>
        <w:trPr>
          <w:trHeight w:val="172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Такисов Сайлау Сагандыкович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по вопросам  гражданской обороны и чрезвычайных ситуаций юридического отдела государственного учреждения «Аппарат акима Аккольского района»</w:t>
            </w:r>
          </w:p>
        </w:tc>
      </w:tr>
      <w:tr>
        <w:trPr>
          <w:trHeight w:val="172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Лещинская Ада Касымовна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терапевт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казенного предприятия «Аккольская центральная районная больница» при управлении здравоохранения  Акмолинской, председатель медицинской комиссии</w:t>
            </w:r>
          </w:p>
        </w:tc>
      </w:tr>
      <w:tr>
        <w:trPr>
          <w:trHeight w:val="21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Абдуллаева Джамиля Керимовна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 сестра государственного коммунального казенного предприятия «Аккольская центральная районная больница» при управлении здравоохранения Акмолинской области, секретарь комиссии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Аккольского района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марта 2011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А-3/88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График</w:t>
      </w:r>
      <w:r>
        <w:br/>
      </w:r>
      <w:r>
        <w:rPr>
          <w:rFonts w:ascii="Times New Roman"/>
          <w:b/>
          <w:i w:val="false"/>
          <w:color w:val="000000"/>
        </w:rPr>
        <w:t>
проведения призыва граждан на срочную воинскую службу в апреле-июне 2011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7"/>
        <w:gridCol w:w="5787"/>
        <w:gridCol w:w="2366"/>
      </w:tblGrid>
      <w:tr>
        <w:trPr>
          <w:trHeight w:val="375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города, аул (сел) и аульных (сельских) округов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призывников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Акколь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51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Новорыбинский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39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Урюпинский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</w:tr>
      <w:tr>
        <w:trPr>
          <w:trHeight w:val="465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Наумовский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39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Кенесский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</w:tr>
      <w:tr>
        <w:trPr>
          <w:trHeight w:val="375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Енбекский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39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375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Жалгызкарагайский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Азат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375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Кырыккудук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9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Богенбай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9"/>
        <w:gridCol w:w="536"/>
        <w:gridCol w:w="667"/>
        <w:gridCol w:w="667"/>
        <w:gridCol w:w="667"/>
        <w:gridCol w:w="667"/>
        <w:gridCol w:w="667"/>
        <w:gridCol w:w="667"/>
        <w:gridCol w:w="667"/>
        <w:gridCol w:w="667"/>
        <w:gridCol w:w="667"/>
        <w:gridCol w:w="813"/>
        <w:gridCol w:w="813"/>
        <w:gridCol w:w="813"/>
        <w:gridCol w:w="814"/>
        <w:gridCol w:w="814"/>
        <w:gridCol w:w="815"/>
      </w:tblGrid>
      <w:tr>
        <w:trPr>
          <w:trHeight w:val="375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Дни работы и количество призывников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</w:p>
        </w:tc>
      </w:tr>
      <w:tr>
        <w:trPr>
          <w:trHeight w:val="37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</w:tr>
      <w:tr>
        <w:trPr>
          <w:trHeight w:val="55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51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9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46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9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7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9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7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9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7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9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7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Аккольского района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марта 2011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А-3/88     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График</w:t>
      </w:r>
      <w:r>
        <w:br/>
      </w:r>
      <w:r>
        <w:rPr>
          <w:rFonts w:ascii="Times New Roman"/>
          <w:b/>
          <w:i w:val="false"/>
          <w:color w:val="000000"/>
        </w:rPr>
        <w:t>
проведения призыва граждан на срочную воинскую службу в октябре-декабре 2011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5"/>
        <w:gridCol w:w="6757"/>
        <w:gridCol w:w="2478"/>
      </w:tblGrid>
      <w:tr>
        <w:trPr>
          <w:trHeight w:val="37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города, аул (сел) и аульных (сельских) округов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призывников</w:t>
            </w:r>
          </w:p>
        </w:tc>
      </w:tr>
      <w:tr>
        <w:trPr>
          <w:trHeight w:val="51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Акколь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</w:p>
        </w:tc>
      </w:tr>
      <w:tr>
        <w:trPr>
          <w:trHeight w:val="5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Новорыбинский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39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Урюпинский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49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Наумовский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39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Кенесский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7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Енбекский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39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37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Жалгызкарагайский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39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Азат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37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Кырыккудук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9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Богенбай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7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8"/>
        <w:gridCol w:w="586"/>
        <w:gridCol w:w="586"/>
        <w:gridCol w:w="586"/>
        <w:gridCol w:w="586"/>
        <w:gridCol w:w="586"/>
        <w:gridCol w:w="587"/>
        <w:gridCol w:w="587"/>
        <w:gridCol w:w="587"/>
        <w:gridCol w:w="587"/>
        <w:gridCol w:w="587"/>
        <w:gridCol w:w="711"/>
        <w:gridCol w:w="711"/>
        <w:gridCol w:w="712"/>
        <w:gridCol w:w="712"/>
        <w:gridCol w:w="747"/>
        <w:gridCol w:w="658"/>
        <w:gridCol w:w="658"/>
        <w:gridCol w:w="658"/>
      </w:tblGrid>
      <w:tr>
        <w:trPr>
          <w:trHeight w:val="375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Дни работы и количество призывников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51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5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9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9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9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9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9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