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e3bb" w14:textId="ee1e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подъемного пособия и бюджетного кредита для приобретения жилья специалистам здравоохранения, образования, культуры и спорта, прибывшим для работы и проживания в Красноярский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8 ноября 2011 года № С-52/7. Зарегистрировано Управлением юстиции города Кокшетау Акмолинской области 22 ноября 2011 года № 1-1-158.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специалистам сферы здравоохранения, образования, социального обеспечения, культуры и спорта, прибывшим для работы и проживания в Красноярский сельский округ в 2011 году в размере 70 (семидесятикратного)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сферы здравоохранения, образования, социального обеспечения, культуры и спорта, прибывшим для работы и проживания в Красноярский сельский округ в 2011 году социальную поддержку для приобретения жилья - бюджетный кредит в сумме, не превышающей 1500 (одна тысяча пятисоткратный)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предоставлении в 2010 году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Красноярский сельский округ» от 5 ноября 2010 года № С-40/7 (зарегистрировано в Реестре государственной регистрации нормативных правовых актов за № 1-1-132, опубликовано 23 декабря 2010 года в газете «Көкшетау» и 23 декабря 2010 года в газете «Степной 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М.Жанузаков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</w:t>
      </w:r>
      <w:r>
        <w:rPr>
          <w:rFonts w:ascii="Times New Roman"/>
          <w:b w:val="false"/>
          <w:i w:val="false"/>
          <w:color w:val="000000"/>
          <w:sz w:val="28"/>
        </w:rPr>
        <w:t>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