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ff09" w14:textId="dfbf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153 "Об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2011 года № 219. Зарегистрировано в Министерстве юстиции Республики Казахстан 6 февраля 2012 года № 7413.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июня 2004 года № 153 «Об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фондах» (зарегистрированное в Реестре государственной регистрации нормативных правовых актов под № 2953),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 ведению учета пенсионных накоплений на индивидуальных пенсионных счетах вкладчиков (получателей) в накопительных пенсионных фондах,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базе данных автоматизированной информационной системы фонда по каждому вкладчику (получателю) должна храниться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индивидуального пенсионного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наличии), дата рождения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заключения договора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документа, удостоверяющего личность вкладчика (получателя), сведения о государственном органе, его выдавшем, дата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адрес, место жительства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наименование (фамилия), имя, отчество (при наличии) и другие реквизиты агента, указанные в платежном поручении;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 суммах всех поступлений на индивидуальный пенсионный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вид инвестиционного портфеля.»;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Учет пенсионных накоплений осуществляется фондом путем переоценки стоимости условной единицы, определяемой как удельная величина стоимости пенсионных активов, отдельно по каждому виду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сумм на индивидуальный пенсионный счет вкладчика (получателя) фонд поступившую сумму пересчитывает в эквивалентное количество условных единиц, определяемых отдельно по каждому виду инвестиционного портфеля по текущей стоимости на начало даты поступления сумм. Операции по списанию сумм с индивидуального пенсионного счета вкладчика (получателя) осуществляются фондом по текущей стоимости условной единицы соответствующего вида инвестиционного портфеля на начало даты списания.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сумм, находящихся на индивидуальных пенсионных счетах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июня 1997 года «О пенсионном обеспечении в Республике Казахстан», из умеренного инвестиционного портфеля в консервативный инвестиционный портфель фонд в течение трех рабочих дней с даты достижения указанными лицами пенсионного возраста осуществляет перевод сумм деньгами и пересчитывает их в эквивалентное количество условных единиц по текущей стоимости условной единицы на начало даты поступления сумм в консервативный инвестиционный портфель.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сумм, находящихся на индивидуальных пенсионных счетах лиц, указанных в пунктах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июня 1997 года «О пенсионном обеспечении в Республике Казахстан», из умеренного инвестиционного портфеля в консервативный инвестиционный портфель фонд в течение трех рабочих дней с даты предоставления данными лицами в фонд документов, указанных в пункте 14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и Методики осуществления расчета размера пенсионных выплат по графику,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2003 года № 661, осуществляет перевод сумм деньгами и пересчитывает их в эквивалентное количество условных единиц по текущей стоимости на начало даты поступления сумм в консервативный инвестиционный портфель.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ошибочного перевода сумм, находящихся на индивидуальном пенсионном счете вкладчика (получателя), из умеренного инвестиционного портфеля в консервативный инвестиционный портфель фонд в течение двух рабочих дней осуществляет возврат ошибочно перечисленных сумм в умеренный инвестиционный портфель по текущей стоимости условной единицы на начало даты перевода из умеренного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Расчет фондами текущей стоимости условной единицы производится отдельно по каждому виду инвестиционного портфеля по формуле в соответствии с пунктом 20 Инструкции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181 (зарегистрированным в Реестре государственной регистрации нормативных правовых актов под № 5793).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Фонд ежедневно производит расчет текущей стоимости условной единицы и переоценку суммы пенсионных активов по каждому виду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Фонд ведет ежедневный учет стоимости условной единицы с указанием дат и суммарного количества условных единиц по каждому виду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Фонд не реже одного раза в месяц производит сверку стоимости пенсионных активов по каждому виду инвестиционного портфеля, рассчитанную как сумму пенсионных накоплений вкладчиков (получателей), с организацией, осуществляющей инвестиционное управление пенсионными активами. Если фонд самостоятельно осуществляет деятельность по инвестиционному управлению пенсионными активами, сверка осуществляется соответствующим подразделением фонда, в функции которого входит осуществление данной операции.».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