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f4a" w14:textId="9f0a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5 декабря 2011 года № 471. Зарегистрирован в Министерстве юстиции Республики Казахстан 6 февраля 2012 года № 7412. Утратил силу приказом и.о. Министра индустрии и инфраструктурного развития Республики Казахстан от 31 декабря 2019 года №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31.12.2019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жилищного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Тихонюка Н.П.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Смаилов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января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2011 года № 471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совокупного дохода семьи (гражданина),</w:t>
      </w:r>
      <w:r>
        <w:br/>
      </w:r>
      <w:r>
        <w:rPr>
          <w:rFonts w:ascii="Times New Roman"/>
          <w:b/>
          <w:i w:val="false"/>
          <w:color w:val="000000"/>
        </w:rPr>
        <w:t>претендующей на получение жилищной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на предоставление жилища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фонда или жилища, арендованного местным исполнительным органом</w:t>
      </w:r>
      <w:r>
        <w:br/>
      </w:r>
      <w:r>
        <w:rPr>
          <w:rFonts w:ascii="Times New Roman"/>
          <w:b/>
          <w:i w:val="false"/>
          <w:color w:val="000000"/>
        </w:rPr>
        <w:t>в частном жилищном фонде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2314, и определяют порядок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исчисления совокупного дохода семьи (гражданина), претендующей на получение жилищной помощи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Совокупный доход семьи (гражданина), претендующей на получение жилищной помощи, исчисляется уполномоченным органом, осуществляющим назначение жилищной помощи.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в ее составе учитываются все члены семьи, совместно проживающие, ведущие общее хозяйство и зарегистрированные по месту жительству в пределах одного населенного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совокупный доход семьи (гражданина) включаются все виды доходов, кроме социальных выплат, указанных в пункте 10 настоящих Правил, полученных за квартал, предшествующий кварталу обращения за жилищной помощью (далее – расчетный период).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исчислении совокупного дохода семьи (гражданина),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(гражданина) исчисляется с даты выбытия за вычетом среднедушевого дохода, приходящегося на выбывшего члена семьи.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Среднемесячный доход рассчитывается путем деления совокупного дохода семьи (гражданина) за расчетный период на количество месяцев в указанном периоде.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Доходы, полученные в иностранной валюте, пересчитываются в национальную валюту по курсу, определенному Национальным банком Республики Казахстан на дату фактического получения этих доходов.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Доходы, полученные в натуральном выражении, учитываются в совокупном доходе семьи (гражданина) в денежном эквиваленте, указанном заявителем в сведениях о полученных доходах.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Исчисление совокупного дохода семьи (гражданина) не производится в случае представления заявителем неполных или недостоверных сведений.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неполных или недостоверных сведений, повлекших за собой незаконное назначение жилищной помощи, заявителю и его семье выплата жилищной помощи прекращается.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исчислении совокупного дохода семьи (гражданина) учитываются все виды доходов, полученные в Республике Казахстан и за ее пределами за расчетный период: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доходы,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рассматриваются в качестве дохода физического лица и при исчислении совокупного дохода семьи (гражданина) не учитываются: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пособие на погребение;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ущерба, причиненного здоровью и имуществу вследствие чрезвычайных ситуаций;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единовременное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пособие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рождением ребенка;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финансовая и материальная помощь обучающимся из числа малообеспеченных семей, оказываемой в организациях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законодательством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обусловленные денежные пособия, получаемые из Общественного фонда "Бота";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доходы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155 Налогового Кодекса Республики Казахстан, за исключением случаев, предусмотренных настоящими Правилами.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исчислении совокупного дохода семьи (гражданина) учитывается доходы (кроме указанных в пункте 10), полученные в виде: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за период, когда за ними сохраняется заработная плата);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выплат, не учитываемые при исчислении заработной платы и выплачиваемые за счет средств организаций, кроме пособий на  </w:t>
      </w:r>
      <w:r>
        <w:rPr>
          <w:rFonts w:ascii="Times New Roman"/>
          <w:b w:val="false"/>
          <w:i w:val="false"/>
          <w:color w:val="000000"/>
          <w:sz w:val="28"/>
        </w:rPr>
        <w:t>рождение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погребение;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по найму;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пенсий и компенсационные выплаты к ним, назначаемые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пенсионного и социального обеспечения;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социальные пособия по </w:t>
      </w:r>
      <w:r>
        <w:rPr>
          <w:rFonts w:ascii="Times New Roman"/>
          <w:b w:val="false"/>
          <w:i w:val="false"/>
          <w:color w:val="000000"/>
          <w:sz w:val="28"/>
        </w:rPr>
        <w:t>инвалидности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случаю  </w:t>
      </w:r>
      <w:r>
        <w:rPr>
          <w:rFonts w:ascii="Times New Roman"/>
          <w:b w:val="false"/>
          <w:i w:val="false"/>
          <w:color w:val="000000"/>
          <w:sz w:val="28"/>
        </w:rPr>
        <w:t>потери кормильца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 возрасту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пособие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специальные </w:t>
      </w:r>
      <w:r>
        <w:rPr>
          <w:rFonts w:ascii="Times New Roman"/>
          <w:b w:val="false"/>
          <w:i w:val="false"/>
          <w:color w:val="000000"/>
          <w:sz w:val="28"/>
        </w:rPr>
        <w:t>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социальные выплаты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государственного фонда социального страхования;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уходу за ребенком по достижению им одного года;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>адресная социальная помощь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ежемесячные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пособия</w:t>
      </w:r>
      <w:r>
        <w:rPr>
          <w:rFonts w:ascii="Times New Roman"/>
          <w:b w:val="false"/>
          <w:i w:val="false"/>
          <w:color w:val="000000"/>
          <w:sz w:val="28"/>
        </w:rPr>
        <w:t>, воспитывающему ребенка-инвалида;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стипендия</w:t>
      </w:r>
      <w:r>
        <w:rPr>
          <w:rFonts w:ascii="Times New Roman"/>
          <w:b w:val="false"/>
          <w:i w:val="false"/>
          <w:color w:val="000000"/>
          <w:sz w:val="28"/>
        </w:rPr>
        <w:t>, выплачиваемая учащимся, студентам, аспирантам, докторантам, другим слушателям учебных заведений независимо от источника финансирования;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социальное пособие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 за счет средств работодателя;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первой, второй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(социальная) </w:t>
      </w:r>
      <w:r>
        <w:rPr>
          <w:rFonts w:ascii="Times New Roman"/>
          <w:b w:val="false"/>
          <w:i w:val="false"/>
          <w:color w:val="000000"/>
          <w:sz w:val="28"/>
        </w:rPr>
        <w:t>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 в внутригородском общественном транспорте, оказываемая за счет средств местных бюджетов;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натуральных видов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а также сумма, выплачиваемая взамен этой помощи;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надбавки и доплаты ко всем видам выплат, указанные в настоящей главе,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состав совокупного дохода семьи (гражданина) включаются единовременные выплаты и ежемесячные суммы, выплачиваемые за причинение вреда жизни и здоровью работника при исполнении им трудовых (служебных) обязанностей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единовременном получении дохода (в том числе задолженности по заработной плате, пенсии, пособиям, алиментам и иным выплатам)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семьи (гражданина), выполняющей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семьи (гражданина) за те месяцы, которые приходятся на расчетный период.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Вознаграждения, полученные по гражданско-правовому договору, в том числе на создание, издание, исполнение или иное использование произведений науки, литературы, искусства и других видов деятельности,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Авторские </w:t>
      </w:r>
      <w:r>
        <w:rPr>
          <w:rFonts w:ascii="Times New Roman"/>
          <w:b w:val="false"/>
          <w:i w:val="false"/>
          <w:color w:val="000000"/>
          <w:sz w:val="28"/>
        </w:rPr>
        <w:t>вознаграждения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отсутствии договора), а также вознаграждения за открытия, изобретения и рационализаторские предложения включаются в совокупный доход семьи (гражданина) в размере доли, полученной от деления суммы вознаграждения на количество месяцев, за которые она получена, и умноженной на количество месяцев, приходящихся на расчетный период.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Доходы, полученные в виде оплаты труда, социальных выплат подтверждаются справками об их размерах.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 подтверждается копией удостоверения получателя пенсии или пособия либо справкой, выдаваемых отделениями Государственного центра по выплате пенсий Министерства труда и социальной защиты населения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исчислении совокупного дохода семьи (гражданина) от предпринимательской и других видов деятельности учитываются доходы: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занятые работой у отдельных граждан, подтверждают заработок копией договора, справкой нанимателя или на основании заявления.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(гражданина), занятых работой у отдельных граждан без заключения договоров, подтверждается на основании их заявления.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Доходы самостоятельно занятого населения подтверждаются письменным заявлением.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составе совокупного дохода семьи (гражданина) учитываются алименты на детей и других иждивенцев.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семьи (гражданина) по времени их получения.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(гражданина) исчисляется на основании письменного заявления с приложением документов о нахождении указанного лица в розыске.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Совокупный доход семьи (гражданина) исчисляется без учета алиментов в случаях, когда плательщик: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органах занятости (при представлении справки);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находится на лечении или состоит на учете в туберкулезном, психоневрологическом, онкологическом диспансерах (стационарах), лечебно-трудовом профилактории (при предоставлении справки от соответствующих медицинских организаций);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соглашения, на основании справок подтверждающих снятие с регистрации граждан Республики Казахстан выдаваемых органами юстиции;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уклоняется от содержания детей и других иждивенцев в связи со злоупотреблением спиртными напитками и наркотическими веществами, что подтверждается </w:t>
      </w:r>
      <w:r>
        <w:rPr>
          <w:rFonts w:ascii="Times New Roman"/>
          <w:b w:val="false"/>
          <w:i w:val="false"/>
          <w:color w:val="000000"/>
          <w:sz w:val="28"/>
        </w:rPr>
        <w:t>справкой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наркологического диспансера или заключения участковой комиссии.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брак между родителями не расторгнут, но взысканы алименты с одного из супругов, при совместном проживании супругов в совокупном доходе семьи (гражданина) учитываются его доходы полностью. В случае раздельного проживания супругов в совокупном доходе семьи (гражданина) учитываются алименты.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Полученные алименты на детей и других иждивенцев подтверждаются справками работодателя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 представляется справка судебного исполнителя об определении задолженности по алиментам.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состав совокупного дохода семьи (гражданина) включаются доходы, полученные от ведения личного подсобного хозяйства.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личного подсобного хозяйства, полученный от выращивания сельскохозяйственной продукции, содержания и разведения скота и птицы, учитываемый в совокупном доходе семьи (гражданина), рассчитывается на основании сведений заявителя о наличии личного подсобного хозяйства,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урожайность (продуктивность), средний уровень производственных расходов, приведенные в нормативных карточках (приложение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а также цены, используемые для расчета доходов от личного подсобного хозяйства, корректируются местными исполнительными органами области (города республиканского значения, столицы) с учетом особенностей регионов.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семьи (гражданина) на основании письменного заявления.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дохода, убытка из стоимости произведенной продукции вычитается средний уровень расходов с одной сотки земли (одной головы) (приложение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Полученная величина делится на двенадцать месяцев и умножается на число месяцев в расчетном периоде.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расчета дохода используются среднегодовые цены предыдущего календарного года, сложившиеся в областях (городе республиканского значения, столице) на продукцию растениеводства и животноводства, полученные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соответствующий год, областными управлениями координации занятости и социальных программ, управлениями занятости и социальных программ города республиканского значения, столицы.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Доход от домашнего скота, птицы непродуктивного возраста (молодняк)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учитывается лишь в случае его дарения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соответствующий год.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скота (птицы) в расчетном периоде в совокупный доход семьи (гражданина)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соответствующий год.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Совокупный доход семьи (гражданина) исчисляется без учета дохода от рабочего скота (лошадь, верблюд и другие)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Расчет доходов от личного подсобного хозяйства оформляется на основе данных заявителя в индивидуальной нормативной карточке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исчислении дохода от личного подсобного хозяйства местные исполнительные органы района,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нормативных карточках (приложение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и совокупный доход семьи (гражданина) по ним не превышает установленную предельную допустимую величину.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района, (города областного значения) в кратности к прожиточному минимуму, сложившемуся за предыдущий квартал.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исчислении совокупного дохода семьи (гражданина) учитываются следующие иные доходы: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и продажи недвижимого имущества и транспортных средств;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ценных бумаг;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виде авторского вознаграждения;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полученные в виде дарения, наследования недвижимого имущества, транспортных средств и другого имущества;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виде вознаграждений от предоставленных в заем денежных средств;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виде безвозмездно полученных денег;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виде вознаграждений (интереса) по денежным вкладам и депозитам;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виде денежных переводов;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 прочих заявленных доходов, включая денежную и натуральную помощь родственников и других лиц.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Доходы от сдачи в аренду недвижимого имущества или транспортных средств подтверждаются предоставлением копии договора имущественного найма (аренды).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имущественного найма (аренды) полученные от сдачи в аренду недвижимого имущества или транспортных средств доходы учитываются в размере, указанном заявителем в заявлении, но не ниже минимальной заработной платы в месяц.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Доход, полученный от продажи недвижимого имущества или транспортных средств, указанный заявителем, подтверждается копией договора купли–продажи и делится на двенадцать месяцев и соответствующая его часть включается в общий совокупный доход семьи (гражданина) за расчетный период.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и транспортных средств в совокупном доходе семьи (гражданина) учитывается разница между суммой, вырученной от продажи, и стоимостью приобретенного недвижимого имущества и транспортных средств.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</w:t>
      </w:r>
      <w:r>
        <w:br/>
      </w:r>
      <w:r>
        <w:rPr>
          <w:rFonts w:ascii="Times New Roman"/>
          <w:b/>
          <w:i w:val="false"/>
          <w:color w:val="000000"/>
        </w:rPr>
        <w:t>претендующей на предоставление жилища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или жилища, арендованного местным</w:t>
      </w:r>
      <w:r>
        <w:br/>
      </w:r>
      <w:r>
        <w:rPr>
          <w:rFonts w:ascii="Times New Roman"/>
          <w:b/>
          <w:i w:val="false"/>
          <w:color w:val="000000"/>
        </w:rPr>
        <w:t>исполнительным органом в частном жилищном фонде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Совокупный доход семьи (гражданина), претендующей на  предоставление жилища из государственного жилищного фонда или жилища, арендованного местным исполнительным органом в частном жилищном фонде, перечисленных в подпунктах 1-1) - 11)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исчисляется местным исполнительным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Жилища из коммунального жилищного фонда или жилища, арендованные местным исполнительным органом в частном жилищном фонде, предоставляются в пользование нуждающимся в жилье семьям (гражданам), указанным в пункте 36 настоящих Правил, если их совокупный среднемесячный доход (гражданин) за последние двенадцать месяцев перед обращением на каждого члена семьи составляет ниже 3,1-кратного размера 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соответствующий финансовый год законом о республиканском бюджете.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3,1-кратного размера прожиточного минимума не распространяется на детей-сирот, детей, оставшихся без попечения родителей, и детей-инвалидов.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Среднедушевой доход на каждого члена семьи рассчитывается путем деления совокупного дохода семьи за последние двенадцать месяцев перед обращением на количество месяцев и число членов семьи.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исчислении совокупного дохода семьи (гражданина) учитываются следующие виды доходов, полученные в Республике Казахстан и за ее пределами за расчетный период: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Исчисление совокупного дохода семьи (гражданина), претендующей на предоставление жилища из государственного жилищного фонда или жилища, арендованного местным исполнительным органом в частном жилищном фонде, осуществляется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</w:t>
      </w:r>
      <w:r>
        <w:br/>
      </w:r>
      <w:r>
        <w:rPr>
          <w:rFonts w:ascii="Times New Roman"/>
          <w:b/>
          <w:i w:val="false"/>
          <w:color w:val="000000"/>
        </w:rPr>
        <w:t>по природным условиям Республики Казахстан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866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Мамлютский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Аккайынский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Тайыншинский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Тимирязевский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Уалихановский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Енбекшильдерский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Зерендинский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Щучинский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Сандыктауский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Буландынский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Ерейментауский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Жаксынский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Федоровский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Мендыкаринский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Денисовский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Аулиекольский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Карасуский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Алтынсаринский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Сарыкольский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Костанайский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Тарановский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Качирский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Таскалинский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Зеленовский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Теректинский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Бурлинский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Чингирлауский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Мартукский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Айтекебийский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Житикаринский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Атбасарский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Шортандинский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Астраханский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Аршалынский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Егиндыкольский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Жаркаинский 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Осакаровский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Бухар Жырауский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Баянаульский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Лебяжинский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Успенский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Шербактинский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Бородулихинский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Зыряновский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Кокпектинский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Капчагай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Джангалинский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Жаныбекский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Казталовский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Каратобинский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Джангельдинский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Уйлский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Темирский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Иргизский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Хромтауский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Улытауский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Приозерск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Аягузский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Жарминский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Семипалатинск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Курмангазинский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Кзылкогинский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Макатский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Махамбетский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Кармакчинский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Чиилийский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Мангистауский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Тупкараганский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Мунайлинский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Сузакский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Отырарский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Турара Рыскулова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Енбекшиказахский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Кербулакский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Каратальский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Панфиловский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Райымбекский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Саркандский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Талгарский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Уйгурский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Текели 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Жуалынский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Мойынкумский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Байдибека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Махтааральский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Ордабасинский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Сайрамский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Сарыагашский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Толебийский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Тюлкибасский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Шардаринский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Зайсанский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Шемонаихинский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Тарбагатайский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Курчумский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Уланский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расчета дохода от личного подсобного</w:t>
      </w:r>
      <w:r>
        <w:br/>
      </w:r>
      <w:r>
        <w:rPr>
          <w:rFonts w:ascii="Times New Roman"/>
          <w:b/>
          <w:i w:val="false"/>
          <w:color w:val="000000"/>
        </w:rPr>
        <w:t>хозяйства в степной зоне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846"/>
        <w:gridCol w:w="2329"/>
        <w:gridCol w:w="1362"/>
        <w:gridCol w:w="2416"/>
        <w:gridCol w:w="2905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кг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 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5 –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(зеленая масса)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(яблоки, груши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(урюк, слива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582"/>
        <w:gridCol w:w="2559"/>
        <w:gridCol w:w="2196"/>
        <w:gridCol w:w="1753"/>
        <w:gridCol w:w="204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л,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яиц), тенге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гр. 4)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гр. 3)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(свинина)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мясо/шерсть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(яйца)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(мясо)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расчета дохода от личного подсобного</w:t>
      </w:r>
      <w:r>
        <w:br/>
      </w:r>
      <w:r>
        <w:rPr>
          <w:rFonts w:ascii="Times New Roman"/>
          <w:b/>
          <w:i w:val="false"/>
          <w:color w:val="000000"/>
        </w:rPr>
        <w:t>хозяйства в сухостепной зоне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776"/>
        <w:gridCol w:w="2241"/>
        <w:gridCol w:w="1311"/>
        <w:gridCol w:w="3339"/>
        <w:gridCol w:w="2245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кг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тенге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 4)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5 -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3)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(яблоки, груши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(урюк, слива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385"/>
        <w:gridCol w:w="2364"/>
        <w:gridCol w:w="2029"/>
        <w:gridCol w:w="2914"/>
        <w:gridCol w:w="1535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голову, тенге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л,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 4)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мясо/шерсть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(яйца)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(мясо)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расчета дохода от личного подсобного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в полупустынной зоне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921"/>
        <w:gridCol w:w="2425"/>
        <w:gridCol w:w="1419"/>
        <w:gridCol w:w="2516"/>
        <w:gridCol w:w="2517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сотки 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тенге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 3)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(зеленая масса)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(яблоки, груши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(урюк, слива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488"/>
        <w:gridCol w:w="3031"/>
        <w:gridCol w:w="1807"/>
        <w:gridCol w:w="1807"/>
        <w:gridCol w:w="1807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л,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 3)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КPC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мясо/шерсть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1200/105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(яйца)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(мясо)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расчета дохода от личного подсобного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в пустынной зоне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921"/>
        <w:gridCol w:w="2425"/>
        <w:gridCol w:w="1419"/>
        <w:gridCol w:w="2516"/>
        <w:gridCol w:w="2517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кг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 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 3)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(зерно)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(яблоки, груши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(урюк, слива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2463"/>
        <w:gridCol w:w="2441"/>
        <w:gridCol w:w="2095"/>
        <w:gridCol w:w="2096"/>
        <w:gridCol w:w="2096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л,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яиц), тенге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 3)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мясо/шерсть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18/1,0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(яйца)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(мясо)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частном жилищном фонде. 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расчета дохода от личного подсобного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в предгорно-пустынно-степной зоне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растениеводства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846"/>
        <w:gridCol w:w="2329"/>
        <w:gridCol w:w="1362"/>
        <w:gridCol w:w="2416"/>
        <w:gridCol w:w="2905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кг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тенге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5 –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(зерно)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(яблоки, груши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(урюк, слива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2525"/>
        <w:gridCol w:w="2502"/>
        <w:gridCol w:w="2147"/>
        <w:gridCol w:w="2148"/>
        <w:gridCol w:w="1842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л,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яиц), 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мясо/шерсть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20/3,5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(яйца)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(мясо)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 расчета дохода</w:t>
      </w:r>
      <w:r>
        <w:br/>
      </w:r>
      <w:r>
        <w:rPr>
          <w:rFonts w:ascii="Times New Roman"/>
          <w:b/>
          <w:i w:val="false"/>
          <w:color w:val="000000"/>
        </w:rPr>
        <w:t>от личного подсобного хозяйства в Южно-Сибирской</w:t>
      </w:r>
      <w:r>
        <w:br/>
      </w:r>
      <w:r>
        <w:rPr>
          <w:rFonts w:ascii="Times New Roman"/>
          <w:b/>
          <w:i w:val="false"/>
          <w:color w:val="000000"/>
        </w:rPr>
        <w:t>горной и предгорной зоне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921"/>
        <w:gridCol w:w="2425"/>
        <w:gridCol w:w="1419"/>
        <w:gridCol w:w="2516"/>
        <w:gridCol w:w="2517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кг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сотки,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2 х 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 3)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(зеленая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(яблоки, груши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(урюк, слива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551"/>
        <w:gridCol w:w="2528"/>
        <w:gridCol w:w="2170"/>
        <w:gridCol w:w="1732"/>
        <w:gridCol w:w="2171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головы, кг (л)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л,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яиц), тенге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гр. 4)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(-)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 3)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(молоко)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(говядина)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мясо/шерсть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22/2,0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(яйца)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яиц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(мясо)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</w:t>
      </w:r>
      <w:r>
        <w:br/>
      </w:r>
      <w:r>
        <w:rPr>
          <w:rFonts w:ascii="Times New Roman"/>
          <w:b/>
          <w:i w:val="false"/>
          <w:color w:val="000000"/>
        </w:rPr>
        <w:t>для продуктивного использования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2318"/>
        <w:gridCol w:w="6771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птицы, достигших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продуктивного состояния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 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семьи (гражданина),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претендующей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фонде.</w:t>
            </w:r>
          </w:p>
        </w:tc>
      </w:tr>
    </w:tbl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расчета дохода от личного подсобного хозяйства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(домашний адрес)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108"/>
        <w:gridCol w:w="2694"/>
        <w:gridCol w:w="2695"/>
        <w:gridCol w:w="2109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культур, домашних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птицы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год, тенге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год, тенге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тенге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корм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молочного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__г.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 за данные гр.2)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 подпись лица, осуществившего расчет)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