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6b29" w14:textId="c076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премий в области науки и государственных научных стипендий и требований к оформлению конкурсных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декабря 2011 года № 536. Зарегистрирован в Министерстве юстиции Республики Казахстан 20 января 2012 года № 7392.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830 "О премиях в области науки и государственных научных стипендиях"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размеры премий в области науки и государственных научных стипендий: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премия имени К.И. Сатпаева за лучшее научное исследование в области естественных наук - 350 месячных расчетных показателей;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премия имени Ч.Ч. Валиханова за лучшее научное исследование в области гуманитарных наук - 350 месячных расчетных показателей;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премия имени Ы. Алтынсарина за лучшее научное исследование и работу в области педагогики - 350 месячных расчетных показателей;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премия имени Кюль-тегина за выдающееся достижение в области тюркологии - 300 месячных расчетных показателей;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премия имени Д.А. Кунаева для молодых ученых за лучшую работу в области естественных наук - 150 месячных расчетных показателей;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премия имени М.О. Ауэзова для молодых ученых за лучшую работу в области гуманитарных наук - 150 месячных расчетных показателей;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научная стипендия - 24 месячных расчетных показателей.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оформлению конкурсных материалов;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утративших силу приказов Министра образования и науки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(Касымбеков Б.А.):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Орунханова М.К.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536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оформлению конкурсных материалов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устанавливаются к оформлению конкурсных материалов на соискание премий в области науки и государственных научных стипендий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830 "О премиях в области науки и государственных научных стипендиях".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Конкурсные материалы на соискание премий в области науки и государственных научных стипендий оформляются с учетом следующих параметров: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слева - 2,5 см, поля справа - 1,5 см, колонтитулы - 2,0 см;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- "TimesNewRoman" размером № 14;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межстрочный интервал - одинарный;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абзацный отступ (отступ первой строки) - 1,25 см.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оформлению конкурсных материалов на соискание</w:t>
      </w:r>
      <w:r>
        <w:br/>
      </w:r>
      <w:r>
        <w:rPr>
          <w:rFonts w:ascii="Times New Roman"/>
          <w:b/>
          <w:i w:val="false"/>
          <w:color w:val="000000"/>
        </w:rPr>
        <w:t>премий в области науки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Материалы, представляемые на конкурс на соискание премий в области науки, в том числе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регистрацию, представляются в двух идентичных экземплярах.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описании работы излагается ее содержание, актуальность и новизна исследований, основные научные результаты, их значимость и возможность дальнейшего использования.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содержит титульный лист с указанием наименования организации, представляющей работу, названия работы, фамилии и инициалов соискателей, подписанный соискателями.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описания составляет не более 0,5 печатного листа.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Краткая аннотация работы содержит следующие сведения: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- название работы, полное название выдвигающей организации; фамилии, имена, отчества авторов, места их работы, должности, ученые степени и звания;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оборотной стороне - краткое содержание работы и значение полученных результатов, подписи авторов работы.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Представление-обоснование отражает научную актуальность и значимость работы. Каждый экземпляр оформляется на официальном бланке выдвигающей организации и подписывается руководителем организации.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из протокола заседания консультативно-совещательного органа выдвигающей организации содержит представление работы на соискание премии с указанием состава авторского коллектива.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подписывается председателем органа и его секретарем и заверяется печатью организации, выдвинувшей работу.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справке с места основной работы соискателя указываются следующие сведения: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выдвигаемой работы;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год, месяц и день рождения;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ученая степень и звание, специальность;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занимаемая должность;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служебный и домашний адреса и телефоны соискателя, адрес электронной почты.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подписывается соискателем и заверяется подписью работника отдела кадров по месту основной работы (учебы) и печатью.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Краткая характеристика научной деятельности кандидата на соискание премии подписывается руководителем организации, выдвинувшей работу.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коллективных работ указывается творческий вклад кандидата.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Список основных научных работ соискателя (не более 5 работ) заверяется печатью организации по месту его основной работы.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бюджета, подписывается руководителем организации и заверяется ее печатью.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указанные в пунктах 7, 8 и 9 представляются с места последней работы соискателя в случае его увольнения.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всем представляемым на конкурс документам также представляются их электронные версии на электронных носителях.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Каждый комплект перечисленных документов подшивается в скоросшиватель и запечатывается в отдельный конверт и вместе с научной работой и электронным носителем помещается в папку с надписью: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 соискание премии имени К.И. Сатпаева за лучшее научное исследование по естественным наукам";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"На соискание премии имени Ч.Ч. Валиханова за лучшее научное исследование по гуманитарным наукам";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"На соискание премии имени Ы. Алтынсарина за лучшее научное исследование и работу в области педагогики";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"На соискание премии имени Кюль-тегина за выдающееся достижение в области тюркологии";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"На соискание премии имени Д.А. Кунаева для молодых ученых за лучшую работу в области естественных наук";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"На соискание премии имени М.О. Ауэзова для молодых ученых за лучшую работу в области гуманитарных наук".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конвертах и обложках папок указывается наименование организации, где выполнена работа, название работы, фамилии, имена, отчества авторов.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оформлению конкурсных материалов на соискание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научных стипендий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Материалы, представляемые на конкурс на соискание государственных научных стипендий, представляются в двух идентичных экземплярах.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Сопроводительное письмо оформляется каждое на официальном бланке выдвигающей организации и подписывается руководителем.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Выписка из протокола заседания консультативно-совещательного органа о выдвижении кандидата на соискание государственной научной стипендии подписывается председателем органа и его секретарем и заверяется печатью организации, выдвинувшей работу.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Мотивированное ходатайство (рекомендация) ученого совета, заверенное печатью организации, содержит сведения о научном вкладе соискателя, его достижениях и разработках, получивших высокую оценку и нашедших практическое применение, а также о программе научной деятельности соискателя на момент выдвижения с указанием ожидаемых результатов и их научной и прикладной значимости.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мотивированного ходатайства составляет не более 5 страниц печатного текста.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справке с места основной работы соискателя отражаются следующие сведения о нем: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год, месяц и день рождения;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основной работы (учебы) и занимаемая должность;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научной и педагогической работы или год обучения (для аспирантов и докторантов);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ученая степень и время ее присуждения;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домашний и служебный адреса и телефоны, адрес электронной почты.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подписывается соискателем и заверяется подписью работника отдела кадров по месту основной работы (учебы) и печатью с указанием даты заполнения.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Список опубликованных научных работ соискателя за последние пять лет заверяется печатью организации. К списку прилагаются оттиски наиболее важных работ (не более пяти).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монографии представляется аннотация объемом до двух страниц печатного текста.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Каждый комплект перечисленных документов подшивается в скоросшиватель, который запечатывается в отдельный конверт и помещается в папку с надписью "Государственные научные стипендии для ученых и специалистов, внесших выдающийся вклад в развитие науки и техники" или "Государственные научные стипендии для талантливых молодых ученых". В верхней части папки указывается наименование консультативно-совещательного органа организации, выдвинувшей кандидата на соискание стипендии, а в нижней - фамилия, имя, отчество соискателя.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536</w:t>
            </w:r>
          </w:p>
        </w:tc>
      </w:tr>
    </w:tbl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Министра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 в Реестре государственной регистрации нормативных правовых актов за № 1168).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2001 г. № 761 "О внесении изменений и дополнений в приказ Министра образования и науки Республики Казахстан от 27 мая 2000 года № 500" (зарегистрирован в Реестре государственной регистрации нормативных правовых актов за № 1668, опубликован: "Бюллетень нормативных правовых актов центральных исполнительных и иных государственных органов Республики Казахстан", 2001 г., № 36-37, ст. 518).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сентября 2002 года № 698/1 "Об утверждении Правил о порядке присуждения премии имени Кюль-тегина за выдающиеся достижения в области тюркологии" (зарегистрирован в Реестре государственной регистрации нормативных правовых актов за № 2031, опубликован: "Бюллетень нормативных правовых актов центральных исполнительных и иных государственных органов Республики Казахстан", 2003 г., № 1, ст. 759).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сентября 2003 года № 631 "О внесении изменений и дополнений в приказ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 в Реестре государственной регистрации нормативных правовых актов за № 2532, опубликован: "Бюллетень нормативных правовых актов центральных исполнительных и иных государственных органов Республики Казахстан", 2003 г., № 37-42, ст. 878).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21 октября 2004 года № 850 "О внесении изменений и дополнений в приказ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 в Реестре государственной регистрации нормативных правовых актов за № 3212, опубликован: "Бюллетень нормативных правовых актов центральных исполнительных и иных государственных органов Республики Казахстан", 2005 г., № 9-13, ст. 32).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августа 2005 года № 552 "О внесении изменений в приказ Министра образования и науки Республики Казахстан от 25 сентября 2002 года № 698/1 "Об утверждении Правил о порядке присуждения премии имени Кюль-тегина за выдающиеся достижения в области тюркологии" (зарегистрирован в Реестре государственной регистрации нормативных правовых актов за № 3828, опубликован: "Юридическая газета" от 16 ноября 2005 года № 212 (946).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