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bc8" w14:textId="752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сентября 2011 года № 647. Зарегистрирован в Министерстве юстиции Республики Казахстан 24 октября 2011 года № 7273. Утратил силу приказом Министра здравоохранения Республики Казахстан от 2 марта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02.03.2023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кардиологическую, кардиологическую интервенционную и кардиохирургическую помощь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2011 года № 647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кардиологическую, интервенционную кардиологическую</w:t>
      </w:r>
      <w:r>
        <w:br/>
      </w:r>
      <w:r>
        <w:rPr>
          <w:rFonts w:ascii="Times New Roman"/>
          <w:b/>
          <w:i w:val="false"/>
          <w:color w:val="000000"/>
        </w:rPr>
        <w:t>и кардиохирургическую помощь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здравооохранения" и регулирует деятельность медицинских организаций, оказывающих кардиологическую, интервенционную кардиологическую, кардиохирургическую помощь независимо от форм собственности и ведомственной принадлежности.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организаций здравоохранения, оказывающих кардиологическую, интервенционную кардиологическую и кардиохирургическую помощь населению (взрослому и детскому) направлена на раннее выявление больных с болезнями системы кровообращения (далее - БСК), своевременное лечение и медицинскую реабилитацию.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 здравоохранения, оказывающих кардиологическую помощь населению (взрослому и детскому) координирует главный внештатный кардиолог, интервенционную кардиологическую помощь - координирует главный внештатный интервенционный кардиолог и кардиохирургическую помощь - координирует главный внештатный кардиохирург (республики, области, города).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штатная численность медицинского персонала организаций здравоохранения, оказывающих кардиологическую помощь населению (взрослому и детскому) устанавливаются руководителем исходя из объема проводимой лечебно-диагностической работы, численности обслуживаемого населения и штатных нормативов.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Кардиологическая, интервенционная кардиологическая и кардиохирургическая помощь населению оказывается в организациях здравоохранения в форме амбулаторно-поликлинической, стационарной,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здравоохранения, оказывающие кардиологическую, интервенционную кардиологическую и кардиохирургическую помощь населению (взрослому и детскому) могут использоваться в качестве клинической базы высшего, дополнительного и среднего медицинского образования, а также научных организаций.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кардиологическую, интервенционную кардиологическую и кардиохирургическую помощь населению обеспечивают ведение первичных медицинских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23.11.2010 года № 907 "Об утверждении форм первичной медицинской документации организаций здравоохранения" (зарегистированный в Реестре государственной регистрации нормативных правовых актов 21 декабря 2010 года под № 6697).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кардиологическую, интервенционную кардиологическую и</w:t>
      </w:r>
      <w:r>
        <w:br/>
      </w:r>
      <w:r>
        <w:rPr>
          <w:rFonts w:ascii="Times New Roman"/>
          <w:b/>
          <w:i w:val="false"/>
          <w:color w:val="000000"/>
        </w:rPr>
        <w:t>кардиохирургическую помощь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организаций здравоохранения, оказывающих кардиологическую, интервенционную кардиологическую и кардиохирургическую помощь населению являются: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профилактику, снижение заболеваемости, инвалидизации, смертности от БСК, увеличение продолжительности и улучшение качества жизни пациентов с сердечно-сосудистыми заболеваниями (далее - ССЗ);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БСК путем современных методов диагностики;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качественной высококвалифицированной специализированной и высокоспециализированной медицинской помощи больным с ССЗ с соблюдением преемственности на всех этапах лечения;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оказание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реабилитационной помощи пациентам с ССЗ, не нуждающимся в круглосуточном медицинском наблюдении;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медико-социальной помощи больным с ССЗ;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организациями здравоохранения и преемственность в своей деятельности по вопросам организации и оказания медицинской помощи больным с БСК;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медицинских технологий в диагностике и лечении БСК.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кардиологическую, интервенционную кардиологическую</w:t>
      </w:r>
      <w:r>
        <w:br/>
      </w:r>
      <w:r>
        <w:rPr>
          <w:rFonts w:ascii="Times New Roman"/>
          <w:b/>
          <w:i w:val="false"/>
          <w:color w:val="000000"/>
        </w:rPr>
        <w:t>и кардиохирургическую помощь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организациям здравоохранения, оказывающим кардиологическую, интервенционную кардиологическую и кардиохирургическую помощь относятся: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кардиологический центр и/или диспансер;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кардиохирургический центр;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организации, в структуре которых, в зависимости от возложенных на него функций организовываются отделение кардиологии и/или интервенционной кардиологии, кардиохирургическое отделение стационарных медицинских организаций, отделение восстановительного лечения и реабилитации, кардиологический кабинет.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Кардиологический центр и/или диспансер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Кардиологический центр и/или диспансер создается как самостоятельная организация здравоохранения с учетом особенностей и потребностей населения региона для оказания специализированной и/или высокоспециализированной медицинской помощи больным с ССЗ на областном, городском или республиканском уровнях.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Кардиологический центр и/или диспансер осуществляет следующие функции: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руководство, оценка качества и эффективности работы лечебно-профилактических организаций по профилактике, диагностике, лечению, реабилитации и диспансерному наблюдению больных с ССЗ, в том числе службы скорой медицинской помощи, санаторного и амбулаторно-поликлинического звена;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координация, организация и проведение мероприятий по первичной и вторичной профилактике ССЗ;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основных медико-статистических показателей заболеваемости, инвалидности и смертности (стационарной и амбулаторной) от ССЗ;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государственных и региональных программ, направленных на снижение заболеваемости и смертности от БСК;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консультативной, практической и организационно-методической помощи медицинским организациям и медицинским службам, а также учебным заведениям по вопросам оказания кардиологической помощи населению;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протоколов и стандартов оказания медицинской помощи и формуляров лекарственных средств;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в клиническую практику современных достижений в области оказания медицинской помощи больным с ССЗ и проведение анализа эффективности их применения;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медицинской помощи на стационарном этапе и оценка организации санаторно-курортного и амбулаторного этапов реабилитации больных с ССЗ;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диспансерного наблюдения за больными, страдающими ССЗ;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экспертизы временной нетрудоспособности;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повышении квалификации врачей первичного звена здравоохранения, скорой медицинской помощи и среднего медицинского персонала по вопросам кардиологии;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гигиеническом воспитании населения по вопросам профилактики БСК, в том числе с привлечением возможностей средств массовой информации;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планирование повышения квалификации специалистов и направление их на соответствующие циклы в организации последипломного образования;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заболеваемости, распространенности, инвалидности и смертности от БСК и составление отчетов в соответствии с формами  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медицинской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организаций здравоохранения;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объема и качества оказания диагностической и лечебной помощи больным с БСК;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проверках качества оказания медицинской помощи больным с БСК;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по потребности республики, области, города в различных видах медицинской помощи больным с БСК, а также в оборудовании, лекарственных средствах и изделиях медицинского назначения;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внедрение инновационных методов диагностики, лечения и реабилитации больных с БСК;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мастер-классов, тренингов по актуальным вопросам кардиологии;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консультативной, организационно-методической и практической помощи с выездом в регионы;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внедрение новых форм организации медицинской помощи кардиологическим больным - дневных стационаров, стационаров на дому, стационаров краткосрочного пребывания;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мероприятий, направленных на профилактику БСК путем широкого внедрения обучающих программ для больных с БСК (школы артериальной гипертензии);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проведения в медицинских организациях больным с острым коронарным синдромом (далее - ОКС) тромболитической терапии на стационарном и амбулаторном этапах оказания медицинской помощи.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структуре Кардиологического центра и/или диспансера рекомендуется предусматривать: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административно-хозяйственную часть;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организационно-методический отдел (кабинет);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амбулаторно-поликлиническое отделение (кардиологический кабинет);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(кардиологии, восстановительного лечения и реабилитации);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структурные подразделения (кабинет, лаборатория, отделение);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интервенционной кардиологии;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реабилитационное отделение.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Кардиохирургический центр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Кардиохирургический центр (далее - Центр) создается как самостоятельная организация здравоохранения или в составе многопрофильных больниц как структурное подразделение для оказания специализированной и/или высокоспециализированной медицинской помощи больным с ССЗ на областном, городском или республиканском уровнях.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Кардиохирургический центр осуществляет следующие функции: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госпитализация и выполнение оперативных вмешательств (взрослым и детям) по кардиохирургическому профилю и профилю интервенционной кардиологии;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госпитального этапа ранней реабилитации больных с ССЗ в послеоперационном периоде;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врачам других организаций здравоохранения в решении вопросов о необходимости и целесообразности хирургического вмешательства по поводу ССЗ;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проведение мероприятий по повышению качества лечебно-диагностической работы в организации здравоохранения;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освоение и внедрение в практику новых эффективных методов профилактики, диагностики, лечения и реабилитации;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консультативно-диагностической, организационно-методической и практической помощи с выездом в регионы;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мастер-классов, тренингов по актуальным вопросам кардиохирургии и интервенционной кардиологии;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консилиумов при сложных диагностических случаях;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заболеваемости, распространенности, инвалидности и  смертности от ССЗ и составления отчетов в соответствии с формами  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медицинской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организаций здравоохранения;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повышении профессиональной квалификации персонала организаций здравоохранения по вопросам диагностики и оказания хирургической помощи больным с ССЗ;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мероприятий по санитарно-гигиеническому просвещению пациентов и их родственников;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мероприятий по формированию здорового образа жизни, включая профилактику поведенческих факторов риска при основных заболеваниях;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переподготовке и повышении квалификации, специализации и тематическом усовершенствовании медицинского персонала и врачебных кадров;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региональных, республиканских и международных форумах, съездах, семинарах и конференциях, совещаниях и тренингах;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республиканскими и международными организациями по вопросам кардиохирургии и интервенционной кардиологии;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межведомственного взаимодействия для повышения эффективности мер по снижению заболеваемости и смертности от БСК.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функций Центра в его структуре рекомендуется предусматривать: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консультативно-диагностическое отделение (поликлиника, отделение/кабинет функциональной диагностики);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приемное отделение;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блок;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блок/палата интенсивной терапии;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анестезиологии-реанимации;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(служба) лучевой диагностики (рентгенодиагностика, компьютерная и магнитно-резонансная томография, ультразвуковая диагностика);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эндоскопическое отделение (кабинет);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(кабинет) переливания крови;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клинико-диагностическая лаборатория;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кардиохирургические отделения (взрослое, детское);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кардиологии (взрослое, детское);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восстановительного лечения и реабилитации (взрослое, детское);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или лаборатория хирургического лечения нарушений ритма сердца и электрокардиостимуляции;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интервенционной кардиологии;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сосудистой хирургии;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стерилизационное отделение.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медицинских организациях обеспечивается определение/проведение в неотложном (круглосуточно, в том числе в выходные и праздничные дни) порядке: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лабораторных исследований, необходимых для оценки функционального состояния органов и систем в до- и послеоперационный период;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электрокардиограммы и ее анализ;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гастродуоденоскопии;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бронхоскопии;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ультразвукового исследования сосудов;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катетеризации полостей сердца с ангиокардиографией;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микроультрафильтрации и диализа;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альбуминового диализа (с использованием молекулярной адсорбирующей рециркулирующей системы);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экстракорпоральной мембранной оксигенации;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внутриаортальной контрпульсации;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электрокардиостимулятора;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рентгенэндоваскулярных методов лечения.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медицинских организациях обеспечивается определение/проведение в плановом порядке: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суточного мониторирования электрокардиограммы;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эргометрического исследования (стресс-тесты, спироэргометрия) на базе тредмила и/или велоэргометра;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электрофизиологического исследования;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суточного мониторирования артериального давления;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катетеризации полостей сердца с ангиокардиографией в условиях кабинета внутрисердечных исследований;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компьютерной и магнитно-резонансной томографии.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Отделение кардиологии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Отделение кардиологии создается как структурное подразделение организации здравоохранения, оказывающей многопрофильную стационарную или стационарозамещающую помощь (взрослому или детскому) населению республики, области, города.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Отделение кардиологии осуществляет следующие функции: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и/или высокоспециализированной медицинской помощи больным со следующими заболеваниями и состояниями: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врожденные пороки сердца (далее - ВПС);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пороки сердца;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 - острый инфаркт миокарда, нестабильная стенокардия;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хроническая форма ишемической болезни сердца (далее - ИБС) в случае утяжеления ее течения или требующая подготовки к проведению интервенционных методов диагностики и лечения, а также требующая выполнения диагностических процедур, которые могут быть выполнены только в условиях стационара;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гипертония (далее - АГ) симптоматическая;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рефрактерная артериальная гипертония 2-3 степени;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легочная гипертензия в период декомпенсации или требующая выполнения диагностических процедур в условиях стационара;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миокардит и хронический миокардит в период обострения;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кардиомиопатии, требующие выполнения диагностических и лечебных процедур в условиях стационара;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сердечного ритма и проводимости, требующие проведения диагностических и лечебных процедур в условиях стационара;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хроническая сердечная недостаточность в стадии декомпенсации;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перикардит неспецифической этиологии;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эндокардит;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ритма и проводимости, сопровождающиеся нестабильной гемодинамикой и/или прогрессированием коронарной и/или сердечной и/или церебральной сосудистой недостаточности;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сердечная недостаточность (кардиогенный шок, сердечная астма, отек легких, сосудистый коллапс);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осложненные гипертонические кризы (осложнения со стороны сердца);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тромбоэмболия легочной артерии или необходимость ее исключения;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в экстренном порядке и в любое время суток (при наличии в составе отделения блока интенсивной терапии (далее - БИТ) неотложных мероприятий;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у больных показаний для проведения интервенционных и кардиохирургических вмешательств, направление их в соответствующие подразделения данного стационара, а при их отсутствии, в соответствующие подразделения другой медицинской организации, оказывающих кардиологическую и интервенционную кардиологическую (рентгенэндоваскулярную) помощь;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госпитального этапа реабилитации больных с ССЗ;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врачам других отделений стационара в вопросах профилактики, диагностики и лечения ССЗ;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проведение мероприятий по повышению качества оказания медицинской помощи и снижению больничной летальности от ССЗ;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повышении профессиональной квалификации персонала по вопросам диагностики и оказания медицинской помощи больным с ССЗ;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систематическое освоение и внедрение в практику новых эффективных методов профилактики, диагностики, лечения и реабилитации больных с ССЗ;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санитарно-просветительной работы с пациентами по профилактике БСК.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оказания неотложной помощи больным с ССЗ в отделении кардиологии рекомендуется создание БИТ из расчета 1 койка интенсивной терапии на 6 коек.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Структура БИТ отделения и штатная численность медицинского и иного его персонала определяется в зависимости от объема проводимой лечебно-диагностической работы с учетом штатных нормативов. В состав отделения и БИТ могут дополнительно входить дежурная лаборатория, рентгеновский кабинет, кабинет рентгенэндоваскулярной диагностики и лечения.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Отделение кардиологии обеспечивается минимальным перечнем оборудования для отделения кардиологии (взрослого или детского)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в стационарных организациях здравоохранения отделения кардиологии кардиологические койки могут быть развернуты в составе терапевтических отделений.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Отделение интервенционной кардиологии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Отделение интервенционной кардиологии создается на базе кардиохирургического центра или кардиологического центра (диспансера) или в составе многопрофильной организации здравоохранения.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интервенционной кардиологии обеспечивает рентгенохирургические (рентгенэндоваскулярные) методы диагностики и лечения заболеваний сердца и сосудов путем их чрескожной катетеризации.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отделения интервенционной кардиологии являются: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высокоспециализированной медицинской помощи в форме стационарной и консультативно-диагностической медицинской помощи пациентам с ССЗ, в том числе с ОКС (время от момента появления симптомов ОКС до установки коронарного стента должно составлять не более 2 часов, время "дверь - баллон" - не более 90 минут при первичном чрескожном коронарном вмешательстве при ОКС с подъемом сегмента ST-T на электрокардиограмме (далее - ЭКГ);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современных высокоэффективных методов диагностики и лечения ССЗ;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консилиумов при сложных диагностических случаях;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переподготовке и повышении квалификации, специализации и тематическом усовершенствовании медицинского персонала и врачебных кадров;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республиканскими и международными организациями по вопросам интервенционной кардиологии.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отделении интервенционной кардиологии создается ангиографическая операционная из расчета 1 ангиографическая установка на 250 тысяч населения с круглосуточным непрерывным режимом работы.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 оперирующей бригады при выполнении интервенционных диагностических и лечебных вмешательствах входят врач - интервенционный кардиолог (или рентгенэндоваскулярный хирург) - 2, врач анестезиолог-реаниматолог - 1, врач-кардиолог - 1, медицинская сестра операционная - 1, медицинская сестра-анестезистка - 1, рентгенлаборант - 1, санитарка - 1.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Отделение интервенционной кардиологии обеспечивается минимальным перечнем оборудования для отделения интервенционной кардиологии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63"/>
    <w:bookmarkStart w:name="z1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Кардиохирургическое отделение стационарных</w:t>
      </w:r>
      <w:r>
        <w:br/>
      </w:r>
      <w:r>
        <w:rPr>
          <w:rFonts w:ascii="Times New Roman"/>
          <w:b/>
          <w:i w:val="false"/>
          <w:color w:val="000000"/>
        </w:rPr>
        <w:t>медицинских организаций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Кардиохирургическое отделение создается как структурное подразделение кардиохирургического или кардиологического центра или в составе многопрофильной организации здравоохранения для оказания консультативно-диагностической, специализированной и высокоспециализированной кардиохирургической помощи пациентам (взрослым и детям) с приобретенной патологией сердечно-сосудистой системы и пациентам с ВПС независимо от возраста, включая и интервенционные вмешательства.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Основными функциями кардиохирургического отделения являются: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качественной лечебно-диагностической кардио-хирургической помощи больным с ССЗ, в том числе новорожденным;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современных методов диагностики и лечения больных с ССЗ;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консилиумов при сложных диагностических случаях;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формированию здорового образа жизни, включая профилактику поведенческих факторов риска при основных заболеваниях;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переподготовке и повышении квалификации, специализации и тематическом усовершенствовании медицинского персонала и врачебных кадров;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научных исследований в области актуальных вопросов кардиохирургии, в том числе современной неонатальной кардиохирургии и систематическое освоение, и внедрение в практику новых эффективных методов профилактики, диагностики, лечения;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специализированной детской кардиохирургической бригады в составе врача-кардиолога или кардиохирурга, кардиореаниматолога для выезда по вызову и оказания медицинской помощи новорожденным с критическими ВПС;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республиканскими и международными организациями по вопросам кардиохирургии.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Кардиохирургическое отделение (взрослое, детское) создается из расчета 1 операционная на 12 коек в отделении и 4 койки в отделении реанимации и интенсивной терапии.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кардиохирургическом отделении создается операционная из расчета 1 операционная на 400 пациентов в год.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Кардиохирургическое отделение (взрослое, детское) обеспечивается минимальным перечнем оборудования для кардиохирургического отделения (взрослое, детское)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оценки сложности оперативных вмешательств при ВПС используется Базовая шкала Аристотеля для оценки сложности оперативных вмешательств при врожденных пороках сердца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Для объективизации качества работы детского кардиохирургического отделения используется такой параметр как эффективность операций, рассчитывающийся по уравнению: (Сложность - баллы базовой шкалы) х (Выживаемость)/100 = (Эффективность операций).</w:t>
      </w:r>
    </w:p>
    <w:bookmarkEnd w:id="178"/>
    <w:bookmarkStart w:name="z1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Отделение восстановительного лечения и реабилитации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Отделение восстановительного лечения и реабилитации (взрослое, детское) создается как структурное подразделение кардиохирургического (кардиологического) центра (диспансера) или в составе многопрофильных больниц на уровне республики, области, города.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Отделение восстановительного лечения и медицинской реабилитации осуществляет оказание качественной реабилитационной помощи больным со следующими заболеваниями и состояниями: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аортокоронарного шунтирования больных с ишемической болезнью сердца;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стентирования и ангиопластики коронарных сосудов;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протезирования клапанов сердца больным с хроническим ревматическим заболеванием сердца;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коррекции врожденных аномалий камер, пороков сердца и крупных сосудов;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имплантации кардиовертера-дефибриллятора;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имплантации электрокардиостимулятора;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радиочастотной аблации;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перенесенного острого коронарного синдрома без хирургического лечения;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гипертония 3 степени с сердечной недостаточностью II-III степенью;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злокачественная артериальная гипертония у подростков;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хроническое легочное сердце с сердечной недостаточностью II-III степени;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легочная гипертензия;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перенесенного острого миокардита или обострения хронического миокардита;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кардиомиопатии с сердечной недостаточностью II-III степенью;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перенесенного перикардита (неспецифической этиологии);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инфекционного эндокардита;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консервативного или иного лечения сложных нарушений ритма и проводимости сердца.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Отделение восстановительного лечения и медицинской реабилитации осуществляет также оказание следующих услуг: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больным с ССЗ специальных социальных услуг в области здравоохранения;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врачам других отделений стационара в вопросах профилактики, диагностики и лечения БСК;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освоение и внедрение в практику новых эффективных методов реабилитации больных с ССЗ;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республиканскими и международными организациями по вопросам кардиохирургии.</w:t>
      </w:r>
    </w:p>
    <w:bookmarkEnd w:id="203"/>
    <w:bookmarkStart w:name="z20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Кардиологический кабинет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Кардиологический кабинет (далее - Кабинет) создается в структуре организаций, оказывающих амбулаторно-поликлиническую помощь населению (района, города, области, республики) и организаций, оказывающих стационарную помощь - многопрофильных больницах, кардиохирургических центрах, кардиологических центрах (диспансерах).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Основными функциями Кабинета являются: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амбулаторно-поликлинической помощи пациентам с ССЗ и лицам с повышенным сердечно-сосудистым риском;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диспансерного учета и динамического наблюдения больных с ССЗ с последующим оздоровлением и проведением комплекса медицинских, социальных, физкультурно-оздоровительных мероприятий, направленных на восстановление и укрепление здоровья;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скрининговых осмотров среди прикрепленного взрослого населения для раннего выявления и предупреждения артериальной гипертонии, ишемической болезни сердца и факторов риска их развития;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больным с ОКС своевременной тромболитической терапии на догоспитальном этапе;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пациентов с ОКС в соответствии с алгоритмом ведения пациентов с ОКС;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правильность выдачи свидетельств о смерти от ССЗ, соответствием посмертного диагноза и истиной причины смерти;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обеспечение работы доврачебного кабинета амбулаторно-поликлинической организации для своевременного выявления лиц с факторами риска БСК;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отбор и направление больных с БСК на санаторно-курортное лечение;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связи и преемственности в лечении больных с ССЗ с заинтересованными профильными специалистами и организациями здравоохранения;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реализации государственных и региональных целевых программ, направленных на снижение заболеваемости и смертности от БСК;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анализ основных медико-статистических показателей заболеваемости, инвалидности и смертности (стационарной и амбулаторной) от БСК в районе обслуживания с последующей разработкой мероприятий по укреплению здоровья прикрепленного населения;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школ для больных с БСК (артериальной гипертонией, ишемической болезнью сердца, сердечной недостаточностью, высоким риском внезапной сердечной смерти);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 и направление больных с ССЗ на консультацию и/или на стационарное лечение в кардиологические, кардиохирургические отделения;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оказание стационарозамещающей и реабилитационной помощи пациентам, не нуждающимся в круглосуточном медицинском наблюдении по медицинским показаниям;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составлении заявки на лекарственные средства и изделия медицинского назначения с целью обеспечения пациентов с БСК на амбулаторном этапе;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экспертизы временной нетрудоспособности;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внедрение в практику новых методов профилактики, диагностики и лечения больных с БСК;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совместно с центрами формирования здорового образа жизни, общественными объединениями мероприятий по санитарно-гигиеническому просвещению населения по вопросам профилактики БСК, формирования здорового образа жизни и здорового питания;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мероприятиях по повышению квалификации участковых врачей, врачей общей практики, персонала кабинетов профилактической, социально-психологической помощи по вопросам практической кардиологии.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Работу Кабинета возглавляет врач кардиолог. При отсутствии врача кардиолога обязанности кардиологической службы возлагаются на врача - терапевта или врача общей практики, имеющего специализацию по кардиологии.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Организация здравоохранения, оказывающая амбулаторно-поликлиническую помощь населению, в структуре которого имеется кардиологический кабинет, обеспечивается минимальным перечнем оборудования для организации здравоохранения, оказывающей амбулаторно-поликлиническую помощь населению, в структуре которого имеется кардиологический кабинет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улучшения оказания медицинской помощи больным с ССЗ сельских регионов на базе одной из районных поликлиник создается межрайонный амбулаторный кардиологический кабинет из расчета 1 кабинет на 100 тысяч прикрепленного населения.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Кабинет обеспечивает диспансерное наблюдение, лечение и реабилитацию больных с БСК со следующими заболеваниями: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месяцев после перенесенного инфаркта миокарда и нестабильной стенокардии;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артериальная гипертензия 2, 3 степени, рефрактерной к терапии;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первые 12 месяцев после хирургического и интервенционного лечения БСК;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имплантации искусственного водителя ритма сердца (далее - ЭКС) и/или кардиовертера - дефибриллятора (далее - ИКДФ) (постоянно);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пороки сердца и крупных сосудов (постоянно);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первые 12 месяцев после выписки из стационара по поводу инфекционного эндокардита;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первичной легочной гипертензией (постоянно);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хронической аневризмой аорты;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первые 12 месяцев после тромбоэмболии легочной артерии;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хронической сердечной недостаточностью (далее - ХСН) II-III-IV функционального класса (постоянно);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имплантации ресинхронизирующего устройства;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стенокардии с II-III-IV функциональными классами;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нарушениями ритма и проводимости сердца.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Кабинет обеспечивает диспансеризацию больных с ОКС. Больные, перенесшие ОКС берутся на диспансерный учет по месту жительства у кардиолога сроком как минимум на 1 год наблюдения. После выписки из круглосуточного стационара больной должен пройти амбулаторный этап реабилитации в условиях дневного стационара. После выписки из дневного стационара больной становится на диспансерный учет.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Кратность активного диспансерного наблюдения и объем обследования пациента обеспечивается: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посещение - после выписки из дневного стационара. Оценка состояния, измерение артериального давления (далее - АД), электрокардиография (далее -ЭКГ). Оценка риска развития повторных коронарных событий. Оценка необходимости проведения плановой коронароангиографии, интервенционных и кардиохирургических методов лечения ишемической болезни сердца (далее - ИБС);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посещение - через 2 месяца после ОКС. Оценка состояния больного, измерение АД, коррекция терапии при необходимости. Оценка риска развития повторных коронарных событий;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посещение - через 3 месяца после ОКС. Оценка состояния больного, измерение АД, ЭКГ, биохимический анализ крови (липидный профиль, глюкоза, печеночные пробы (далее - АЛТ, АСТ), общий билирубин, креатинин, калий (далее - К+)). Оценка риска развития повторных коронарных событий. Коррекция терапии при необходимости;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посещение - через 6 месяцев после ОКС. Оценка состояния, АД, ЭКГ, ЭХО кардиография (далее - ЭХОКГ), холтеровское мониторирование ЭКГ (далее - ХМЭКГ), суточное мониторирование артериального давления (далее - СМАД), стресс-тест, биохимический анализ крови (липидный профиль, глюкоза, АЛТ, АСТ, общий билирубин, креатинин, К+). Коррекция терапии при необходимости. Оценка риска развития повторных коронарных событий. Оценка необходимости проведения плановой коронароангиографии, интервенционных и кардиохирургических методов лечения ИБС;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посещение - через 12 месяцев после ОКС. Оценка состояния, АД, ЭКГ, ЭХОКГ, ХМ ЭКГ, СМАД, стресс-тест, биохимический анализ крови (липидный профиль, глюкоза, АЛТ, АСТ, общий билирубин, креатинин, К+). Коррекция терапии при необходимости. Оценка риска развития повторных коронарных событий. Оценка необходимости проведения плановой коронароангиографии, интервенционных и кардиохирургических методов лечения ИБС.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осложнений ОКС (хроническая сердечная недостаточность, нарушения ритма и проводимости сердца) пациент остается на диспансерном учете у кардиолога постоянно.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кардиологическую, интервенционную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 и кардиохирургическую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25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для отделения</w:t>
      </w:r>
      <w:r>
        <w:br/>
      </w:r>
      <w:r>
        <w:rPr>
          <w:rFonts w:ascii="Times New Roman"/>
          <w:b/>
          <w:i w:val="false"/>
          <w:color w:val="000000"/>
        </w:rPr>
        <w:t>кардиологии (взрослого или детского)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коечной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ультразвукового исследования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подача кислорода к каждой койке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экстренного оповещения (сигнализации) из палат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койки на пост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электрических розеток: не менее 2-х розеток с заземлением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каждой койки и 4-х розеток в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 для измерения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 ЭКГ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 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Стресс-система (велоэргометр или тредмил)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весы и ростомер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набор для проведения реанимационных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кардиомонитор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ультразвукового исследования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9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баллонной контрпульсации)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9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система подводки кислорода к каждой кровати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 с бактериальным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вентиляций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дыхательный аппарат для транспортировки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катетеризации магистральных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прикроватный для измерения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набор для проведения реанимационных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других отделениях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малых хирургических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электрических розеток (не менее 8-и розеток) с заземлением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каждой койки, в том числе и для электропитания энергоемких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(рентгеновских аппаратов)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кардиологическую, интервенционную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 и кардиохирургическую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25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для отделения</w:t>
      </w:r>
      <w:r>
        <w:br/>
      </w:r>
      <w:r>
        <w:rPr>
          <w:rFonts w:ascii="Times New Roman"/>
          <w:b/>
          <w:i w:val="false"/>
          <w:color w:val="000000"/>
        </w:rPr>
        <w:t>интервенционной кардиологии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Электрофизиологическая станция (далее - ЭФ-станция)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Электрокардиостимулятор, совмещенный с ЭФ-станцией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Радиочастотный деструктор, совмещенный с ЭФ-станцией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Картирующая система для построения карты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Ирригационный насос для проведения холодовой аблации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операционная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чреспищеводной электрокардиостимуляции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 прикроватный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исследования основных показателей гемодинамики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ультразвукового исследования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баллонной контрпульсации)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система подводки кислорода к каждой кровати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 с бактериальным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спонтанного дыхания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дыхательный аппарат для транспортировки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катетеризации магистральных сосудов однократного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набор для проведения реанимационных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других отделениях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рентгеновский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малых хирургических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электрических розеток (не менее 8-и розеток)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заземлением у каждой койки, в том числе и для электропитания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энергоемких приборов (рентгеновских аппаратов)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связи с бригадами машин скорой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перечень оборудования для отделения интервенционной кардиологии с рентгенохирургической лабораторией рассчитан на 20 коек.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кардиологическую, интервенционную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 и кардиохирургическую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26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для</w:t>
      </w:r>
      <w:r>
        <w:br/>
      </w:r>
      <w:r>
        <w:rPr>
          <w:rFonts w:ascii="Times New Roman"/>
          <w:b/>
          <w:i w:val="false"/>
          <w:color w:val="000000"/>
        </w:rPr>
        <w:t>кардиохирургического отделения (взрослое, детское)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стол для новорожденных с подогревом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 для новорожденных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фототерапии новорожденных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детей раннего детского возраста с защитной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подводка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или переносные приборы для стерилизации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(инфузионная стойка)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стерилизатор бутылочек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или портативный аппарат для ультразвукового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сердца 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 с наличием 5-ти канальной электрокардиографии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(взрослые, детские)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весы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ингалятор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других отделениях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экстренных и малых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 вмешательств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на 2 снимка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интубационных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операционного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стол функциональный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создания ламинарного потока воздуха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операционной сестры рабочий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светильник (стационарный, бестеневой)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сердечно-сосудистой хирургии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2 смежные операционные)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коронарной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 (на 2 смежные операционные)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 осцилляционная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воздуха ультрафиолетовый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эхокардиографии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чрезпищеводный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чрезпищеводный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чрезпищеводный неонатальный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Льдогенератор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равновесия с определением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(отсос)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1+1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 для пациентов от 0,5 кг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 наружный временный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для операционных мониторов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датчики для операционных мониторов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(шприцевой дозатор)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нагнетания растворов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Анестезиологический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интрооперационной оценки качества кровотока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шунтах методом транзиторного времени потока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газовый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Терморегулирующее устройство с двумя контурами циркуляции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аутогемотрансфузии (гемосепаратор)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измерения активированного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экстракорпоральной мембранной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перечень оборудования для кардиохирургического отделения рассчитан на 20 коек.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кардиологическую, интервенционную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 и кардиохирургическую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шкала Аристотеля</w:t>
      </w:r>
      <w:r>
        <w:br/>
      </w:r>
      <w:r>
        <w:rPr>
          <w:rFonts w:ascii="Times New Roman"/>
          <w:b/>
          <w:i w:val="false"/>
          <w:color w:val="000000"/>
        </w:rPr>
        <w:t>для оценки сложности оперативных вмешательств</w:t>
      </w:r>
      <w:r>
        <w:br/>
      </w:r>
      <w:r>
        <w:rPr>
          <w:rFonts w:ascii="Times New Roman"/>
          <w:b/>
          <w:i w:val="false"/>
          <w:color w:val="000000"/>
        </w:rPr>
        <w:t>при врожденных пороках сердца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баллов по базовой шкале Аристотеля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базовой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осложнений,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 недель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</w:t>
            </w:r>
          </w:p>
        </w:tc>
      </w:tr>
    </w:tbl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базовой шкале Аристотеля различают 4 уровня сложности: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сложности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1.5 - 5.9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6.0 - 7.9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8.0 - 9.9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10.0 - 15.0</w:t>
            </w:r>
          </w:p>
        </w:tc>
      </w:tr>
    </w:tbl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шкала Аристотеля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Процедура, операция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открытого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овального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дефекта межпредсердной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Септация единого предсердия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Создание/увеличение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закрытие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Фенестрирование межпредсердной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множественных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Создание/увеличение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Фенестрирование межжелудочковой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полной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промежуточной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неполной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 отхождения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артерии от восходящего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аорты (гемитрункус)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общего артериального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Вальвулопластика клапана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тотального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аномального дренажа легочных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аномального дренажа легочных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аномального дренажа легочных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 при синдроме "ятагана"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стеноза системных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трехпредсердного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стенозов легочных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внутрипредсердного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 (кроме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Сеннинга и Мастарда)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аномального впадения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 без вентрикулотомии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 с вентрикулотомией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трансаннулярной пластики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выводного отдела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 с вентрикулотомией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трансаннулярной пластикой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выводного отдела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 с использованием кондуита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(правый желудочек/легочная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септального дефекта в сочетании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тетрадой Фалло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 с отсутствием клапана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атрезии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в сочетании с дефектом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тетраду Фалло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атрезией легочной артерии)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атрезии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в сочетании с дефектом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большими аортолегочными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коллатералями (псевдотрункус)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Унифокализация больших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аортолегочных коллатералей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больших аортолегочных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коллатералей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трехстворчатого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трехстворчатого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трехстворчатого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при коррекции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единственного желудочка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трехстворчатого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без его замены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выводного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 типу "полутора"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ствола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центральных ветвей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периферических ветвей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двойного отхождения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замена кондуита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клапана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кондуита правый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желудочек/легочная артерия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кондуита левый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желудочек/легочная артерия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механическим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биологическим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гомографтом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Клапаносохраняющая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корня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протеза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гомографтом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Росса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Конно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Росс-Конно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подклапанного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аортального стеноза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надклапанного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аортального стеноза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аневризмы синуса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Вальсальвы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аортолевожелудочкового тоннеля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митрального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надклапанного стеноза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митрального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Норвуда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Двухжелудочковая коррекция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синдроме гипоплазии 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органокомплекса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"сердце-легкие"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Батиста (частичная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вентрикулоэктомия 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перикарда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 в модификации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 в модификации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предсердножелудочкового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кавопульмональный анастомоз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 фенестрированного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латерального тоннеля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кавопульмональный анастомоз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 латерального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тоннеля, без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кавопульмональный анастомоз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 фенестрированного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экстракардиального кондуита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кавопульмональный анастомоз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 экстракардиального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кондуита, без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(двойное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переключение)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корригированной транспозиции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корригированной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транспозиции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(переключение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предсердий в сочетании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операцией Растелли)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корригированной транспозиции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 формированием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кондуита между левым желудочком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легочной артерией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корригированной транспозиции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артериального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при транспозиции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артериального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при транспозиции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 пластикой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Сеннинга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Растелли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внутрижелудочкового тоннеля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двойном отхождении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REV (reparation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l'etage ventriculaire)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двойного отхождения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сосудов от 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аномального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отхождения коронарной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анастомозом "конец в конец"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анастомозом "конец в конец"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пластикой лоскутом подключичной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протезированием аорты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дуги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артериального протока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сосудистого кольца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сосудистого кольца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аневризмы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восходящего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аорты при расслаивающей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аневризме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раны грудной мышцей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Замена/ревизия 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кардиовертера-дефибриллятора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Замена/ревизия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кардиовертера-дефибриллятора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аблация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предсердных нарушений ритма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модифицированного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системно-легочного анастомоза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Блэлок-Тауссиг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Демонтаж/лигирование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бандинга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Дамус-Кей-Стэнсел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двунаправленного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анастомоза по 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однонаправленного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анастомоза по 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билатерального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двунаправленного анастомоза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Гемифонтен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Эмболэктомия легочной артерии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грудного протока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интрааортального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контрпульсатора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экстракорпоральной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мембранной оксигенации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диафрагмы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остеосинтез грудины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средостения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медиастените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Ревизия/дренирование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послеоперационной стернотомной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одномоментной пластикой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дуги аорты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 пластикой дефекта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аблация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желудочковых нарушений ритма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внутрипредсердного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 после операции Сеннинга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Мастарда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окклюзия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предсердной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кондуита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желудочек/аорта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трехстворчатого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 при аномалии Эбштейна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ранее выполненной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Фонтена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Эмболэктомия из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при острой ТЭЛА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Эмболэктомия из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при хронической ТЭЛА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кардиологическую, интервенционную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 и кардиохирургическую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26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организации здравоохранения, оказывающей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амбулаторно-поликлиническую помощь населению,</w:t>
      </w:r>
      <w:r>
        <w:br/>
      </w:r>
      <w:r>
        <w:rPr>
          <w:rFonts w:ascii="Times New Roman"/>
          <w:b/>
          <w:i w:val="false"/>
          <w:color w:val="000000"/>
        </w:rPr>
        <w:t>в структуре которого имеется кардиологический кабинет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6-канальный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Тредмил-система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Холтер-монитор ЭКГ 3-канальный, 2-канальный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установка+10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установка+10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УЗИ-аппарат с 4В в реальном времени с кардиологическим, брюшным,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сосудистым датчиками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УЗИ-аппарат с 4В в реальном времени с кардиологическим датчиком,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 для измерения объема талии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Коагучек для определения международного нормализованного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перечень оснащения организаций здравоохранения, оказывающих амбулаторно-поликлиническую помощь рассчитан на 50 тысяч прикрепленного населения.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