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b7d4" w14:textId="2a7b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формы № 2-ЗС "О рассмотрении заявлений, сообщений и иной информации о преступлениях, происшествиях органами уголовного преследования" и Инструкции по его составлению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сентября 2011 года № 84. Зарегистрирован в Министерстве юстиции Республики Казахстан 6 октября 2011 года № 7233. Утратил силу приказом Генерального Прокурора Ресублики Казахстан от 8 октября 2014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дальнейшего совершенствования отчетности о зарегистрированных заявлениях, сообщениях и иных информациях о преступлениях, происшествиях, результатах их рассмотрения и принятых по ним решений,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отчет формы № 2-ЗС «О рассмотрении заявлений, сообщений и иной информации о преступлениях, происшествиях органами уголовного преследования»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отчета формы № 2-ЗС «О рассмотрении заявлений, сообщений и иной информации о преступлениях, происшествиях органами уголовного преследования»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17 июня 2010 года № 34 «Об утверждении статистического отчета формы № 2-ЗС «О рассмотрении заявлений и сообщений о преступлениях, происшествиях органами уголовного преследования» и Инструкции по его составлению (зарегистрированный в Реестре государственной регистрации нормативных правовых актов за № 6343).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- Комитет) обеспечить государственную регистрацию настоящего приказа в Министерстве юстиции Республики Казахстан, его официальное опубликование и направить субъектам правовой статистики и специальных учетов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84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приказа Генерального прокурора РК от 14.12.2011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2-ЗС "О рассмотрении заявлений, сообщений и иной</w:t>
      </w:r>
      <w:r>
        <w:br/>
      </w:r>
      <w:r>
        <w:rPr>
          <w:rFonts w:ascii="Times New Roman"/>
          <w:b/>
          <w:i w:val="false"/>
          <w:color w:val="000000"/>
        </w:rPr>
        <w:t>
информации о преступлениях, происшествиях органами уголовного</w:t>
      </w:r>
      <w:r>
        <w:br/>
      </w:r>
      <w:r>
        <w:rPr>
          <w:rFonts w:ascii="Times New Roman"/>
          <w:b/>
          <w:i w:val="false"/>
          <w:color w:val="000000"/>
        </w:rPr>
        <w:t>
преследования"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2759"/>
        <w:gridCol w:w="508"/>
        <w:gridCol w:w="1425"/>
        <w:gridCol w:w="1670"/>
        <w:gridCol w:w="1357"/>
        <w:gridCol w:w="1093"/>
        <w:gridCol w:w="1049"/>
        <w:gridCol w:w="848"/>
        <w:gridCol w:w="707"/>
        <w:gridCol w:w="1029"/>
      </w:tblGrid>
      <w:tr>
        <w:trPr>
          <w:trHeight w:val="36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УК РК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виях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гр.2)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ниях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лась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 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ИНФОРМАЦИЯ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хххххххххххх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тяжкая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тяжкая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(ст.96)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неосторожности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человека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несчастного случая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самоубийства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самоубийства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(ст.104)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 (ст.119)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фактам 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трупов людей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видимых признаков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личности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преступную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уплаты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содер.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 (ст.136)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Пытки (ст.141-1)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неприкосновенности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(ст.145)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гражданина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публичные призывы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развязыванию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 (ст.158)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родовой, расовой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вражды (ст.164)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Шпионаж (ст.166)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свержению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нарушению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(ст.170)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Диверсия (ст.171)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(ст.175)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фактам 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 взлома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пломб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вверенного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(ст.176)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(ст.177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ч.2 п."в")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(ст.178)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(ст.179)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доверием (ст.182)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добытого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перебития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(двигателей)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завладение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средством без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хищения (ст.185 )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(ст.187)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фактам пожаров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(ст.188 )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(ст.190)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(ст.192)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(ст.194)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поддельных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или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(ст.206)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марками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акцизного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акцизного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(ст.208)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 сборов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(ст.218)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организаций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 (ст.233)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преступной группой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 (ст.237)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захват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водного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акте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передача, сбыт,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ношение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(ст.251)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(ст.255)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Вандализм (ст.258)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(ст.259)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(ст.260)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(ст.264)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(ст.267)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(ст.278)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 с болезнями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вредителями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(ст.280)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истощение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атмосферы (ст.282)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(ст.287)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охота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(ст.289)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изчезновения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(ст.290)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порубка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(ст.293)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экологические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(ст.299)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безопасную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Посреднечество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 (ст.315)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(ст.321-1)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Казхастан (ст.330)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(ст.330-1)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(ст.330-2)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(ст.330-3)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(ст.331)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митингов, пикетов,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уличных шествий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Неуважение к суду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 (ст.347)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ареста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стражи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 суда,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суда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(ст.362)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места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Дезертирство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(вахтенной)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патрулирования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гарнизоне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властью (ст.380)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(ст.380-1)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(ст.380-2)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Халатное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службе (ст.381)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(ст.390)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воинские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продолжение таблицы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789"/>
        <w:gridCol w:w="1017"/>
        <w:gridCol w:w="880"/>
        <w:gridCol w:w="425"/>
        <w:gridCol w:w="880"/>
        <w:gridCol w:w="766"/>
        <w:gridCol w:w="789"/>
        <w:gridCol w:w="926"/>
        <w:gridCol w:w="994"/>
        <w:gridCol w:w="1017"/>
        <w:gridCol w:w="2385"/>
        <w:gridCol w:w="1040"/>
        <w:gridCol w:w="882"/>
      </w:tblGrid>
      <w:tr>
        <w:trPr>
          <w:trHeight w:val="54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принятых решений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возбуждении 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об ОВУД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адм.суды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(п.3 ч. 1 ст.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УПК)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реаб.основ.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</w:tr>
      <w:tr>
        <w:trPr>
          <w:trHeight w:val="23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хххххххххххххххххххххххххххххххххххххххххххххххххххххххххххххххххххх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968"/>
        <w:gridCol w:w="1135"/>
        <w:gridCol w:w="825"/>
        <w:gridCol w:w="849"/>
        <w:gridCol w:w="873"/>
        <w:gridCol w:w="897"/>
        <w:gridCol w:w="1111"/>
        <w:gridCol w:w="945"/>
        <w:gridCol w:w="968"/>
        <w:gridCol w:w="445"/>
        <w:gridCol w:w="1064"/>
        <w:gridCol w:w="1040"/>
        <w:gridCol w:w="1136"/>
        <w:gridCol w:w="923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преступлении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цев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сяца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хххххххххххххххххххххххххххххххххххххххххххххххххххххххххх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2-ЗС "О рассмотрении заявлений, сообщений и иной</w:t>
      </w:r>
      <w:r>
        <w:br/>
      </w:r>
      <w:r>
        <w:rPr>
          <w:rFonts w:ascii="Times New Roman"/>
          <w:b/>
          <w:i w:val="false"/>
          <w:color w:val="000000"/>
        </w:rPr>
        <w:t>
информации о преступлениях, происшествиях органами уголовного</w:t>
      </w:r>
      <w:r>
        <w:br/>
      </w:r>
      <w:r>
        <w:rPr>
          <w:rFonts w:ascii="Times New Roman"/>
          <w:b/>
          <w:i w:val="false"/>
          <w:color w:val="000000"/>
        </w:rPr>
        <w:t>
преследования"</w:t>
      </w:r>
    </w:p>
    <w:bookmarkEnd w:id="6"/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Таблица Б      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7628"/>
        <w:gridCol w:w="701"/>
        <w:gridCol w:w="3572"/>
      </w:tblGrid>
      <w:tr>
        <w:trPr>
          <w:trHeight w:val="18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 материалам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12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(ст.96)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 исчезновения граждан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смерти по неосторожности (ст.101)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т.ч.по фактам смерти человека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несчастного случая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самоубийства (ст.102)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 самоубийства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тяжкого вреда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средней тяжести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(ст.104)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в опасности (ст.119)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 обнаружения трупов людей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видимых признаков насильственной смерти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 (ст.120)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личности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несовершеннолетних в преступную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(ст.131)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несовершеннолетними (ст.133)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 уплаты средств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или нетрудоспособных родителей (ст.136)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семьи и несовершеннолетних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Пытки (ст.141-1)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неприкосновенности жилища (ст.145)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конституционных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 и свобод человека и гражданина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 публичные призывы к развязыванию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 войны (ст.157)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распространение оружия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 (ст.158)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 социальной, национальной, родовой,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расовой или религиозной вражды (ст.164)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мира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Шпионаж (ст.166)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насильственному свержению или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строя, либо насильственному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нарушению единства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Диверсия (ст.171)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призыва по мобилизации (ст.174)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основ 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 и безопасности государства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(ст.175)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 обнаружения следов взлома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нарушения пломб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 растрата вверенного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(ст.176)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(ст.177)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использованием служебного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(ст.177 ч.2 п."в")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(ст.178)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(ст.179)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 (ст.181)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имущественного ущерба путем обмана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злоупотребления доверием (ст.182)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 имущества, заведомо добытого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 (ст.183)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т.ч.по фактам перебития номеров агрегатов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(двигателей) автомобилей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завладение автомобилем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 без цели хищения (ст.185 )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 повреждение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(ст.187)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 пожаров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 или повреждение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(ст.188 )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собственности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предпринимательство (ст.190)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банковская деятельность (ст.191)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 (ст.192)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 средств или иного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 незаконным путем (ст.193)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 и нецелевое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(ст.194)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 товарного знака (ст.199)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 поддельных денег или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(ст.206)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 правил маркировки подакцизных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марками акцизного сбора, подделка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марок акцизного сбора (ст.208)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контрабанда (ст.209)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таможенных платежей и сборов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(ст.214)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бухгалтерского учета (ст.218)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гражданина от уплаты налога (ст.221)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налогов с организаций (ст.222)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незаконного вознаграждения (ст.224)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в сфере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против интересов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коммерческих и иных организаций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 (ст.233)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 организованной 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или преступным сообществом 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организацией), участие в преступном сообществе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(ст.235).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 (ст.237)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Угон, а равно захват воздушного или водного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железнодорожного подвижного состава (ст.239)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ложное сообщение об акте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изъятых из обращения 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 обращение которых ограничено (ст.250)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приобретение, передача, сбыт,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 ношение 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взрывных устройств (ст.251)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 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взрывных устройств (ст.255)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пожарной безопасности (ст.256)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 (ст.257)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Вандализм (ст.258)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общественной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порядка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10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изготовление, приобретение,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перевозка, пересылка либо сбыт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психотропных веществ (ст.259)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 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психотропных веществ (ст.260)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 притонов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наркотических средств 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(ст.264)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санитарно-эпидемиологических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здоровья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нравственности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 требований к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иной деятельности (ст.277)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 требований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использовании 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 опасных химических, радиоактивных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веществ (ст.278)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ветеринарных правил и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для борьбы с болезнями и вредителями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(ст.280)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Загрязнение, засорение и истощение вод (ст.281)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атмосферы (ст.282)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морской среды (ст.283)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 земли (ст.285)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и использования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добыча водных животных и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охота (ст.288)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животного мира (ст.289)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 редкими и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изчезновения видами животных и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порубка деревьев и кустарников (ст.291)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 повреждение лесов (ст.292)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режима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(ст.293)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по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загрязнения (ст.294)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экологические преступления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дорожного движения и эксплуатац.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лицами, управляющими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 средствами (ст.296)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приведение в негодность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путей сообщения (ст.299)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правил, обеспечивающих безопасную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(ст.300)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международных правил полетов (ст.306)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транспортные преступления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должностными полномочиями (ст.307)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 должностных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 (ст.311)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 (ст.312)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Посреднечество во взяточничестве (ст.313)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 (ст.315)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Халатность (ст.316)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интересов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представителя власти (ст.320)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насилия в отношении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деятельности прокурора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неисполнения его законных требований (ст.321-1)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незаконное пересечение 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 Республики Казхастан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решения о выдворении (ст.330-1)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незаконной миграции (ст.330-2)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 нарушение правил привлечения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Республики Казахстан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(ст.330-3)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 изменение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(ст.331)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пикетов, уличных шествий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демонстраций (ст.334)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порядка управления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осуществлению правосудия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предварительного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Неуважение к суду (ст.342)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даче показаний (ст.347)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 из мест лишения свободы, из-под ареста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стражи (ст.358)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отбывания наказания в виде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(ст.359)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неповиновение требованиям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уголовно-исполнительного учреждения (ст.360)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приговора суда, решения суда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судебного акта (ст.362)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правосудия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наказаний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 взаимоотношений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при отсутствии между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подчиненности (ст.370)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оставление части или места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Дезертирство (ст.373)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 несения караульной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(вахтенной) службы (ст.377)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 несения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или патрулирования в гарнизоне (ст.378)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властью (ст.380)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 служебных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(ст.380-1)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власти (ст.380-2)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Халатное отношение к службе (ст.381)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 повреждение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(ст.387)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 оружием,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и предметами, представляющими 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окружающих (ст.390)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вождения или эксплуатации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(ст.391)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воинские преступления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7"/>
        <w:gridCol w:w="2700"/>
        <w:gridCol w:w="2867"/>
        <w:gridCol w:w="2591"/>
        <w:gridCol w:w="2885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 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87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 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12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2-ЗС "О рассмотрении заявлений, сообщений и иной</w:t>
      </w:r>
      <w:r>
        <w:br/>
      </w:r>
      <w:r>
        <w:rPr>
          <w:rFonts w:ascii="Times New Roman"/>
          <w:b/>
          <w:i w:val="false"/>
          <w:color w:val="000000"/>
        </w:rPr>
        <w:t>
информации о преступлениях, происшествиях органами уголовного</w:t>
      </w:r>
      <w:r>
        <w:br/>
      </w:r>
      <w:r>
        <w:rPr>
          <w:rFonts w:ascii="Times New Roman"/>
          <w:b/>
          <w:i w:val="false"/>
          <w:color w:val="000000"/>
        </w:rPr>
        <w:t>
преследования"</w:t>
      </w:r>
    </w:p>
    <w:bookmarkEnd w:id="9"/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Таблица Б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            форма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5174"/>
        <w:gridCol w:w="873"/>
        <w:gridCol w:w="1841"/>
        <w:gridCol w:w="1755"/>
        <w:gridCol w:w="1605"/>
        <w:gridCol w:w="1951"/>
      </w:tblGrid>
      <w:tr>
        <w:trPr>
          <w:trHeight w:val="22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5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</w:tr>
      <w:tr>
        <w:trPr>
          <w:trHeight w:val="4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(ст.96)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граждан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смерти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неосторожности (ст.101)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т.ч.по фактам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несчастного случая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самоубийства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самоубийства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тяжкого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здоровью (ст.103)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 вреда здоровью (ст.104)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в опасности (ст.119)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обнаружения трупов людей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видимых признаков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насильственной смерти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 (ст.120)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преступную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несовершеннолетними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содер. детей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нетрудоспособных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(ст.136)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и несовершеннолетних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Пытки (ст.141-1)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неприкосновенности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(ст.145)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конституционных и иных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 человека и гражданина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 публичные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развязыванию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 войны (ст.157)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поражения (ст.158)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 социальной,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национальной, родовой,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расовой или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вражды (ст.164)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безопасности человека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Шпионаж (ст.166)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насильственному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свержению или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строя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насильственному нарушению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(ст.170)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Диверсия (ст.171)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призыва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мобилизации (ст.174)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 конституционного строя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безопасности государства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(ст.175)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обнаружения следов взлома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пломб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 растрата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вверенного 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(ст.176)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(ст.177)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положения (ст.177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ч.2 п."в")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(ст.178)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(ст.179)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 (ст.181)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путем обмана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злоупотребления доверием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заведомо добытого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 (ст.183)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т.ч.по фактам перебития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агрегатов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(двигателей) автомобилей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завладение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автомобилем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хищения (ст.185 )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 пожаров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(ст.188 )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предпринимательство (ст.190)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банковская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(ст.191)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 незаконным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(ст.193)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(ст.194)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знака (ст.199)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 денег или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(ст.206)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маркировки подакцизных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марками акцизного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 подделка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марок акцизного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(ст.208)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платежей и сборов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(ст.214)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 (ст.218)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гражданина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 (ст.221)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налогов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(ст.222)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(ст.224)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деятельности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против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 коммерческих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 (ст.233)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или 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 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преступном сообществе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(ст.235).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 (ст.237)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Угон, а равно захват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или водного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(ст.239)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ложное 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 терроризма (ст.242)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изъятых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 обращение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ограничено (ст.250)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передача, сбыт,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 ношение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взрывных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(ст.255)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(ст.256)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 (ст.257)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Вандализм (ст.258)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перевозка, пересылка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(ст.260)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(ст.264)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(ст.267)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нравственности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деятельности (ст.277)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при производстве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химических, радиоактивных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веществ (ст.278)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ветеринарных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правил, установленных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 с болезнями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вредителями растений (ст.280)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Загрязнение, засорение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истощение вод (ст.281)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атмосферы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морской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 земли (ст.285)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недр (ст.286)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добыча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растений (ст.287)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охота (ст.288)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 (ст.289)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редкими и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изчезновения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растений (ст.290)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порубка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(ст.291)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(ст.292)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режима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(ст.293)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(ст.294)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экологические преступления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управляющими 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(ст.296)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негодность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путей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безопасную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транспорта (ст.300)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полетов (ст.306)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транспортные преступления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 (ст.307)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 (ст.311)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 (ст.312)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Посреднечество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 (ст.313)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 (ст.315)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Халатность (ст.315)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насилия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прокурора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неисполнения его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(ст.321-1)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Казхастан (ст.330)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выдворении (ст.330-1)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(ст.330-2)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привлечения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(ст.330-3)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(ст.331)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собраний,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митингов, пикетов, уличных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шествий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(ст.334)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управления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правосудия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(ст.339)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Неуважение к суду (ст.342)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даче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 из мест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свободы, из-под ареста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стражи (ст.358)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 в виде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(ст.359)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неповиновение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(ст.360)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приговора суда,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суда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акта (ст.362)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наказаний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между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оставление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места службы (ст.372)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Дезертирство (ст.373)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караульной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(вахтенной) службы (ст.377)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внутренней службы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патрулирования в гарнизоне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властью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(ст.380-1)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власти (ст.380-2)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Халатное отношение к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(ст.387)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оружием, а также веществами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предметами, представляющими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 окружающих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(ст.390)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вождения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машин (ст.391)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воинские преступления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1619"/>
        <w:gridCol w:w="1601"/>
        <w:gridCol w:w="1674"/>
        <w:gridCol w:w="1948"/>
        <w:gridCol w:w="1577"/>
        <w:gridCol w:w="1394"/>
        <w:gridCol w:w="1613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</w:p>
        </w:tc>
      </w:tr>
      <w:tr>
        <w:trPr>
          <w:trHeight w:val="301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2-ЗС "О рассмотрении заявлений, сообщений и иной</w:t>
      </w:r>
      <w:r>
        <w:br/>
      </w:r>
      <w:r>
        <w:rPr>
          <w:rFonts w:ascii="Times New Roman"/>
          <w:b/>
          <w:i w:val="false"/>
          <w:color w:val="000000"/>
        </w:rPr>
        <w:t>
информации о преступлениях, происшествиях органами уголовного</w:t>
      </w:r>
      <w:r>
        <w:br/>
      </w:r>
      <w:r>
        <w:rPr>
          <w:rFonts w:ascii="Times New Roman"/>
          <w:b/>
          <w:i w:val="false"/>
          <w:color w:val="000000"/>
        </w:rPr>
        <w:t>
преследования"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Г.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Форма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898"/>
        <w:gridCol w:w="2972"/>
        <w:gridCol w:w="608"/>
        <w:gridCol w:w="722"/>
        <w:gridCol w:w="1048"/>
        <w:gridCol w:w="1228"/>
        <w:gridCol w:w="1716"/>
        <w:gridCol w:w="1482"/>
        <w:gridCol w:w="1680"/>
      </w:tblGrid>
      <w:tr>
        <w:trPr>
          <w:trHeight w:val="19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состоянии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трезвом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пьянения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сихики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совершено фактов суицида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 лицах)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 пола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расту: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до 14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до 17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до 24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до 29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до 34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35 до 44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45 до 54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55 до 64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65 до 74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75+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т.ч.несовершеннолетними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18 лет)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 семья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неполная семья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(дети,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 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 том числе дети-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обеспеченная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малообеспеченная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 пола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расту: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до 14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до 17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до 24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до 29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до 34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35 до 44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45 до 54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55 до 64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65 до 74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75+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т.ч.несовершеннолетними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18 лет)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 семья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неполная семья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(дети,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 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 том числе дети-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обеспеченная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малообеспеченная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офицерами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призыву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контракту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отбывающими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 наказание в ИУ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содержащихся 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арестом в СИ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 РК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 СНГ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 гражданами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совершено попыток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суицида (в лицах)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 пола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расту: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до 14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до 17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до 24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до 29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до 34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35 до 44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45 до 54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55 до 64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65 до 74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75+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т.ч.несовершеннолетними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18 лет)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 семья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неполная семья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(дети,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 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 том числе дети-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обеспеченная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малообеспеченная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 пола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расту: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до 14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до 17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до 24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до 29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до 34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35 до 44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45 до 54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55 до 64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65 до 74 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75+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т.ч.несовершеннолетними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18 лет)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 семья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неполная семья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(дети,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 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 том числе дети-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сироты)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обеспеченная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малообеспеченная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офицерами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призыву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контракту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отбывающими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 наказание в ИУ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содержащихся 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арестом в СИ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 РК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 СНГ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 гражданами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559"/>
        <w:gridCol w:w="1362"/>
        <w:gridCol w:w="1466"/>
        <w:gridCol w:w="1484"/>
        <w:gridCol w:w="1394"/>
        <w:gridCol w:w="1359"/>
        <w:gridCol w:w="1771"/>
        <w:gridCol w:w="1843"/>
      </w:tblGrid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предшествовавшие суицидальному поведению</w:t>
            </w:r>
          </w:p>
        </w:tc>
      </w:tr>
      <w:tr>
        <w:trPr>
          <w:trHeight w:val="2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долги)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никами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супругом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(работы)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(развод)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6"/>
        <w:gridCol w:w="1508"/>
        <w:gridCol w:w="1527"/>
        <w:gridCol w:w="1417"/>
        <w:gridCol w:w="1801"/>
        <w:gridCol w:w="1234"/>
        <w:gridCol w:w="1399"/>
        <w:gridCol w:w="1307"/>
        <w:gridCol w:w="1051"/>
      </w:tblGrid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предшествовавшие суицидальному поведению</w:t>
            </w:r>
          </w:p>
        </w:tc>
      </w:tr>
      <w:tr>
        <w:trPr>
          <w:trHeight w:val="22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нежелательная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(смерть)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(престижа)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(уголовная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лены 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127"/>
        <w:gridCol w:w="1201"/>
        <w:gridCol w:w="1882"/>
        <w:gridCol w:w="1533"/>
        <w:gridCol w:w="1330"/>
        <w:gridCol w:w="1330"/>
        <w:gridCol w:w="1294"/>
        <w:gridCol w:w="1238"/>
        <w:gridCol w:w="1478"/>
      </w:tblGrid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 совершения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колюще-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высоты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током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1192"/>
        <w:gridCol w:w="1107"/>
        <w:gridCol w:w="937"/>
        <w:gridCol w:w="595"/>
        <w:gridCol w:w="664"/>
        <w:gridCol w:w="715"/>
        <w:gridCol w:w="852"/>
        <w:gridCol w:w="971"/>
        <w:gridCol w:w="971"/>
        <w:gridCol w:w="903"/>
        <w:gridCol w:w="1006"/>
        <w:gridCol w:w="835"/>
        <w:gridCol w:w="801"/>
        <w:gridCol w:w="647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совершения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совершение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гр.34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гое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щении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дении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газом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84 </w:t>
      </w:r>
    </w:p>
    <w:bookmarkEnd w:id="17"/>
    <w:bookmarkStart w:name="z1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составлению отчета формы № 2-ЗС</w:t>
      </w:r>
      <w:r>
        <w:br/>
      </w:r>
      <w:r>
        <w:rPr>
          <w:rFonts w:ascii="Times New Roman"/>
          <w:b/>
          <w:i w:val="false"/>
          <w:color w:val="000000"/>
        </w:rPr>
        <w:t>
«О рассмотрении заявлений, сообщений и иной информации о</w:t>
      </w:r>
      <w:r>
        <w:br/>
      </w:r>
      <w:r>
        <w:rPr>
          <w:rFonts w:ascii="Times New Roman"/>
          <w:b/>
          <w:i w:val="false"/>
          <w:color w:val="000000"/>
        </w:rPr>
        <w:t>
преступлениях, происшествиях органами уголовного преследования»</w:t>
      </w:r>
    </w:p>
    <w:bookmarkEnd w:id="18"/>
    <w:bookmarkStart w:name="z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предназначена для формирования отчета формы № 2-ЗС «О рассмотрении заявлений, сообщений и иной информации о преступлениях, происшествиях органами уголовного преследования» (далее - отчет).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отчета состоит в учете, накоплении и систематизации статистической информации, характеризующей структуру поступающих в органы уголовного преследования заявлений и сообщений по видам преступлений, результаты их рассмотрения, сроки и обоснованность принятых по ним процессуальных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Основанием для формирования отчета являются информационные учетные документы (далее – ИУД) форм ЗС-1 и ЗС-2, заполненные и представленные субъектами правовой статистики и специальных учетов (далее - субъекты) в соответствии с требованиями Инструкции по ведению единого карточного учета заявлений и сообщений о преступлениях, уголовных дел, результатах их расследования и судебного рассмотрения (Единая унифицированная статистическая система),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17 июня 2005 года № 27 (зарегистрированном в Реестре государственной регистрации нормативных правовых актов за № 3704).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Субъектами данной статистики являются органы прокуратуры, в том числе специальные прокуроры, Комитета национальной безопасности Республики Казахстан, Агентства Республики Казахстан по борьбе с экономической и коррупционной преступностью (финансовой полиции), Министерства внутренних дел Республики Казахстан (далее – МВД РК), военной полиции внутренних войск МВД РК, Министерства обороны Республики Казахстан, Министерства по чрезвычайным ситуациям Республики Казахстан 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Руководители субъектов несут ответственность за полноту, достоверность предоставляемой информации, а также обеспечивают формирование электронной базы данных по заявлениям, сообщениям и иным информациям о преступлениях, происшествиях (ЗС-1 и ЗС-2) в формате Комитета по правовой статистике и специальным учетам Генеральной прокуратуры Республики Казахстан (далее – КПСиСУ) и ежедневно направляют информацию (ИУД форм ЗС-1, ЗС-2) с момента их заполнения в течение 24 часов в территориальные управления КПСиСУ (далее – УКПСиСУ).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выявления несоответствия и искажения в ЗС-1 и ЗС-2 УКПСиСУ в письменной форме сообщает субъекту о необходимости их устранения. Органами КПСиСУ изменения в электронные формы ИУД форм ЗС-1 и ЗС-2 производятся по ходатайству субъектов. Начальники УКПиСУ контролируют и принимают необходимые меры по устранению искажений ИУД.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Отчет состоит из сводного отчета о рассмотрении заявлений, сообщений и иной информации о преступлениях, происшествиях по региону и отчетов по каждому органу уголовного преследования данного региона. По Генеральной прокуратуре Республики Казахстан, прокуратурам областей и приравненным к ним, а также специальным прокурорам, отчет составляется отдельно. По транспортному региону отчет формируется только по органам внутренних дел и прокуратуры, осуществляющих свою деятельность на транспорте, то есть по заявлениям, сообщениям и иной информации о преступлениях, происшествиях, по которые совершены на транспорте. По другим правоохранительным органам, независимо от того, какой прокуратурой осуществляется надзор, отчет формируется по субъекту, зарегистрировавшему заявление, сообщение и иную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 военным субъектам отчет формируется Военным управлением, представляющим к ним ИУД по заявлениям и сообщениям.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Показатели сводного отчета по графам должны быть равны сумме соответствующих показателей отчетов по органам уголовного преследования, за исключением показателей граф 3, 21 и 22 о заявлениях, поступивших из других органов уголовного преследования, передаче заявлений по подследственности и подсудности.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Предоставление сводного отчета и отчетов по каждому субъекту, для обеспечения проверки логических соотношений между ними, производится одновременно.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Корректировка отчета после утверждения статистического среза и закрытия отчетного периода КПСиСУ производится по представлению (ходатайства) субъекта с согласия надзирающего прокурора и УКПСиСУ.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Сроки представления отчета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Отчеты составляются ежеквартально, с нарастающим итогом.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Последний календарный день периода, по итогам которого формируется отчет, является днем окончания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формировании ежеквартальных отчетов, субъекты в УКПСиСУ электронную базу по ЗС-1 и ЗС-2 направляют до 24.00 часов 1 числа месяца следующим за отчетным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проверки ответственными сотрудниками УКПСиСУ, КПСиСУ 01.00 часов 3 числа месяца следующего за отчетным периодом, утверждает статистический срез. Корректировки в утвержденный статистический срез не производятся.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КПСиСУ направляет отчет по каждому органу уголовного преследования в соответствующий орган к 8 числу месяца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Экземпляры отчета, подписанные начальником УКПСиСУ, ежеквартально направляются в КПСиСУ в течение 5 суток со дня утверждения окончательного статистического среза.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наличии расхождений между оригиналами и данными, сформированными КПСиСУ, за основу берутся данные отчетов, полученные по утвержденному статистическому срезу. 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Структура и порядок составления отчета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Отчет состоит из таблиц А, Б, В и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приказа Генерального прокурора РК от 14.12.2011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Таблица А «Сводный отчет о рассмотрении заявлений, сообщений и иной информации о преступлениях, происшествиях органами уголовного преследования» отчета содержит сведения о зарегистрированных заявлениях, сообщениях и иных информациях о преступлениях, происшествиях и о результатах их рассмотрения субъектами, а также о заявлениях и сообщениях, по которым на начало и конец отчетного периода не приняты решения, сроках их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строках отражаются сведения о преступлениях в соответствии со статьями и главами Уголовного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УК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каждому органу уголовного преследования формируется отдельный отчет по единой форме, в котором графы 1-37 и строки 1-143 идентичны для всех субъектов, и отражают виды преступлений в соответствии со статьями и главами УК РК в установленной последовательности.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Показатели граф должны соответствовать реквизитам ИУД.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графе 1 отражается остаток нерассмотренных заявлений, сообщений и иной информации о преступлениях, происшествиях на начало отчетного года, по которым не приняты процессуальные решения,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 и решения о списании в номенклатурное дело, а также возбуждении административного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графе 2 отражается количество зарегистрированных в отчетном периоде заявлений, сообщений и иной информации о преступлениях, происшествиях, в том числе и приобщенные к ранее зарегистрированным заявлениям, сообщениям и иной информации в Книге учета заявлений, сообщений и иной информаций о преступлениях, происшествиях (далее - КУЗИ).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Сумма показателей нерассмотренных заявлений, сообщений и иной информации о преступлениях, происшествиях по предварительной квалификации на начало отчетного года (графа 1) и количество зарегистрированных в отчетном периоде заявлений, сообщений и иной информации о преступлениях, происшествиях, в том числе и приобщенные к ранее зарегистрированным в КУЗИ по одному факту (графа 2) должна равняться сумме показателей по принятым решениям: о списании в номенклатурное дело (графа 6), возбуждении административного производства (графа 7),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(графа 8), приобщенным к ранее зарегистрированному заявлению, сообщению и иной информации в КУЗИ по одному факту (графа 36) и остатку на конец отчетного периода (графа 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графе 3 из графы 2 выделяется количество заявлений, сообщений и иной информации о преступлениях, происшествиях, поступивших из других органов уголовного преследования и зарегистрированных в КУЗИ с присвоением порядкового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графе 4 отражается общее количество заявлений, сообщений и иной информации о преступлениях, происшествиях, укрытых от регистрации в КУЗИ, но впоследствии выявленных и зарегистрированных надлежащим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из графы 4 указываются количество выявленных укрытых от учета заявлений, сообщений и иной информации о преступлениях, происшествиях прокурорами. При формировании отчета по прокуратуре в графе 5 подлежат отражению укрытые заявления, сообщения и иная информация о преступлениях, происшествиях в отчете прокуратуры, укрывшей данное заявление.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поступления в органы прокуратуры заявления об укрытии заявления, сообщения и иной информации о преступлении органами уголовного преследования, оно подлежит регистрации в КУЗИ органов прокуратуры с принятием процессуального решения либо направляется в соответствующий орган для рассмотрения и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графах 6 и 7 учитываются не подтвердившаяся информация с принятыми решениями о списании в номенклатурное дело и возбуждении административного производства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графе 8 учитываются все заявления, сообщения и иные информации о преступлениях, происшествиях, по которым органом уголовного преследования приняты решения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графе 9 из графы 8 выделяется количество принятых решений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из остатка на конец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графе 10 из общего количества принятых решений указывается количество возбужденных уголовных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графе 11 отражаются показатели возбужденных уголовных дел, по материалам выявленных заявлений, сообщений и иной информации о преступлениях, происшествиях укрытых от учета (из показателя графы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графе 12 – из графы 4, отказанные в возбуждении уголовного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графе 13 – из числа принятых решений учитываются заявления, сообщения и иные информации о преступлениях, происшествиях, по которым отказано в возбуждении уголовного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графе 14 выделяются заявления, сообщения и иные информации о преступлениях, происшествиях по материалам проверки по которым отказано в возбуждении уголовного дела по нереабилитирующим основаниям.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графе 15 учитываются материалы, по которым вынесены постановления об отказе в возбуждении уголовного дела вследствие акта амнистии.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графе 16 учитываются материалы, по которым вынесены постановления об отказе в возбуждении уголовного дела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графе 17 учитываются материалы, по которым вынесены постановления об отказе в возбуждении уголовного дела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 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графе 18 – заявления, сообщения и иные информации о преступлениях, происшествиях, по которым отказано в возбуждении уголовного дела за отсутствием состава преступления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графе 19 – за отсутствием события преступления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графе 20 – количество заявлений, сообщений и иной информации, материалы по которым после вынесения постановлений об отказе в возбуждении уголовного дела были направлены в специализированные межрайонные административные суды.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графе 21 отражается количество заявлений, сообщений и иной информации, направленных по подследственности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 Материалы, переданные по подсудности, учитываются в графе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сообщений и заявлений от одного работника к другому в одном и том же подразделении органа уголовного преследования или от одного подразделения к другому внутриведомственному отражению в этой графе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Заявление и сообщение о преступлении, направленное по подследственности, подлежит регистрации в органе, получившем его. Срок рассмотрения исчисляется с момента поступления в орган, получивший и принявший решение по нему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и сообщения о преступлениях, направленные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по подсудности органами следствия и дознания должны производиться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статьи 390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Сведения о сроках рассмотрения заявлений, сообщений и иной информации о преступлениях отражаются в графах 23 - 26, в том числе в графе 23 - в срок не позднее трех суток, 24 - от трех до десяти суток, 25 – от десяти суток до двух месяцев, 26 – свыше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графе 27 учитывается количество отмененных постановлений об отказе в возбуждении уголовного дела с возбуждением уголовного дела. В этой графе не учитываются решения, принятые прокурором по материалам об отказе в возбуждении уголовного дела прошлых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возбужденных уголовных дел подлежит сверке с копиями постановлений прокурора об отмене постановления об отказе в возбуждении уголовного дела и возбуждении уголовного дела, приобщенных к надзорному производству районной и приравненной к ней прокуратуры.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графе 28 – выделяется количество отмененных прокурором постановлений об отказе в возбуждении уголовного дела с возбуждением уголовного дела по инициативе самого органа уголовного преследования.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В графе 29 - отражается количество отмененных прокурором постановлений об отказе в возбуждении уголовного дела с направлением материалов для производства дополнительной проверки. При этом не учитываются решения, принятые прокурором по материалам об отказе в возбуждении уголовного дела прошлых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Количество отмененных прокурором постановлений об отказе в возбуждении уголовного дела с направлением материалов на дополнительную проверку по инициативе органов уголовного преследования учитывается в графе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графе 31 – количество материалов, по которым прокурором повторно принято решение об отмене постановления об отказе в возбуждении уголовного дела с направлением на дополнительную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графе 32 – учитываются количество постановлений, по которым вновь отказано в возбуждении уголовного дела из числа отмененных постановлений об отказе в возбуждении уголовного дела с направлением материалов на дополнительную проверку. В графе 33 – из числа отмененных постановлений об отказе в возбуждении уголовного дела с направлением материалов на дополнительную проверку было возбуждено.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 графах 34 и 35 отражаются сроки рассмотрения отмененных прокурором постановлений об отказе в возбуждении уголовного дела с направлением материалов на дополнительную проверку до 1 месяца и свыше 1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графе 36 учитываются заявления, сообщения и иные информации, приобщенные к ранее зарегистрированному в КУЗИ по одному факту. При этом принятые по ним процессуальные решения учету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В графе 37 отражаются заявления, сообщения и иные информации о преступлениях, по которым не приняты окончательные процессуальные решения, а также материалы, по которым прокурором отменено постановление об отказе в возбуждении уголовного дела либо постановление о возбуждении уголовного дела с направлением материала на дополнительную проверку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В таблицах Б, В отражаются показатели работы органов уголовного преследования по установлению и возмещению ущерба по материалам, по которым вынесены постановления об отказе в возбуждении уголовного дела. В таблице В с разбивкой установленного и возмещенного ущерба государственным органам, юридическим и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Данное приложение составляется по всем органам уголовного преследования, на основании ИУД форм № ЗС-1 и № ЗС-2.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Руководители органов уголовного преследования обеспечивают достоверность, отражаемых сведений по возмещению ущерба по материалам об отказе в возбуждении уголовного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Сумма установленного и возмещенного ущерба по материалам, по которым отказано в возбуждении уголовного дела по реабилитирующим и нереабилитирующим основаниям, указывается в тысячах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Таблица Г "Суицид и попытка его совершения" отчета содержит сведения о количестве лиц, совершивших суицид и (или) его попытку, по которым зарегистрированы заявления, сообщения и иная информация о преступлениях, происшествиях.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Инструкция дополнена пунктом 59 в соответствии с приказом Генерального прокурора РК от 14.12.2011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 строках отражаются сведения о количестве лиц, совершивших суицид и (или) его попытку с разграничением по гражданству, половому, возрастному признакам, в том числе с выделением несовершеннолетних, по составу и материально-социальному обеспечению семьи и военнослужащих.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Инструкция дополнена пунктом 60 в соответствии с приказом Генерального прокурора РК от 14.12.2011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Показатели граф должны соответствовать реквизитам ИУД ЗС-1 и ЗС-2.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Инструкция дополнена пунктом 61 в соответствии с приказом Генерального прокурора РК от 14.12.2011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Графы 1 - 6 содержат сведения о лицах, совершивших суицид и (или) его попытку в трезвом состоянии, в состоянии алкогольного, наркотического, токсикоманического опьянения, иного болезненного состояния психики. Графа 1 должна быть равна сумме граф 2, 3, 4, 5 и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Инструкция дополнена пунктом 62 в соответствии с приказом Генерального прокурора РК от 14.12.2011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 графах 7 - 24 перечислены факторы, предшествовавшие суицидальному поведению. Графа 7 должна быть равна сумме граф 8 - 24.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Инструкция дополнена пунктом 63 в соответствии с приказом Генерального прокурора РК от 14.12.2011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 графах 25 - 40 указаны способы совершения суицида и (или) его попытки. Графа 25 должна быть равна сумме граф 26 - 34, 40. При этом, графа 34 должна быть равна сумме граф 35 - 39.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Инструкция дополнена пунктом 64 в соответствии с приказом Генерального прокурора РК от 14.12.2011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Графы 41 - 49 отражают сведения о месте совершения суицида и (или) его попытку. Графа 41 должна быть равна сумме граф 42 - 49.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Инструкция дополнена пунктом 65 в соответствии с приказом Генерального прокурора РК от 14.12.2011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Данная таблица формируется Комитетом на основании ИУД форм ЗС-1, ЗС-2.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66 в соответствии с приказом Генерального прокурора РК от 14.12.2011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