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65d4" w14:textId="b186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2011 года № 490. Зарегистрировано в Министерстве юстиции Республики Казахстан 29 сентября 2011 года № 7210. Утратил силу приказом Министра экономики и бюджетного планирования Республики Казахстан от 13 марта 2013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"Hалоги на международную торговлю и внешние операции":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2 "Прочие налоги на международную торговлю и операции":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 Специальные защитные, антидемпинговые и компенсационные пошлины, не подлежащие распределению";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"066 Кредитование социально-предпринимательских корпораций на строительство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"066 Кредитование социально-предпринимательских корпораций на строительство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"066 Кредитование социально-предпринимательских корпораций на строительство жилья".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(А.Н. Калиева)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