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278" w14:textId="aa4c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субъектов в области охраны окружающей среды, воспроизводства и использования природных ресурсов (за исключением субъектов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25 августа 2011 года № 228-ө. Зарегистрирован в Министерстве юстиции Республики Казахстан 26 сентября 2011 года № 7202. Утратил силу приказом Министра энергетики Республики Казахстан от 25 декабря 2015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25.12.2015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и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субъектов в области охраны окружающей среды, воспроизводства и использования природных ресурсов (за исключением субъектов частного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(Муканова Д.К.)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Главным государственным экологическим инспекторам областей, городов Астаны, Алматы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Республика Казахстан                     Н. Ашим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 о. 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228-ө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субъектов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среды, воспроизводства и использования природных</w:t>
      </w:r>
      <w:r>
        <w:br/>
      </w:r>
      <w:r>
        <w:rPr>
          <w:rFonts w:ascii="Times New Roman"/>
          <w:b/>
          <w:i w:val="false"/>
          <w:color w:val="000000"/>
        </w:rPr>
        <w:t>
ресурсов (за исключением субъектов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предпринимательства)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субъектов в области охраны окружающей среды, воспроизводства и использования природных ресурсов (за исключением субъектов частного предпринимательства) (далее - Критерии) разработаны для планирования проверок природопользователей, за исключением субъектов частного предпринимательства, уполномоченным органом в области охраны окружающей среды Республики Казахстан и его территориальными подразделениями и являются совокупностью количественных и качественных показателей, связанных с непосредственной деятельностью природопользователя, особенностями отраслевого развития и факторами, влияющими на это развитие, позволяющих отнести природопользователей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понятие, как экологический риск - вероятность неблагоприятных изменений состояния окружающей среды и (или) природных объектов в результате хозяйственной и иной деятельности природопользователя с учетом тяжести последствий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природопользователя подразделяются на объективные и субъективные: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природопользователей;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природопользователями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природопользователей по степеням рисков осуществляется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Объективным критериям является категория природопользователя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№ 212-III «Экологический кодекс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- II категория - объекты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категория - объекты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 категория - объекты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природопользователей по степеням рисков осуществляется с учетом субъективных критериев. Для этого по итогам проверки природопользователя осуществляется оценка по субъективным критериям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проведенных проверок, с учетом набранных баллов природопользователи относятся в соответствующую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Природопользователи I - III категории по суммарному баллу оценки степени риска до 20 баллов относятся к группе незначительного риска, от 20 до 50 баллов - к группе среднего риска, 50 и более баллов - к группе высокого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Природопользоватетели IV категории при причинении ущерба окружающей среде более 300 месячных расчетных показателей (далее - МРП) или допущении более 5 нарушений экологического законодательства, относятся к группе среднего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Природопользоватетели IV категории при причинении ущерба окружающей среде менее 300 МРП или допущении менее 5 нарушений экологического законодательства, относятся к группе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проверок природопользователей внутри одной группы осуществляется исходя из наибольшего разрешенного объема эмиссии. Разрешенным объемом эмиссии принимается сумма разрешенного объема выброса, сброса, отхода в единице измерения тонн/год, установленного экологическими разрешениями.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Включение в план проверок осуществляется с учетом следующих особенностей производственного цикла: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природопользователь, осуществляющий производственную деятельность в течение года, но оказывающий максимальное воздействие на окружающую среду в зависимости от времени года, включается в план проверки только в периоды их максимального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природопользователь, осуществляющий производственную деятельность в определенные сезоны года, включается в план проверки только в периоды их производственной деятельности.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в области охраны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воспроизводства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природных ресурсов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предпринимательства)      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Субъективные факторы оценки степени риска природопользователей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I-III категорий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7003"/>
        <w:gridCol w:w="4014"/>
        <w:gridCol w:w="165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50-75 %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75-99 %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сбросов загрязняющих веществ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Инцидент, повлекший подачу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обращений, признанных инспекцией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за 1 инцидент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за 1 нарушение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окружающей среде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более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менее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объемов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сбросов загрязняющих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потребления в окружающую среду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за последние 3 года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либо 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разрешения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МРП - месячный расчетный показатель.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в области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среды, воспроизводства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субъектов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предпринимательства)     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Субъективный фактор оценки степени риска природопользователей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IV категорий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3"/>
        <w:gridCol w:w="8357"/>
      </w:tblGrid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</w:tr>
      <w:tr>
        <w:trPr>
          <w:trHeight w:val="30" w:hRule="atLeast"/>
        </w:trPr>
        <w:tc>
          <w:tcPr>
            <w:tcW w:w="4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окружающей среде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МРП* или более 5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менее нарушений или нанесение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 менее 300 МРП*.</w:t>
            </w:r>
          </w:p>
        </w:tc>
      </w:tr>
    </w:tbl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*МРП - месячный расчетный показатель.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