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9487" w14:textId="55c9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сентября 2011 года № 314. Зарегистрирован в Министерстве юстиции Республики Казахстан 19 сентября 2011 года № 7191. Утратил силу приказом Министра юстиции Республики Казахстан от 16 августа 2012 года № 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16.08.2012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в соответствие с действующим законодательством,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нормативные правовые акты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5 марта 2011 года № 89 «Об утверждении критериев оценки степени рисков деятельности уполномоченных государственных органов по нормативным правовым актам, подлежащих государственной регистрации и официальному опубликованию» (зарегистрированный в Реестре государственной регистрации нормативных правовых актов под № 6797):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деятельности уполномоченных государственных органов по нормативным правовым актам, подлежащих государственной регистрации и официальному опубликованию,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ненаправление на государственную регистрацию в органы юстиции нормативных правовых актов, касающихся прав, свобод и обязанностей граждан:»;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нарушение требований установленных правилами государственной регистрации нормативных правовых актов, затрагивающих права, свободы и обязанности физических лиц (за исключением требовании, указанных в подпункте 1) пункта 5 данных Критериев), а также правилами оформления и согласования проектов подзаконных нормативных правовых актов:»;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5 марта 2011 года № 90 «Об утверждении формы проверочного листа» (зарегистрированный в Реестре государственной регистрации нормативных правовых актов за № 6798):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уполномоченного государственного органа по нормативным правовым актам, подлежащим государственной регистрации и официальному опубликованию, утвержденного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«Ненаправление на государственную регистрацию в органы юстиции нормативных правовых актов, касающихся прав, свобод и обязанностей граждан.»;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«Нарушение требований, установленных правилами государственной регистрации нормативных правовых актов, затрагивающих права, свободы и обязанности физических лиц, а также правилами оформления и согласования проектов подзаконных нормативных правовых актов.».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регистрации нормативных правовых актов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Р. Тусупбеков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