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b1f" w14:textId="ea0e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"Депонирование информационных систем, программных продуктов, программных кодов и нормативно-технической документации" 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19 августа 2011 года № 252. Зарегистрирован в Министерстве юстиции Республики Казахстан 12 сентября 2011 года № 7187. Утратил силу приказом Министра транспорта и коммуникаций Республики Казахстан от 26 марта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26.03.2014 года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транспорта и коммуникаций РК от 09.11.2012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«Депонирование информационных систем, программных продуктов, программных кодов и нормативно-технической документации в депозитарии»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транспорта и коммуникаций РК от 09.11.2012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и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2011 года № 252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транспорта и коммуникаций РК от 09.11.2012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«Депонирование информационных систем, программных продуктов, программных кодов и нормативно-технической документации»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9-1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 (далее – Правила) утвержденных постановлением Правительства Республики Казахстан от 21 ноября 2007 года № 1124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«Депонирование информационных систем, программных продуктов, программных кодов и нормативно-технической документации» (далее – Стандарт) утвержденным постановлением Правительства Республики Казахстан от 22 декабря 2010 года № 1402.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депозитарий информационных систем, программных продуктов, программных кодов и нормативно-технической документации - специальное хранилище, предназначенное для обеспечения накопления, описания, хранения и систематизации экземпляров программных продуктов, программных кодов вместе с сопровождающей их нормативно-технической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депонирование информационных систем, программных продуктов, программных кодов и нормативно-технической документации - передача экземпляров программных продуктов, программных кодов и нормативно-технической документации на хранение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структурно-функциональная единица - лица заинтересованных органов, информационные системы или их подсистемы,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(далее – получатель) физические и/или юридические лица, которым оказывается государственная услуга (собственники или владельцы электронных информационных ресурсов и информационных систем).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«Депонирование информационных систем, программных продуктов, программных кодов и нормативно-технической документации» (далее – государственная услуга) оказывается Республиканским государственным предприятием «Центр технического сопровождения и анализа в области телекоммуникаций» (далее – РГП «ЦТСАТ»).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статьи 9-1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 регистрации объекта депонирования в депозитарии (далее – Справка)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бесплатной.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адресу: 010000, город Астана, улица Жирентаева, 1/1, кабинет 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не требуется. Режим ускоренного обслуживания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Полная информация о порядке оказания государственной услуги и необходимых документах для ее получения размещается на интернет-ресурсах: www.mtc.gov.kz, www.reginfo.kz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- работниками службы документационного обеспечения (далее - СДО) Комитета связи и информатизации Министерства транспорта и коммуникаций Республики Казахстан (далее – Комитет) производится прием, вскрытие, сортировка и регистрация в единой системе электронного документооборота  (далее - ЕСЭДО) сопроводительного письма с прилагаемой заявкой, нормативно-технической документацией и компакт-дисками (далее - материалы);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- рассмотрение руководителем Комитета входящей корреспонденции и определение должностного лица. По поручению (резолюция) руководства Комитета,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- рассмотрение должностным лицом Управления государственного контроля и надзора в области связи и информатизации Комитета входящей корреспонденции с прилагаемой заявкой и материалами, подготовка сопроводительного письма с материалами в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- работниками СДО РГП «ЦТСАТ» производится прием, вскрытие, сортировка и регистрация в журнале регистрации входящей корреспонденции с прилагаемой заявкой 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5-й этап - рассмотрение руководителем РГП «ЦТСАТ» входящей корреспонденции и определение должностного лица. По поручению (резолюция) руководства РГП «ЦТСАТ»,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6-й этап - осуществление должностным лицом Управления аттестации РГП «ЦТСАТ» проверки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7-й этап - в случае положительного результата проверки должностное лицо Управления аттестации РГП «ЦТСАТ» уведомляет Комитет о депонировании, учете и обеспечению хранения объектов депонирования в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8-й этап - должностное лицо Управления аттестации РГП «ЦТСАТ» вносит соответствующие сведения о депонированных программных продуктах, программных кодах и нормативно-технической документации в Реестр депонированных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9-й этап – подготовка и отправка должностным лицом Управления аттестации получателю справки о регистрации объекта депонирования в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10-й этап - должностное лицо Управления аттестации  РГП «ЦТСАТ» производит возврат Комитету в случае ненадлежащего оформления заявки на депонирование либо несоответствии заявленных объектов депонирования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11-й этап - должностное лицо Управления государственного контроля и надзора в области связи и информатизации Комитета производит возврат заявки 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получателя для оказания ему государственной услуги осуществляется одним лицом в течение рабочего дня на основании графика работы Комитета.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службы СДО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Управления государственного контроля и надзора в области связи и информатизации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СДО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Управления аттестации РГП «ЦТСАТ».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административных действий (процедур) каждой СФЕ с указанием срока выполнения каждого административного действия приведено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взаимодействия между логической последовательностью административных действий в процессе оказания государственной услуги и СФЕ, приведено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Справка о регистрации обьекта депонирования в депозитарий представляется в соответсветсвии с приложением 3 настоящему регламенту.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«Депонирование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нормативно-технической документации»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830"/>
        <w:gridCol w:w="3224"/>
        <w:gridCol w:w="3411"/>
        <w:gridCol w:w="3804"/>
        <w:gridCol w:w="3017"/>
        <w:gridCol w:w="2045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службы документационного обеспечения Комитета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РГП «ЦТСАТ»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РГП «ЦТСАТ»</w:t>
            </w:r>
          </w:p>
        </w:tc>
      </w:tr>
      <w:tr>
        <w:trPr>
          <w:trHeight w:val="17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 определение исполнителя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с прилагаемой заявкой и материалами, подготовка сопроводительного письма с материалами в адрес РГП «ЦТСАТ»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 определение должностного лица</w:t>
            </w:r>
          </w:p>
        </w:tc>
      </w:tr>
      <w:tr>
        <w:trPr>
          <w:trHeight w:val="198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ЕСЭДО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(резолюция) руководства, документы направляются для исполнения под роспись в журнале регистрации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входящей корреспонденции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(резолюция) руководства, документы направляются для исполнения под роспись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480"/>
        <w:gridCol w:w="3071"/>
        <w:gridCol w:w="3472"/>
        <w:gridCol w:w="2481"/>
        <w:gridCol w:w="2354"/>
        <w:gridCol w:w="2080"/>
        <w:gridCol w:w="2271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Комитета в случае положительного результата проверки о депонировании, учете и обеспечению хранения объектов депонирования в депозитарии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соответствующих сведений о депонированных программных продуктах, программных кодах и нормативно технической документации в Реестр депонированных программных продуктов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о регистрации объекта депонирования в депозитарии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заявки в случае ненадлежащего оформления заявки на депонирование либо несоответствии заявленных объектов депонирования в адрес Комитета с указанием причин возврата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заявки с указанием причин возврата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проверки соответствия стандартным требованиям программных кодов и нормативно технической документации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Сопроводительное письмо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предоставленным объектам депонирования депозитарных номеров.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регистрации объекта депонирования в депозитарии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6"/>
        <w:gridCol w:w="86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«ЦТСАТ»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Прием, вскрытие, сортировка входящей корреспонденции с прилагаемой заявкой и материалами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входящей корреспонденции и определение должностного лица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входящей корреспонденции и определение должностного лица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входящей корреспонденции с прилагаемой заявкой и материалами, подготовка сопроводительного письма в адрес уполномоченной организации в области информатизации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Возврат заявки в случае ненадлежащего оформления заявки на депонирование либо несоответствии заявленных объектов депонирования в адрес Комитета с указанием причин возврата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Уведомление Комитета в случае положительного результата проверки о депонировании, учете и обеспечению хранения объектов депонирования в депозитарии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Производит возврат заявки получателю государственной услуги с указанием причин возврата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Внесение соответствующих сведений о депонированных программных продуктах, программных кодах и нормативно-технической документации в Реестр депонированных программных продуктов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справки о регистрации объекта депонирования в депозитарии</w:t>
            </w:r>
          </w:p>
        </w:tc>
      </w:tr>
    </w:tbl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«Депонирование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программных продуктов, программных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нормативно-технической документации» 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5382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«Депонирование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нормативно-технической документации»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«Центр технического сопровождения</w:t>
      </w:r>
      <w:r>
        <w:br/>
      </w:r>
      <w:r>
        <w:rPr>
          <w:rFonts w:ascii="Times New Roman"/>
          <w:b/>
          <w:i w:val="false"/>
          <w:color w:val="000000"/>
        </w:rPr>
        <w:t>
и анализа в области телекоммуникаций»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объекта депонирования в депозитарии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депозитария, утвержденными Постановлением Правительства Республики Казахстан от 21 ноября 2007 года № 1124.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владельца объекта депонирования)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представленная в Депозитарий программных продуктов, программных кодов и нормативно-технической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объекта депонирования)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в депозитарии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(депозитарный номер,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2011 года № 252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транспорта и коммуникаций РК от 09.11.2012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 информационных систем»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- Регламент) разработан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депозитария» (далее – Правила) утвержденных постановлением Правительства Республики Казахстан от 21 ноября 2007 года № 1124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- Стандарт) утвержденным постановлением Правительства Республики Казахстан от 22 декабря 2010 года № 1403.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- это ответственные лица заинтересованных органов, информационные системы или их подсистемы,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 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(далее – получатель)– физические и/или юридические лица, которым оказывается государственная услуга (собственники или владельцы электронных информационных ресурсов и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информационный ресурс - информация, хранимая в электронном виде, содержащаяся в информационных системах (далее - 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регистр электронных информационных ресурсов и информационных систем - систематизированный перечень, включающий свод описаний электронных информационных ресурсов и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– государственная услуга) оказывается Комитетом связи и информатизации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>)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информационных ресурсов и информационных систем на бумажном носителе (далее - Свидетельство)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бесплатной.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услуга, оказывается по адресу: 010000, г. Астана, Левый берег, Дом Министерств, ул. Орынбор, дом 8, подъезд 14, кабинет А746.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не требуется. Режим ускоренного обслуживания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 для ее получения размещается на интернет-ресурсах www.mtc.gov.kz, www.reginfo.kz.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- прием и регистрация сопроводительного письма с прилагаемыми регистрационными заявками в единой системе документооборота (далее - ЕСЭДО)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- рассмотрение руководителем Комитета входящей корреспонденции и определение должностного лица. По поручению (резолюция) руководства,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- проверка должностным лицом Управления государственного контроля и надзора в области связи и информатизации Комитета регистрационных заявок на полноту и правильность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- регистрация должностным лицом Управления государственного контроля и надзора в области связи и информатизации Комитета ИР и (или) ИС с присвоением регистрационного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5-й этап - осуществление должностным лицом Управления государственного контроля и надзора в области связи и информатизации Комитета отправки копий регистрационных заявок в адрес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6-й этап - прием документов с прилагаемыми регистрационными заявками в службе документационного обеспечения (далее - СДО)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7-й этап - определение руководителем РГП «ЦТСАТ»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8-й этап - внесение должностным лицом Управления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«ЦТСАТ» сведений об ИР и (или) ИС в Государственный регистр ИР 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9-этап - отправка должностным лицом Управления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«ЦТСАТ» уведомления в адрес Комитета о внесении сведений об ИР и (или) ИС в Государственный регистр ИР 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10-этап - подготовка и отправка должностным лицом Управления государственного контроля и надзора в области связи и информатизации Комитета получателю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11-этап - в случае ненадлежащего оформления регистрационных заявок должностное лицо Управления государственного контроля и надзора в области связи и информатизации Комитета возвращает регистрационные заявки 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получателя для оказания государственной услуги осуществляется одним лицом в течение рабочего дня на основании графика работы Комитета.</w:t>
      </w:r>
    </w:p>
    <w:bookmarkEnd w:id="24"/>
    <w:bookmarkStart w:name="z1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службы СДО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Управления государственного контроля и надзора в области связи и информатизации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СДО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руководителем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Управления аттестации РГП «ЦТСАТ».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административных действий (процедур) каждой СФЕ с указанием срока выполнения каждого административного действия приведено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взаимодействия между логической последовательностью административных действий в процессе оказания государственной услуги и СФЕ, приведено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Свидетельство представляется в соответсвии с приложением 3 к настоящему Регламенту.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регистре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ресурсов и информационных систем»</w:t>
      </w:r>
    </w:p>
    <w:bookmarkEnd w:id="27"/>
    <w:bookmarkStart w:name="z1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Регистрация ИР и ИС в государственном регистре ИР и ИС</w:t>
      </w:r>
      <w:r>
        <w:br/>
      </w:r>
      <w:r>
        <w:rPr>
          <w:rFonts w:ascii="Times New Roman"/>
          <w:b/>
          <w:i w:val="false"/>
          <w:color w:val="000000"/>
        </w:rPr>
        <w:t>
и выдача свидетельства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061"/>
        <w:gridCol w:w="2646"/>
        <w:gridCol w:w="2646"/>
        <w:gridCol w:w="3043"/>
        <w:gridCol w:w="2855"/>
        <w:gridCol w:w="3044"/>
        <w:gridCol w:w="2857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Комитета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Комитета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РГП «ЦТСАТ»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входящего сопроводительного письма с прилагаемыми регистрационными заявками в службе документационного обеспечения (далее –СДО) Комитета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определение исполнителя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входящей корреспонденции с прилагаемыми регистрационными заявками, проверка их на полноту и правильность заполнения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надлежащего оформления регистрационных заявок, проведение регистрации электронных ИР и (или) ИС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сопроводительного письма в адрес РГП «ЦТСАТ»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прилагаемыми копиями заявок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ЕСЭДО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(резолюцией) руководства письмо с прилагаемыми регистрационными заявками направляются для исполнения под роспись в журнале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регистрации ИР и (или) ИС в Государственном регистре ИР и ИС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регистрационного номера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сопроводи- тельным письмом прилагаемых копий регистрационных заявок в адрес РГП «ЦТСАТ»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2592"/>
        <w:gridCol w:w="2592"/>
        <w:gridCol w:w="3185"/>
        <w:gridCol w:w="3186"/>
        <w:gridCol w:w="2592"/>
        <w:gridCol w:w="427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РГП «ЦТСАТ»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ЦТСАТ»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соответствующих сведений обИР и ИС в Государственный регистр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соответствующего уведомления в адрес Комитета о внесении сведений об ИР и ИС в Государственный регистр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свидетельства о регистрации 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в Государст- венном регистре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ненадлежащего оформления регистрационных заявок, производит их возврат получателю государственной услуги с указанием причин возврата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 ционно-распорядительное решение)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(резолюцией) руководства письмо с прилагаемыми регистрационными заявками направляются для исполнения под роспись в журнале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 Государственном регистре об ИР и ИС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Письмо-уведомление о внесении сведений об ИР и ИС в Государственный регистр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ИР и ИС в Государственном регистре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с регистрационными заявками в адрес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</w:tbl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процесса регистрации</w:t>
      </w:r>
      <w:r>
        <w:br/>
      </w:r>
      <w:r>
        <w:rPr>
          <w:rFonts w:ascii="Times New Roman"/>
          <w:b/>
          <w:i w:val="false"/>
          <w:color w:val="000000"/>
        </w:rPr>
        <w:t>
ИР и ИС в государственном регистре ИР и ИС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1"/>
        <w:gridCol w:w="88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«ЦТСАТ»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Прием, вскрытие, сортировка входящей корреспонденции с прилагаемыми заявками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Прием, вскрытие, входящей корреспонденции с прилагаемыми регистрационными заявками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входящей корреспонденции и определение исполнителя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входящей корреспонденции и определение должностного лица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исполнителем входящей корреспонденции с прилагаемыми заявками, проверка их на полноту и правильность их заполнения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Внесение соответствующих сведений об ИР и ИС в Государственный регистр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случае принятия положительного решения по результатам проверки регистрационных заявок, регистрация электронных ИР и ИС с присвоением регистрационного номера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Отправка соответствующего уведомления в адрес Комитета о внесении сведений об ИР и ИС в Государственный регистр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Подготовка и отправка сопроводительного письма с прилагаемыми копиями регистрационных заявок в адрес уполномоченной организации в области информатизации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Подготовка и выдача свидетельства о регистрации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 случае ненадлежащего оформления заявки, возврат регистрационных заявок получателю государственной услуги с указанием причин возврата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государственных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 электронных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ресурсов и информационных систем»</w:t>
      </w:r>
    </w:p>
    <w:bookmarkEnd w:id="31"/>
    <w:bookmarkStart w:name="z1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информационных систем»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908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760 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bookmarkStart w:name="z12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 СВИДЕТЕЛЬСТВО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ИНФОРМАЦИОННЫХ РЕСУРСОВ И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 № _______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ведения государственного регистра электронных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информационных систем и депозитария, утвержденными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21 ноября 2007 года № 1124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владельца ИРиИС)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(адрес владельца ИРиИС)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представленный в Государственный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информационный ресурс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информационного ресурса и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статуса программного продукта)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"____" _________ 20__ года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