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2564" w14:textId="89f2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Счетного комитета по контролю за исполнением республиканского бюджета от 1 июля 2010 года № 17-қ "Об утверждении Правил проведения оценки государственных программ, стратегических планов центральных государственных органов, программ развития территорий и стратегических планов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Председателя Счетного комитета по контролю за исполнением республиканского бюджета от 31 августа 2011 года № 31-П. Зарегистрировано в Министерстве юстиции Республики Казахстан 12 сентября 2011 года № 7184. Утратило силу нормативным постановлением Счетного комитета по контролю за исполнением республиканского бюджета от 30 ноября 2015 года № 16-НҚ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30.11.2015 </w:t>
      </w:r>
      <w:r>
        <w:rPr>
          <w:rFonts w:ascii="Times New Roman"/>
          <w:b w:val="false"/>
          <w:i w:val="false"/>
          <w:color w:val="ff0000"/>
          <w:sz w:val="28"/>
        </w:rPr>
        <w:t>№ 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органов, утвержденных Указом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Казахстан",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 июля 2010 года № 17-қ "Об утверждении Правил проведения оценки государственных программ, стратегических планов центральных государственных органов, программ развития территорий и стратегических планов исполнительных органов, финансируемых из местного бюджета" (зарегистрировано в Реестре государственной регистрации нормативных правовых актов 2 августа 2010 года за № 6371, опубликовано в газете "Казахстанская правда" от 14 августа 2010 года № 215-216 (26276-26277))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государственных программ, стратегических планов центральных государственных органов, программ развития территорий и стратегических планов исполнительных органов, финансируемых из местного бюджета,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Оценка реализации программ развития территорий и стратегических планов исполнительных органов, финансируемых из местного бюджета (далее - местные исполнительные органы), осуществляется ревизионными комиссиями областей, городов республиканского значения, столицы (далее - ревизионная комиссия) в рамках проводимых ими контрольных мероприятий в соответствии с их планами работы.";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По итогам контрольного мероприятия составляется акт контроля.";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"37-1. Итоги оценки реализации государственной программы, программы развития территорий, а также стратегических планов центральных государственных и местных исполнительных органов проведенной, Счетным комитетом и ревизионной комиссией, оформляются по формам согласно приложениям 1, 2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обеспечить государственную регистрацию настоящего постановления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О. Оксикбаев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контролю за исполнением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года № 31-п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оценки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программ,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стратегических планов центральных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органов, программ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территорий 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исполнительных органов,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финансируемых из местного бюджета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Форма отчетной информации о ходе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программы/программы развития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(наименование государственной программы)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 - разработчик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Этап реализации                     _______________________________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Достижение целей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901"/>
        <w:gridCol w:w="2479"/>
        <w:gridCol w:w="2217"/>
        <w:gridCol w:w="3788"/>
      </w:tblGrid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причины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Целевой индикатор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Выполнение мероприятий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482"/>
        <w:gridCol w:w="2461"/>
        <w:gridCol w:w="2099"/>
        <w:gridCol w:w="2206"/>
        <w:gridCol w:w="4272"/>
      </w:tblGrid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причины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Освоение финансовых средств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0"/>
        <w:gridCol w:w="2670"/>
        <w:gridCol w:w="2441"/>
        <w:gridCol w:w="4269"/>
      </w:tblGrid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неиспользования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 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 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Анализ эффективности реализации государственной программы/программы развития территории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целевого использования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реализованных мероприятий, в том числе по достижению показателей и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Результаты проведенных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меры по фактам использования бюджетных средств с нарушениями бюджетного и иного законодательства при реализации программного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государственным органом-разработчиком (исполнителем) актов Счетного комитета по контролю за исполнением республиканского бюджета (ревизионных комиссий).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Общая оценка реализации программного документа (выводы) и предложения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Счетного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контролю за исполнением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№ 31-п 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программ,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стратегических планов центральных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органов,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территорий 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исполнительных органов,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финансируемых из местного бюджета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отчетной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 реализации стратегического плана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(наименование государственного органа - разработчика)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 _______________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плановый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</w:t>
      </w:r>
      <w:r>
        <w:rPr>
          <w:rFonts w:ascii="Times New Roman"/>
          <w:b w:val="false"/>
          <w:i/>
          <w:color w:val="000000"/>
          <w:sz w:val="28"/>
        </w:rPr>
        <w:t>наименование правового либо нормативного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акта, которым утвержден стратегический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 "___" ___________ 20__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 отчета: ______________________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1. Достижение целей, задач, целевых индикаторов,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  мероприятий и показателей результатов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Стратегическое направление 1</w:t>
      </w:r>
      <w:r>
        <w:rPr>
          <w:rFonts w:ascii="Times New Roman"/>
          <w:b w:val="false"/>
          <w:i w:val="false"/>
          <w:color w:val="000000"/>
          <w:sz w:val="28"/>
        </w:rPr>
        <w:t>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Цель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Коды бюджетной программы, направленной на достижение данной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0"/>
        <w:gridCol w:w="1836"/>
        <w:gridCol w:w="797"/>
        <w:gridCol w:w="1267"/>
        <w:gridCol w:w="1033"/>
        <w:gridCol w:w="4117"/>
      </w:tblGrid>
      <w:tr>
        <w:trPr>
          <w:trHeight w:val="360" w:hRule="atLeast"/>
        </w:trPr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индикатора, задачи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окончательного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(периода) достижения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мации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достижения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</w:tr>
      <w:tr>
        <w:trPr>
          <w:trHeight w:val="495" w:hRule="atLeast"/>
        </w:trPr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Анализ бюджетных программ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1549"/>
        <w:gridCol w:w="2803"/>
        <w:gridCol w:w="1095"/>
        <w:gridCol w:w="1052"/>
        <w:gridCol w:w="1333"/>
        <w:gridCol w:w="4513"/>
      </w:tblGrid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показателя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Причины недостижения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неосвоение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3. Анализ эффективности реализации стратегического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целевого использования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реализованных мероприятий, в том числе по достижению показателей и индикаторов.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Результаты проведенных проверок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меры по фактам использования бюджетных средств с нарушениями бюджетного и иного законодательства при реализации стратегического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государственным органом-разработчиком (исполнителем) актов Счетного комитета по контролю за исполнением республиканского бюджета (ревизионных комиссий).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Общая оценка реализации стратегического документа (выводы) и предложения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