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2473" w14:textId="1aa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2011 года № 409. Зарегистрирован в Министерстве юстиции Республики Казахстан 12 сентября 2011 года № 7181.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газете "Юридическая газета" 5 июня 2009 года № 84 (1681)),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127-130,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Штрих-Мини-ФР-Ф-КZ (версия А4)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Штрих-Light-ФР-Ф-КZ (версия А4)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Штрих-М-ФР-Ф-КZ (версия А4)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АТРОН 200 Ф КZ (версия 09.09)".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