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7258" w14:textId="bad7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в области охраны окружающей среды, воспроизводства и использования природных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охраны окружающей среды Республики Казахстан от 11 августа 2011 года № 213-ө и и.о. Министра экономического развития и торговли Республики Казахстан от 12 августа 2011 года № 243. Зарегистрирован в Министерстве юстиции Республики Казахстан 5 сентября 2011 года № 7158. Утратил силу совместным приказом Министра энергетики Республики Казахстан от 24 июня 2015 года № 431 и и.о. Министра национальной экономики Республики Казахстан от 30 июня 2015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энергетики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30.06.2015 № 474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и в соответствии с подпунктом 38)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в области охраны окружающей среды, воспроизводства и использования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Министерства охраны окружающей среды Республики Казахстан (Муканова Д. 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февраля 2010 года № 45-п и Министра экономики и бюджетного планирования Республики Казахстан от 25 февраля 2010 года № 103 «Об утверждении Критериев оценки степени рисков природопользователей» (зарегистрированный в Реестре государственной регистрации нормативных правовых актов за № 6126, опубликованный в газете «Казахстанская правда» от 27 марта 2010 года № 71-72 (26132-26133).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Главным государственным экологическим инспекторам областей, городов Астаны, Алматы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охраны окружающей среды Республики Казахстан Турмагамбетова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охраны окружающей среды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_______________М. Турмагамбетов         _________________ Д. Шаженова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11 августа 2011 года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12 августа</w:t>
      </w:r>
      <w:r>
        <w:rPr>
          <w:rFonts w:ascii="Times New Roman"/>
          <w:b w:val="false"/>
          <w:i/>
          <w:color w:val="000000"/>
          <w:sz w:val="28"/>
        </w:rPr>
        <w:t xml:space="preserve"> 2011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охраны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2011 года № 213-ө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№ 243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охраны</w:t>
      </w:r>
      <w:r>
        <w:br/>
      </w:r>
      <w:r>
        <w:rPr>
          <w:rFonts w:ascii="Times New Roman"/>
          <w:b/>
          <w:i w:val="false"/>
          <w:color w:val="000000"/>
        </w:rPr>
        <w:t>
окружающей среды, воспроизводства и использования природных</w:t>
      </w:r>
      <w:r>
        <w:br/>
      </w:r>
      <w:r>
        <w:rPr>
          <w:rFonts w:ascii="Times New Roman"/>
          <w:b/>
          <w:i w:val="false"/>
          <w:color w:val="000000"/>
        </w:rPr>
        <w:t>
ресурсов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охраны окружающей среды, воспроизводства и использования природных ресурсов (далее - Критерии) разработаны для планирования проверок природопользователей уполномоченным органом в области охраны окружающей среды Республики Казахстан и его территориальными подразделениями и являются совокупностью количественных и качественных показателей, связанных с непосредственной деятельностью природопользователя, особенностями отраслевого развития и факторами, влияющими на это развитие, позволяющих отнести природопользователей к различным степеням риска природопользователей.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используется следующее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экологический риск - вероятность неблагоприятных изменений состояния окружающей среды и (или) природных объектов в результате хозяйственной и иной деятельности природопользователя с учетом тяжести последствий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Природопользователь — физическое или юридическое лицо, осуществляющее пользование природными ресурсами и (или) эмиссии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природопользователя подразделяются на объективные и субъективные: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– основаны на значимости рисков, возможных при осуществлении деятельности природопользователей;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– определяются в зависимости от допущенных природопользователями нарушений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природопользователей по степеням рисков осуществляется на основе объективных критериев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Объективным критериям является категория природопользователя в соответствии с Экологическим Кодексом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- II категория - объекты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 категория - объекты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IV категория - объекты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природопользователей по степеням рисков осуществляется с учетом субъективных критериев. Для этого по итогам проверки природопользователя осуществляется оценка по субъективным критериям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проведенных проверок, с учетом набранных баллов природопользователи относятся в соответствующую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Природопользователи I - III категории по суммарному баллу оценки степени риска до 20 баллов относятся к группе незначительного риска, от 20 до 50 баллов - к группе среднего риска, 50 и более баллов - к группе высокого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Природопользователи IV категории при причинении ущерба окружающей среде более 300 месячных расчетных показателей (далее - МРП), или допущении более 5 нарушений экологического законодательства, относятся к группе среднего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Природопользователи IV категории при причинении ущерба окружающей среде менее 300 МРП или допущении менее 5 нарушений экологического законодательства, относятся к группе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Планирование проверок природопользователей внутри одной группы осуществляется исходя из наибольшего разрешенного объема эмиссии. Разрешенным объемом эмиссии принимается сумма разрешенного объема выброса, сброса, отхода в единице измерения тонн/год, установленного экологическими разрешениями.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Включение в план проверок осуществляется с учетом следующих особенностей производственного цикла: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природопользователь, осуществляющий производственную деятельность в течение года, но оказывающий максимальное воздействие на окружающую среду в зависимости от времени года, включается в план проверки только в периоды их максимального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природопользователь, осуществляющий производственную деятельность в определенные сезоны года, включается в план проверки только в периоды их производственной деятельности.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охраны окружающей среды,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воспроизводства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ресурсов      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Субъективные факторы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оценки степени риска природопользователей I-III категорий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493"/>
        <w:gridCol w:w="3888"/>
        <w:gridCol w:w="1189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планов 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освоению средств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75-99 %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контроля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сбросов загрязняющих веществ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Инцидент, повлекший подачу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обращений, признанных инспекцией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за 1 инцидент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Допущение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 за 1 нарушение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окружающей среде ущерба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 более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 менее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МРП*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объемов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сбросов загрязняющих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отходов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в окружающую среду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Допущение 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 за 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либо аннулирование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разрешения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МРП - месячный расчетный показатель.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охраны окружающей среды,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воспроизводства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ресурсов      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Субъективный фактор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оценки степени риска природопользователей IV категорий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6"/>
        <w:gridCol w:w="84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</w:tr>
      <w:tr>
        <w:trPr>
          <w:trHeight w:val="30" w:hRule="atLeast"/>
        </w:trPr>
        <w:tc>
          <w:tcPr>
            <w:tcW w:w="4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ущерба окружающей среде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МРП* или более 5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менее нарушений или нанесение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 окружающей среде менее 300 МРП*.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МРП - месячный расчетный показатель.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