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3b9f" w14:textId="cab3b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27 июня 2011 года № 235. Зарегистрирован в Министерстве юстиции Республики Казахстан 15 августа 2011 года № 7127. Утратил силу приказом Министра юстиции Республики Казахстан от 29 ноября 2012 года № 392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29.11.2012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 Республики Казахстан «Об органах юстиции»,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юстиции РК от 29.11.2012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юстиции РК от 29.11.2012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юстиции РК от 29.11.2012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юстиции РК от 29.11.2012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юстиции РК от 29.11.2012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юстиции РК от 29.11.2012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юстиции РК от 29.11.2012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юстиции РК от 29.11.2012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юстиции РК от 29.11.2012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юстиции РК от 29.11.2012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юстиции РК от 29.11.2012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Регламент государственной услуги «Государственная регистрация (перерегистрация) юридических лиц, учетная регистрация (перерегистрация) их филиалов и представительств»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Регламент государственной услуги «Государственная регистрация прекращения деятельности юридического лица, снятие с учетной регистрации филиала и представительства»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Регламент государственной услуги «Выдача дубликата свидетельства о государственной регистрации (перерегистрации) юридического лица и об учетной регистрации (перерегистрации) филиала и представительства»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Регламент государственной услуги «Выдача справки из Государственной базы данных «Юридические лица»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приказами Министра юстиции РК от 29.11.2012 </w:t>
      </w:r>
      <w:r>
        <w:rPr>
          <w:rFonts w:ascii="Times New Roman"/>
          <w:b w:val="false"/>
          <w:i w:val="false"/>
          <w:color w:val="00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29.11.2012 </w:t>
      </w:r>
      <w:r>
        <w:rPr>
          <w:rFonts w:ascii="Times New Roman"/>
          <w:b w:val="false"/>
          <w:i w:val="false"/>
          <w:color w:val="00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Председателя Комитета регистрационной службы и оказания правовой помощи Министерства юстиции Республики Казахстан Сексембаева М.И.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Р. Тусупбеков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Республики-Казахстан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11 июля 2011 года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№ 235</w:t>
      </w:r>
    </w:p>
    <w:bookmarkEnd w:id="2"/>
    <w:bookmarkStart w:name="z2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прав (обременений)</w:t>
      </w:r>
      <w:r>
        <w:br/>
      </w:r>
      <w:r>
        <w:rPr>
          <w:rFonts w:ascii="Times New Roman"/>
          <w:b/>
          <w:i w:val="false"/>
          <w:color w:val="000000"/>
        </w:rPr>
        <w:t>
на недвижимое имущество»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исключено приказом Министра юстиции РК от 29.11.2012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№ 235</w:t>
      </w:r>
    </w:p>
    <w:bookmarkEnd w:id="4"/>
    <w:bookmarkStart w:name="z6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 зарегистрированных правах</w:t>
      </w:r>
      <w:r>
        <w:br/>
      </w:r>
      <w:r>
        <w:rPr>
          <w:rFonts w:ascii="Times New Roman"/>
          <w:b/>
          <w:i w:val="false"/>
          <w:color w:val="000000"/>
        </w:rPr>
        <w:t>
(обременениях) на недвижимое имущество</w:t>
      </w:r>
      <w:r>
        <w:br/>
      </w:r>
      <w:r>
        <w:rPr>
          <w:rFonts w:ascii="Times New Roman"/>
          <w:b/>
          <w:i w:val="false"/>
          <w:color w:val="000000"/>
        </w:rPr>
        <w:t>
и его технических характеристиках»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2 исключено приказом Министра юстиции РК от 29.11.2012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№ 235</w:t>
      </w:r>
    </w:p>
    <w:bookmarkEnd w:id="6"/>
    <w:bookmarkStart w:name="z1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об отсутствии (наличии)</w:t>
      </w:r>
      <w:r>
        <w:br/>
      </w:r>
      <w:r>
        <w:rPr>
          <w:rFonts w:ascii="Times New Roman"/>
          <w:b/>
          <w:i w:val="false"/>
          <w:color w:val="000000"/>
        </w:rPr>
        <w:t>
недвижимого имущества»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исключено приказом Министра юстиции РК от 29.11.2012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8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№ 235</w:t>
      </w:r>
    </w:p>
    <w:bookmarkEnd w:id="8"/>
    <w:bookmarkStart w:name="z18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копий документов регистрационного дела,</w:t>
      </w:r>
      <w:r>
        <w:br/>
      </w:r>
      <w:r>
        <w:rPr>
          <w:rFonts w:ascii="Times New Roman"/>
          <w:b/>
          <w:i w:val="false"/>
          <w:color w:val="000000"/>
        </w:rPr>
        <w:t>
заверенных регистрирующим органом,</w:t>
      </w:r>
      <w:r>
        <w:br/>
      </w:r>
      <w:r>
        <w:rPr>
          <w:rFonts w:ascii="Times New Roman"/>
          <w:b/>
          <w:i w:val="false"/>
          <w:color w:val="000000"/>
        </w:rPr>
        <w:t>
включая план (схемы) объектов недвижимости»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исключено приказом Министра юстиции РК от 29.11.2012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2011 года № 235  </w:t>
      </w:r>
    </w:p>
    <w:bookmarkEnd w:id="10"/>
    <w:bookmarkStart w:name="z22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залога движимого имущества, не подлежащего</w:t>
      </w:r>
      <w:r>
        <w:br/>
      </w:r>
      <w:r>
        <w:rPr>
          <w:rFonts w:ascii="Times New Roman"/>
          <w:b/>
          <w:i w:val="false"/>
          <w:color w:val="000000"/>
        </w:rPr>
        <w:t>
обязательной государственной регистрации»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исключено приказом Министра юстиции РК от 29.11.2012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№ 235</w:t>
      </w:r>
    </w:p>
    <w:bookmarkEnd w:id="12"/>
    <w:bookmarkStart w:name="z26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«Предоставление информации по залогу движимого имущества,</w:t>
      </w:r>
      <w:r>
        <w:br/>
      </w:r>
      <w:r>
        <w:rPr>
          <w:rFonts w:ascii="Times New Roman"/>
          <w:b/>
          <w:i w:val="false"/>
          <w:color w:val="000000"/>
        </w:rPr>
        <w:t>
не подлежащего обязательной государственной регистрации»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исключено приказом Министра юстиции РК от 29.11.2012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2011 года № 235 </w:t>
      </w:r>
    </w:p>
    <w:bookmarkEnd w:id="14"/>
    <w:bookmarkStart w:name="z30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дубликата свидетельства о регистрации залога</w:t>
      </w:r>
      <w:r>
        <w:br/>
      </w:r>
      <w:r>
        <w:rPr>
          <w:rFonts w:ascii="Times New Roman"/>
          <w:b/>
          <w:i w:val="false"/>
          <w:color w:val="000000"/>
        </w:rPr>
        <w:t>
движимого имущества, не подлежащего обязательной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регистрации»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исключено приказом Министра юстиции РК от 29.11.2012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2011 года № 235  </w:t>
      </w:r>
    </w:p>
    <w:bookmarkEnd w:id="16"/>
    <w:bookmarkStart w:name="z34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технического паспорта объектов недвижимости»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исключено приказом Министра юстиции РК от 29.11.2012 </w:t>
      </w:r>
      <w:r>
        <w:rPr>
          <w:rFonts w:ascii="Times New Roman"/>
          <w:b w:val="false"/>
          <w:i w:val="false"/>
          <w:color w:val="ff0000"/>
          <w:sz w:val="28"/>
        </w:rPr>
        <w:t>№ 391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июня 2011 года № 235 </w:t>
      </w:r>
    </w:p>
    <w:bookmarkEnd w:id="18"/>
    <w:bookmarkStart w:name="z4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актов гражданского состояния»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9 исключено приказом Министра юстиции РК от 29.11.2012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№ 235</w:t>
      </w:r>
    </w:p>
    <w:bookmarkEnd w:id="20"/>
    <w:bookmarkStart w:name="z48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повторных свидетельств или справок</w:t>
      </w:r>
      <w:r>
        <w:br/>
      </w:r>
      <w:r>
        <w:rPr>
          <w:rFonts w:ascii="Times New Roman"/>
          <w:b/>
          <w:i w:val="false"/>
          <w:color w:val="000000"/>
        </w:rPr>
        <w:t>
о регистрации актов гражданского состояния»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10 исключено приказом Министра юстиции РК от 29.11.2012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№ 235</w:t>
      </w:r>
    </w:p>
    <w:bookmarkEnd w:id="22"/>
    <w:bookmarkStart w:name="z5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«Апостилирование официальных документов, исходящих</w:t>
      </w:r>
      <w:r>
        <w:br/>
      </w:r>
      <w:r>
        <w:rPr>
          <w:rFonts w:ascii="Times New Roman"/>
          <w:b/>
          <w:i w:val="false"/>
          <w:color w:val="000000"/>
        </w:rPr>
        <w:t>
из органов юстиции и иных государственных органов,</w:t>
      </w:r>
      <w:r>
        <w:br/>
      </w:r>
      <w:r>
        <w:rPr>
          <w:rFonts w:ascii="Times New Roman"/>
          <w:b/>
          <w:i w:val="false"/>
          <w:color w:val="000000"/>
        </w:rPr>
        <w:t>
а также от нотариусов Республики Казахстан»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11 исключено приказом Министра юстиции РК от 29.11.2012 </w:t>
      </w:r>
      <w:r>
        <w:rPr>
          <w:rFonts w:ascii="Times New Roman"/>
          <w:b w:val="false"/>
          <w:i w:val="false"/>
          <w:color w:val="ff0000"/>
          <w:sz w:val="28"/>
        </w:rPr>
        <w:t>№ 390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7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№ 235</w:t>
      </w:r>
    </w:p>
    <w:bookmarkEnd w:id="24"/>
    <w:bookmarkStart w:name="z57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«Государственная регистрация</w:t>
      </w:r>
      <w:r>
        <w:br/>
      </w:r>
      <w:r>
        <w:rPr>
          <w:rFonts w:ascii="Times New Roman"/>
          <w:b/>
          <w:i w:val="false"/>
          <w:color w:val="000000"/>
        </w:rPr>
        <w:t>
(перерегистрация) юридических лиц, учетная регистрация</w:t>
      </w:r>
      <w:r>
        <w:br/>
      </w:r>
      <w:r>
        <w:rPr>
          <w:rFonts w:ascii="Times New Roman"/>
          <w:b/>
          <w:i w:val="false"/>
          <w:color w:val="000000"/>
        </w:rPr>
        <w:t>
(перерегистрация) их филиалов и представительств»</w:t>
      </w:r>
    </w:p>
    <w:bookmarkEnd w:id="25"/>
    <w:bookmarkStart w:name="z57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6"/>
    <w:bookmarkStart w:name="z57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«Государственная регистрация (перерегистрация) юридических лиц, учетная регистрация (перерегистрация) их филиалов и представительств»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«Государственная регистрация перерегистрация) юридических лиц, учетная регистрация (перерегистрация) их филиалов и представительств» (далее - государственная услуга) оказывается Комитетом регистрационной службы и оказания правовой помощи Министерства юстиции Республики Казахстан (далее - Комитет) по адресу: Республика Казахстан, 010000, город Астана, район Есиль, улица Орынбор, дом № 8, 13 подъезд, 955 кабинет и территориальными органами юстиции (далее - уполномоченные органы)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Государственную регистрацию юридических лиц и учетную регистрацию филиалов и представительств осуществляют органы юстиции (за исключением юридических лиц - участников регионального финансового центра города Алматы).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(перерегистрацию и регистрацию ликвидации): банков, общественных объединений с республиканским и региональным статусами (в том числе всех политических партий), филиалов и представительств иностранных и международных некоммерческих неправительственных объединений, религиозных объединений, религиозных управлений (центров), действующих на территории двух или более областей республики, а также образуемых ими духовных учебных заведений, монастырей и других объединений, учетная регистрация филиалов и представительств религиозных объединений осуществляет Комитет.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регистрации юридических лиц и учетной регистрации филиалов и представительств», Инструкции по государственной регистрации юридических лиц и учетной регистрации филиалов и представительств,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апреля 2007 года за № 112, (зарегистрированной в Реестре государственной регистрации нормативных правовых актов за № 4625)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2121 «Об утверждении Стандартов государственных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свидетельства о государственной регистрации (перерегистрации) юридического лица или об учетной регистрации (перерегистрации) филиалов и представительств с присвоенным бизнес-идентификационным номером и свидетельства налогоплательщика (регистрационный номер налогоплательщика), устава юридического лица с проставленным штампом регистрирующего органа о произведенной государственной регистрации (перерегистрации) юридического лица или об учетной регистрации (перерегистрации) филиалов и представительств либо приказа об отказе или перерыве срока государственной регистрации (перерегистрации) юридического лица, учетной регистрации (перерегистрации) филиала, представительства юридического лица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регистрации юридических лиц и учетной регистрации филиалов и представительств».</w:t>
      </w:r>
    </w:p>
    <w:bookmarkEnd w:id="27"/>
    <w:bookmarkStart w:name="z58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28"/>
    <w:bookmarkStart w:name="z58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по вопросам оказания государственной услуги, а также о ходе оказания государственной услуги можно получить в Центре или Комитете адреса и графики работ,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«Государственная регистрация перерегистрация) юридических лиц, учетная регистрация (перерегистрация) их филиалов и представительств»,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2121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определены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до получения государственной услуги, оказываемой на месте в день обращения потребителя,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получателя государственной услуги, оказываемой на месте в день обращения потребителя, составляет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предоставлении государственной услуги Комитетом, уполномоченным органом, Центром отказывается в случае представления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в Центре заявлений и документов на регистрацию, их первичная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отправка принятых заявлений и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распределение в уполномоченном органе поступивших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юридической экспертизы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регистрационных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рассмотрение документов руководством и их подготовка для выдачи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в Центр готовых документов для выдачи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оказании государственной услуги в Комитете документы сдаются специалисту Комитета, при сдаче документов в Центр - его инспектору.</w:t>
      </w:r>
    </w:p>
    <w:bookmarkEnd w:id="29"/>
    <w:bookmarkStart w:name="z59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0"/>
    <w:bookmarkStart w:name="z59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«окон», на которых указываются фамилия, имя, отчество и должность инспектора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Комитете прием заявлений и документов на регистрацию осуществляет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соответствующих документов в Комитете или в Центре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специалиста Комитета либо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потребители представляют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–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– составляет реестр и направляет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и Комитет – экспертиза документов предоставленных на государственную (учетную) регистрацию (перерегистрацию) юридического лица, филиала (представительства).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1"/>
    <w:bookmarkStart w:name="z61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Государственная регистрация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(перерегистрация) юридических лиц,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учетная регистрация (перерегистрация)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филиалов и представительств   </w:t>
      </w:r>
    </w:p>
    <w:bookmarkEnd w:id="32"/>
    <w:bookmarkStart w:name="z61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административных действий (процедур)</w:t>
      </w:r>
    </w:p>
    <w:bookmarkEnd w:id="33"/>
    <w:bookmarkStart w:name="z61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Таблица 1. Описание действий СФЕ.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4728"/>
        <w:gridCol w:w="2834"/>
        <w:gridCol w:w="3020"/>
        <w:gridCol w:w="283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</w:tr>
      <w:tr>
        <w:trPr>
          <w:trHeight w:val="109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 решение)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документов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</w:tr>
      <w:tr>
        <w:trPr>
          <w:trHeight w:val="30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9"/>
        <w:gridCol w:w="3935"/>
        <w:gridCol w:w="2975"/>
        <w:gridCol w:w="3038"/>
        <w:gridCol w:w="264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85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приказа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рядительное решение)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подписание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3,10 рабочих дней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4913"/>
        <w:gridCol w:w="3373"/>
        <w:gridCol w:w="367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приказа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</w:t>
            </w:r>
          </w:p>
        </w:tc>
      </w:tr>
      <w:tr>
        <w:trPr>
          <w:trHeight w:val="147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решение)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 органа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 50 минут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(в зависимости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статуса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113"/>
        <w:gridCol w:w="3113"/>
        <w:gridCol w:w="2913"/>
        <w:gridCol w:w="291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ЦОН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выдачи ЦОН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 реестру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минуты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088"/>
        <w:gridCol w:w="4139"/>
        <w:gridCol w:w="36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расписки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журнал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решение)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41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процесс.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9"/>
        <w:gridCol w:w="2264"/>
        <w:gridCol w:w="2785"/>
        <w:gridCol w:w="3134"/>
        <w:gridCol w:w="271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отдела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расписке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ЦОН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процесс.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7"/>
        <w:gridCol w:w="2787"/>
        <w:gridCol w:w="2704"/>
        <w:gridCol w:w="2539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перерыве срока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ЦОН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расписке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1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«Государственная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регистрация (перерегистрация) юридических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лиц, учетная регистрация (перерегистрация)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филиалов и представительств     </w:t>
      </w:r>
    </w:p>
    <w:bookmarkEnd w:id="37"/>
    <w:bookmarkStart w:name="z61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048500" cy="966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966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1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№ 235</w:t>
      </w:r>
    </w:p>
    <w:bookmarkEnd w:id="39"/>
    <w:bookmarkStart w:name="z618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«Государственная</w:t>
      </w:r>
      <w:r>
        <w:br/>
      </w:r>
      <w:r>
        <w:rPr>
          <w:rFonts w:ascii="Times New Roman"/>
          <w:b/>
          <w:i w:val="false"/>
          <w:color w:val="000000"/>
        </w:rPr>
        <w:t>
регистрация прекращения деятельности юридического лица,</w:t>
      </w:r>
      <w:r>
        <w:br/>
      </w:r>
      <w:r>
        <w:rPr>
          <w:rFonts w:ascii="Times New Roman"/>
          <w:b/>
          <w:i w:val="false"/>
          <w:color w:val="000000"/>
        </w:rPr>
        <w:t>
снятие с учетной регистрации филиала и представительства»</w:t>
      </w:r>
    </w:p>
    <w:bookmarkEnd w:id="40"/>
    <w:bookmarkStart w:name="z619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1"/>
    <w:bookmarkStart w:name="z62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«Государственная регистрация прекращения деятельности юридического лица, снятие с учетной регистрации филиала и представительства»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Прекращение деятельности юридического лица, включает в себя проверку соответствия учредительных и других документов, представленных на регистрацию прекращения деятельности, законодательным актам Республики Казахстан, выдачу приказа регистрирующим органом о государственной регистрации прекращении деятельности юридического лица, либо приказа об отказе или перерыве срока государственной регистрации прекращении деятельности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Снятие с учетной регистрации филиала и представительства включает в себя проверку соответствия документов, представленных на снятие с учетной регистрации, законодательным актам Республики Казахстан, выдачу приказа о снятии с учетной регистрации филиала и представительства, либо приказа об отказе или перерыве срока о снятии с учетной регистрации филиала и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«Государственная регистрация прекращения деятельности юридического лица, снятие с учетной регистрации филиала и представительства» (далее – государственная услуга) предоставляется Комитетом регистрационной службы и оказания правовой помощи Министерства юстиции Республики Казахстан (далее - Комитет) по адресу: Республика Казахстан, 010000, город Астана, район Есиль, улица Орынбор, дом № 8, 13 подъезд, 955 кабинет и территориальными органами юстиции (далее –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 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 Гражданского 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регистрации юридических лиц и учетной регистрации филиалов и представительств»,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некоммерческих организациях», Инструкции по государственной регистрации юридических лиц и учетной регистрации филиалов и представительств,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апреля 2007 года за № 112, (зарегистрированной в Реестре государственной регистрации нормативных правовых актов за № 4625)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2121 «Об утверждении Стандартов государственных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оказываемой государственной услуги является выдача приказа о регистрации прекращения деятельности, либо об отказе в прекращении деятельности юридического лица, снятия с учетной регистрации филиала, представительства юридического лица по основаниям,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государственной регистрации юридических лиц и учетной регистрации филиалов и представительств».</w:t>
      </w:r>
    </w:p>
    <w:bookmarkEnd w:id="42"/>
    <w:bookmarkStart w:name="z62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43"/>
    <w:bookmarkStart w:name="z62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по вопросам оказания государственной услуги, а также о ходе оказания государственной услуги можно получить в Центре и Комитете адреса и графики работ,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«Государственная регистрация прекращения деятельности юридического лица, снятие с учетной регистрации филиала и представительства»,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2121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определены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до получения государственной услуги, оказываемой на месте в день обращения потребителя, составляет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потребителя государственной услуги, оказываемой на месте в день обращения потребителя, составляет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предоставление государственной услуги Комитетом, уполномоченным органом, Центром отказывается в случае непредставления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в Центре заявлений и документов на регистрацию, их первичная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отправка принятых заявлений и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распределение в уполномоченном органе поступивших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юридической экспертизы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регистрационных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рассмотрение документов руководством и их подготовка для выдачи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в Центр готовых документов для выдачи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оказании государственной услуги в Комитете документы сдаются специалисту Комитета, при сдаче документов в Центр - его инспектору.</w:t>
      </w:r>
    </w:p>
    <w:bookmarkEnd w:id="44"/>
    <w:bookmarkStart w:name="z64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45"/>
    <w:bookmarkStart w:name="z64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«окон», на которых указываются фамилия, имя, отчество и должность инспектора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Комитете прием заявлений и документов на регистрацию осуществляет специалист.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соответствующих документов в Комитете или в Центре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специалиста Комитета либо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потребители представляют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–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– составляет реестр и направляет в архив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и Комитет – экспертиза документов предоставленных на государственную регистрацию прекращения деятельности юридического лица, снятие с учетной регистрации филиала и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6"/>
    <w:bookmarkStart w:name="z6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«Государственная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регистрация прекращения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лица, снятие с учетной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филиала и представительства»</w:t>
      </w:r>
    </w:p>
    <w:bookmarkEnd w:id="47"/>
    <w:bookmarkStart w:name="z6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административных действий (процедур)</w:t>
      </w:r>
    </w:p>
    <w:bookmarkEnd w:id="48"/>
    <w:bookmarkStart w:name="z6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5275"/>
        <w:gridCol w:w="2338"/>
        <w:gridCol w:w="2401"/>
        <w:gridCol w:w="246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 отдела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</w:tr>
      <w:tr>
        <w:trPr>
          <w:trHeight w:val="130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 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 решение)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ющего органа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</w:tr>
      <w:tr>
        <w:trPr>
          <w:trHeight w:val="30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662"/>
        <w:gridCol w:w="2861"/>
        <w:gridCol w:w="3009"/>
        <w:gridCol w:w="30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8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реестру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приказа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рядительное решение)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подписание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53"/>
        <w:gridCol w:w="3273"/>
        <w:gridCol w:w="333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 операции)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описание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приказа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 50 минут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113"/>
        <w:gridCol w:w="2413"/>
        <w:gridCol w:w="3153"/>
        <w:gridCol w:w="315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рующего органа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выдачи ЦОН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ЦОН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 реестру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063"/>
        <w:gridCol w:w="3728"/>
        <w:gridCol w:w="319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расписки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журнал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решение)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процесс.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2836"/>
        <w:gridCol w:w="2918"/>
        <w:gridCol w:w="3122"/>
        <w:gridCol w:w="26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расписке</w:t>
            </w:r>
          </w:p>
        </w:tc>
        <w:tc>
          <w:tcPr>
            <w:tcW w:w="2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ЦОН</w:t>
            </w:r>
          </w:p>
        </w:tc>
        <w:tc>
          <w:tcPr>
            <w:tcW w:w="3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</w:t>
            </w:r>
          </w:p>
        </w:tc>
        <w:tc>
          <w:tcPr>
            <w:tcW w:w="2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процесс.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76"/>
        <w:gridCol w:w="2532"/>
        <w:gridCol w:w="2533"/>
        <w:gridCol w:w="3286"/>
        <w:gridCol w:w="25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об отказе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перерыве срока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мому реестру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ЦОН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расписке</w:t>
            </w:r>
          </w:p>
        </w:tc>
        <w:tc>
          <w:tcPr>
            <w:tcW w:w="2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«Государственная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регистрация прекращения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лица, снятие с учетной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филиала и представительства»</w:t>
      </w:r>
    </w:p>
    <w:bookmarkEnd w:id="52"/>
    <w:bookmarkStart w:name="z6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</w:t>
      </w:r>
    </w:p>
    <w:bookmarkEnd w:id="53"/>
    <w:p>
      <w:pPr>
        <w:spacing w:after="0"/>
        <w:ind w:left="0"/>
        <w:jc w:val="both"/>
      </w:pPr>
      <w:r>
        <w:drawing>
          <wp:inline distT="0" distB="0" distL="0" distR="0">
            <wp:extent cx="7048500" cy="966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966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№ 235</w:t>
      </w:r>
    </w:p>
    <w:bookmarkEnd w:id="54"/>
    <w:bookmarkStart w:name="z66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дубликата свидетельства о государственной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
(перерегистрации) юридического лица и об учетной регистрации</w:t>
      </w:r>
      <w:r>
        <w:br/>
      </w:r>
      <w:r>
        <w:rPr>
          <w:rFonts w:ascii="Times New Roman"/>
          <w:b/>
          <w:i w:val="false"/>
          <w:color w:val="000000"/>
        </w:rPr>
        <w:t>
(перерегистрации) филиала и представительства»</w:t>
      </w:r>
    </w:p>
    <w:bookmarkEnd w:id="55"/>
    <w:bookmarkStart w:name="z66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6"/>
    <w:bookmarkStart w:name="z6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дубликата свидетельства о государственной регистрации (перерегистрации) юридического лица и об учетной регистрации (перерегистрации) филиала и представительства»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Дубликат свидетельства о государственной регистрации (перерегистрации) юридических лиц, филиалов и представительств является копией свидетельства о государственной регистрации (перерегистрации) юридических лиц, филиалов и представительств и учредительных документов, заверенная надлежащим образом, уполномоченным на то государственным органом.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«Выдача дубликата свидетельства о государственной регистрации (перерегистрации) юридического лица и об учетной регистрации (перерегистрации) филиала и представительства» (далее -государственная услуга) предоставляется Комитетом регистрационной службы и оказания правовой помощи Министерства юстиции Республики Казахстан (далее - Комитет) по адресу: Республика Казахстан, 010000, город Астана, район Есиль, улица Орынбор, дом № 8, 13 подъезд, 955 кабинет и территориальными органами юстиции (далее - уполномоченные органы)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государственной регистрации юридических лиц и учетной регистрации филиалов и представительств», Инструкции по государственной регистрации юридических лиц и учетной регистрации филиалов и представительств,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12 апреля 2007 года за № 112, (зарегистрированного в Реестре государственной регистрации нормативных правовых актов за № 4625)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Казахстана от 15 декабря 2009 года № 2121 «Об утверждении Стандартов государственных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оказания государственной услуги является приказ руководителя уполномоченного органа о выдаче либо об отказе в выдаче дубликата свидетельства о государственной (учетной) регистрации (перерегистрации) юридических лиц, филиалов и представительств.</w:t>
      </w:r>
    </w:p>
    <w:bookmarkEnd w:id="57"/>
    <w:bookmarkStart w:name="z673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8"/>
    <w:bookmarkStart w:name="z67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по вопросам оказания государственной услуги, а также о ходе оказания государственной услуги можно получить в Центре или Комитете адреса и графики работ,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«Выдача дубликата свидетельства о государственной регистрации (перерегистрации) юридического лица и об учетной регистрации (перерегистрации) филиала и представительства»,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2121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выдача дубликата свидетельства о государственной регистрации (перерегистрации) юридического лица и об учетной регистрации (перерегистрации) филиалов и представительств осуществляется в течение трех рабочих дней с момента сдачи потребителем необходимых документов и получения расписки, а также подачи электронного запроса (день приема и день выдачи документов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до получения государственной услуги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За выдачу дубликата свидетельства о государственной (учетной) регистрации (перерегистрации) юридического лица (филиала и представительства) взимается сбор за государственную регистрацию юридических лиц и учетную регистрацию филиалов и представительств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налогах и других обязательных платежах в бюджет (Налоговый кодекс)».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Комитетом, уполномоченным органом, Центром отказывается в случае непредставления потребителем одного из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в Центре заявлений и документов на регистрацию, их первичная проверка;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отправка принятых заявлений и документов в уполномоченный орган;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распределение в уполномоченном органе поступивших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юридической экспертизы представленных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осуществление регистрационных действий;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рассмотрение документов руководством и их подготовка для выдачи заявителю;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в Центр готовых документов для выдачи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оказании государственной услуги в Комитете документы сдаются специалисту Комитета, при сдаче документов в Центр - его инспектору.</w:t>
      </w:r>
    </w:p>
    <w:bookmarkEnd w:id="59"/>
    <w:bookmarkStart w:name="z690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0"/>
    <w:bookmarkStart w:name="z69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Прием документов в Центре осуществляется посредством «окон», на которых указываются фамилия, имя, отчество и должность инспектора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соответствующих документов в Комитете или в Центре потребителю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специалиста Комитета либо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Для получения государственной услуги потребители представляют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–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– составляет реестр и направляет в архив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и Комитет - оформление дубликата свидетельства о государственной (учетной) регистрации (перерегистрации) юридического лица, филиала (представительства).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1"/>
    <w:bookmarkStart w:name="z70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«Выдача дубликата свидетельства 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 и об учетной регистрации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(перерегистрации) филиала и представительства»</w:t>
      </w:r>
    </w:p>
    <w:bookmarkEnd w:id="62"/>
    <w:bookmarkStart w:name="z70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</w:t>
      </w:r>
      <w:r>
        <w:rPr>
          <w:rFonts w:ascii="Times New Roman"/>
          <w:b/>
          <w:i w:val="false"/>
          <w:color w:val="000000"/>
          <w:sz w:val="28"/>
        </w:rPr>
        <w:t>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административных действий (процедур)</w:t>
      </w:r>
    </w:p>
    <w:bookmarkEnd w:id="63"/>
    <w:bookmarkStart w:name="z70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СФЕ.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2"/>
        <w:gridCol w:w="4453"/>
        <w:gridCol w:w="2890"/>
        <w:gridCol w:w="2640"/>
        <w:gridCol w:w="27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</w:tr>
      <w:tr>
        <w:trPr>
          <w:trHeight w:val="1035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тельное решение)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и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</w:tr>
      <w:tr>
        <w:trPr>
          <w:trHeight w:val="30" w:hRule="atLeast"/>
        </w:trPr>
        <w:tc>
          <w:tcPr>
            <w:tcW w:w="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3780"/>
        <w:gridCol w:w="2739"/>
        <w:gridCol w:w="2781"/>
        <w:gridCol w:w="353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приказа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рядительное решение)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подписание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дней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4"/>
        <w:gridCol w:w="3640"/>
        <w:gridCol w:w="3140"/>
        <w:gridCol w:w="3140"/>
        <w:gridCol w:w="2786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85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рядительное решение)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ЦОН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"/>
        <w:gridCol w:w="3161"/>
        <w:gridCol w:w="3203"/>
        <w:gridCol w:w="3203"/>
        <w:gridCol w:w="3224"/>
      </w:tblGrid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ЦОН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выдачи ЦОН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расписки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журнал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 реестру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минуты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</w:t>
            </w:r>
          </w:p>
        </w:tc>
      </w:tr>
      <w:tr>
        <w:trPr>
          <w:trHeight w:val="30" w:hRule="atLeast"/>
        </w:trPr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70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процесс.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9"/>
        <w:gridCol w:w="2613"/>
        <w:gridCol w:w="2634"/>
        <w:gridCol w:w="2962"/>
        <w:gridCol w:w="29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приказа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 дубликата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Проверка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емому реестру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процесс.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1"/>
        <w:gridCol w:w="2526"/>
        <w:gridCol w:w="2692"/>
        <w:gridCol w:w="2630"/>
        <w:gridCol w:w="26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приказа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дубликата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расписке</w:t>
            </w:r>
          </w:p>
        </w:tc>
        <w:tc>
          <w:tcPr>
            <w:tcW w:w="2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0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дубликата свидетельства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 государственной регистрации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(перерегистрации) юридического лица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 об учетной регистрации (перерегистрации)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филиала и представительства»      </w:t>
      </w:r>
    </w:p>
    <w:bookmarkEnd w:id="67"/>
    <w:bookmarkStart w:name="z70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 </w:t>
      </w:r>
      <w:r>
        <w:rPr>
          <w:rFonts w:ascii="Times New Roman"/>
          <w:b/>
          <w:i w:val="false"/>
          <w:color w:val="000000"/>
          <w:sz w:val="28"/>
        </w:rPr>
        <w:t>Диаграмма функционального взаимодействия</w:t>
      </w:r>
    </w:p>
    <w:bookmarkEnd w:id="68"/>
    <w:p>
      <w:pPr>
        <w:spacing w:after="0"/>
        <w:ind w:left="0"/>
        <w:jc w:val="both"/>
      </w:pPr>
      <w:r>
        <w:drawing>
          <wp:inline distT="0" distB="0" distL="0" distR="0">
            <wp:extent cx="7048500" cy="960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1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приказу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июня 2011 года № 235</w:t>
      </w:r>
    </w:p>
    <w:bookmarkEnd w:id="69"/>
    <w:bookmarkStart w:name="z71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 из Государственной базы данных</w:t>
      </w:r>
      <w:r>
        <w:br/>
      </w:r>
      <w:r>
        <w:rPr>
          <w:rFonts w:ascii="Times New Roman"/>
          <w:b/>
          <w:i w:val="false"/>
          <w:color w:val="000000"/>
        </w:rPr>
        <w:t>
«Юридические лица» 1. Общие положения</w:t>
      </w:r>
    </w:p>
    <w:bookmarkEnd w:id="70"/>
    <w:bookmarkStart w:name="z71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«Выдача справки из Государственной базы данных «Юридические лица»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Выдача справки из Государственной базы данных «Юридические лица» (далее – ГБД «ЮЛ») - выдача справки о зарегистрированном юридическом лице, филиале или представительстве, о наличии филиалов и представительств юридического лица, об участии юридического лица в других юридических лицах, об участии физического лица в юридических лицах, филиалах и представительствах.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«Выдача справки из Государственной базы данных «Юридические лица» (далее – государственная услуга) оказывается территориальными органами юстиции (далее - уполномоченный орган) через центры обслуживания населения (далее -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государственной регистрации юридических лиц и учетной регистрации филиалов и представительств»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2121 «Об утверждении Стандартов государственных услуг».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оказываемой государственной услуги является выдача справки на бумажном или электронном носителях: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 зарегистрированном юридическом лице, филиале или представительстве;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 наличии филиалов и представительств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 участии юридического лица в других юридических лицах;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 участии физического лица в юридических лицах, филиалах и представительствах.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у заявителя индивидуального идентификационного номера (ИИН) или бизнес-идентификационного номера (БИН) услуга предоставляется в форме электронного документа, засвидетельствованного электронной цифровой подписью уполномоченного органа.</w:t>
      </w:r>
    </w:p>
    <w:bookmarkEnd w:id="71"/>
    <w:bookmarkStart w:name="z72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72"/>
    <w:bookmarkStart w:name="z72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Информацию по вопросам оказания государственной услуги, а также о ходе оказания государственной услуги можно получить в Центре, адреса которых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«Выдача справки из Государственной базы данных «Юридические лица»,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2009 года № 2121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 определены в пункте 7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в очереди до получения государственной услуги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получателя государственной услуги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уполномоченным органом, Центром отказывается в случае представления потребителем неполного пакета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потребителя в Центр, не подключенного к порталу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порядке электронной очереди потребитель проходит в операционный зал для сдачи документов инспектору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проверяет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заполняет запрос установленного образца размещенные на специальной стойке в зале ожидания, либо у консультантов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вносит запись о приеме документов в книгу учета запросов на предоставление информации из ГБД «ЮЛ»;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инспектор выдает потребителю информацию из ГБД «ЮЛ».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потребителя в Центр, подключенного к порталу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порядке электронной очереди заявитель проходит в операционный зал с документами к оператору Центра.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оператор проверяет полноту перечня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потребитель заполняет электронный запрос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портал «электронного правительства» автоматически регистрирует запрос и выдает расписку о получении запроса, с указанием даты, часа и минуты поступления запроса, а также даты, срока и времени выдачи готовых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потребителя в портал «электронного правительства» за услугой через Интернет: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портал «электронного правительства» автоматически регистрирует запрос;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портал «электронного правительства» выдает электронное уведомление о получении запроса, с указанием даты, часа и минуты поступления запроса, а также даты, срока и времени выдачи готовых документов.</w:t>
      </w:r>
    </w:p>
    <w:bookmarkEnd w:id="73"/>
    <w:bookmarkStart w:name="z745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4"/>
    <w:bookmarkStart w:name="z74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Прием документов в Центре осуществляется посредством «окон», на которых указываются фамилия, имя, отчество и должность инспектора Центра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соответствующих документов потребителю выдается расписка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названия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получение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информационной услуги в электронном виде заявителю расписка не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потребители представляют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Центр не подключен к порталу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– прием и выдача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Центра – направление и получение документов из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регистрирующего органа – прием документов с Центра по книге учета документов, поиск и передача регистрационного дела исполнителю, передача исполненных документов в Центр по книге учета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регистрации регистрирующего органа – рассмотрение запроса и составление справки.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когда Центр подключен к порталу «электронного правительства»: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инспектор Центра – прием и выдача документов, выполнение клиентских функций портала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портал «электронного правительства» – организует унифицированный и безопасный доступ к приложениям, реализующим бизнес-процессы по оказанию государственных услуг. Портал «электронного правительства» несет ответственность за аутентификацию и авторизацию пользователей, наделению их правами согласно их роли. Так же портал реализует необходимое информационное наполнение, поиск и навигацию по сайту. С помощью сервера отчетов формирует выходные формы документов в виде pdf-файлов, защищенные двухмерным штрих-кодом;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шлюз «электронного правительства» – предназначен для интеграции существующих бизнес-процессов и информационных ресурсов информационной системы регистрирующего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информационная система регистрирующего органа – Государственная база данных «Юридические лица».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оказания услуги через Интернет: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Прием электронной заявки осуществляется на портале «Электронного правительства»: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www.e.gov.kz</w:t>
      </w:r>
      <w:r>
        <w:rPr>
          <w:rFonts w:ascii="Times New Roman"/>
          <w:b w:val="false"/>
          <w:i w:val="false"/>
          <w:color w:val="000000"/>
          <w:sz w:val="28"/>
        </w:rPr>
        <w:t xml:space="preserve"> в закладке «Электронные услуги».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5"/>
    <w:bookmarkStart w:name="z76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Регламенту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«Выдача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справки из Государственной базы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данных «Юридические лица»  </w:t>
      </w:r>
    </w:p>
    <w:bookmarkEnd w:id="76"/>
    <w:bookmarkStart w:name="z76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/>
          <w:i w:val="false"/>
          <w:color w:val="000000"/>
          <w:sz w:val="28"/>
        </w:rPr>
        <w:t>Описание последовательности и взаимодействие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 </w:t>
      </w:r>
      <w:r>
        <w:rPr>
          <w:rFonts w:ascii="Times New Roman"/>
          <w:b/>
          <w:i w:val="false"/>
          <w:color w:val="000000"/>
          <w:sz w:val="28"/>
        </w:rPr>
        <w:t>административных действий (процедур)</w:t>
      </w:r>
    </w:p>
    <w:bookmarkEnd w:id="77"/>
    <w:bookmarkStart w:name="z77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Таблица 1. Описание действий СФЕ.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9"/>
        <w:gridCol w:w="5055"/>
        <w:gridCol w:w="2376"/>
        <w:gridCol w:w="2482"/>
        <w:gridCol w:w="2568"/>
      </w:tblGrid>
      <w:tr>
        <w:trPr>
          <w:trHeight w:val="3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</w:tr>
      <w:tr>
        <w:trPr>
          <w:trHeight w:val="1305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Расписывается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журнале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решение)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расписки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раза в день</w:t>
            </w:r>
          </w:p>
        </w:tc>
      </w:tr>
      <w:tr>
        <w:trPr>
          <w:trHeight w:val="30" w:hRule="atLeast"/>
        </w:trPr>
        <w:tc>
          <w:tcPr>
            <w:tcW w:w="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8"/>
        <w:gridCol w:w="3622"/>
        <w:gridCol w:w="2746"/>
        <w:gridCol w:w="3204"/>
        <w:gridCol w:w="3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585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рядительное решение)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Отправляет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проекта приказа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 в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дней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часа</w:t>
            </w:r>
          </w:p>
        </w:tc>
      </w:tr>
      <w:tr>
        <w:trPr>
          <w:trHeight w:val="30" w:hRule="atLeast"/>
        </w:trPr>
        <w:tc>
          <w:tcPr>
            <w:tcW w:w="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233"/>
        <w:gridCol w:w="3073"/>
        <w:gridCol w:w="3433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</w:tr>
      <w:tr>
        <w:trPr>
          <w:trHeight w:val="5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 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 приказа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записи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 50 минут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3113"/>
        <w:gridCol w:w="2413"/>
        <w:gridCol w:w="3153"/>
        <w:gridCol w:w="3153"/>
      </w:tblGrid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потока работ)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СФЕ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 органа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 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выдачи ЦОН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 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предоставляемому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реестра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(данные, 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ЦОН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по реестру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компьютер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минуты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058"/>
        <w:gridCol w:w="3541"/>
        <w:gridCol w:w="376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работ)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ЦОН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(процесса, процедуры,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операции) и их описание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расписки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журнал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организационно-распорядитель-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решение)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готового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минут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Варианты использования. Основной процесс.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5"/>
        <w:gridCol w:w="2632"/>
        <w:gridCol w:w="2777"/>
        <w:gridCol w:w="3043"/>
        <w:gridCol w:w="267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ЦОН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расписке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мому реестру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ЦОН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лица,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3. Варианты использования. Альтернативный процесс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3"/>
        <w:gridCol w:w="2430"/>
        <w:gridCol w:w="2597"/>
        <w:gridCol w:w="2639"/>
        <w:gridCol w:w="27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 ЦОН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отдела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регистрирующего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Сбор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Подписание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Составляет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Оформление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перерыве срока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реестру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 Проверка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емому реестру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Передача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накопительный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ЦОН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 Выдача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расписке</w:t>
            </w:r>
          </w:p>
        </w:tc>
        <w:tc>
          <w:tcPr>
            <w:tcW w:w="2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7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регламенту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 «Государственная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регистрация прекращения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юридического лица, снятие с учетной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регистрации филиала и представительства»</w:t>
      </w:r>
    </w:p>
    <w:bookmarkEnd w:id="81"/>
    <w:bookmarkStart w:name="z7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00"/>
          <w:sz w:val="28"/>
        </w:rPr>
        <w:t>1. Диаграмма функционального взаимодействия.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</w:t>
      </w:r>
      <w:r>
        <w:rPr>
          <w:rFonts w:ascii="Times New Roman"/>
          <w:b/>
          <w:i w:val="false"/>
          <w:color w:val="000000"/>
          <w:sz w:val="28"/>
        </w:rPr>
        <w:t>Случай, когда информационная услуга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 </w:t>
      </w:r>
      <w:r>
        <w:rPr>
          <w:rFonts w:ascii="Times New Roman"/>
          <w:b/>
          <w:i w:val="false"/>
          <w:color w:val="000000"/>
          <w:sz w:val="28"/>
        </w:rPr>
        <w:t>выдается в форме е-Справки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7048500" cy="716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048500" cy="716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/>
          <w:i w:val="false"/>
          <w:color w:val="000000"/>
          <w:sz w:val="28"/>
        </w:rPr>
        <w:t>2. Диаграмма функционального взаимодействия.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Случай, когда информационная услуга выдается на бумажном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носителе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696200" cy="1004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696200" cy="1004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