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e01c" w14:textId="606e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оценки "Оценка стоимости объектов интеллектуальной собственности и нематериальных активов"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29 июня 2011 года № 244. Зарегистрирован в Министерстве юстиции Республики Казахстан 12 августа 2011 года № 7115. Утратил силу приказом Министра юстиции Республики Казахстан от 13 ноября 2015 года №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13.11.2015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оценочной деятельности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«Оценка стоимости объектов интеллектуальной собственности и нематериальных активов».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размещению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Аманбаева А.Т. и председателя Комитета регистрационной службы и оказания правовой помощи Министерства юстиции Республики Казахстан Сексембаева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Д. Куставлетов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юстиции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2011 года № 244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оценки</w:t>
      </w:r>
      <w:r>
        <w:br/>
      </w:r>
      <w:r>
        <w:rPr>
          <w:rFonts w:ascii="Times New Roman"/>
          <w:b/>
          <w:i w:val="false"/>
          <w:color w:val="000000"/>
        </w:rPr>
        <w:t>
«Оценка стоимости объектов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и нематериальных активов»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стандарт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оценочной деятельности в Республике Казахстан» в соответствии с Международными стандартами оценки и устанавливает основные требования к методам оценки объектов интеллектуальной собственности и нематериальных активов. Стандарт обязателен для оценки всех видов объектов интеллектуальной собственности и нематериальных активов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Стандарте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извлечение (экстракция) – способ косвенного сравнения. Он дает расчетную стоимость нематериальных активов путем применения анализа фактической рентабельности предприятия со среднеотраслевыми показателями рентабельности материальных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стоимости объекта оценки – величина стоимости объекта оценки, полученная как итог обоснованного оценщиком обобщения результатов расчетов стоимости объекта оценки, при использовании различных подходов и методов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комбинированный платеж – лицензионный платеж, который включает роялти и паушальный платеж;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дисконтирование (капитализация) – пересчет будущих денежных потоков в текущую стоимость объекта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дисконтная ставка – ставка доходности, используемая для конверсии денежной суммы, подлежащей выплате или получению в будущем, в нынешнюю стоимость, используемая при оценке стоимости объектов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интеллектуальная собственность – результат интеллектуальной творческой деятельности и приравненные к ним средства индивидуализации юридического лица, продукции физического или юридического лица, выполняемых ими работ или услуг (фирменное наименование, товарный знак, знак обслуживания);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остаточный срок полезного использования объекта права интеллектуальной собственности – период, начиная с даты оценки до окончания срока полезного использования, объекта права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охранные документы – предварительные патенты, инновационные патенты и патенты на изобретения, патенты на промышленные образцы,  патенты на полезные модели, селекционные достижения,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товарные знаки или знаки обслуживания, наименования мест происхождения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платеж – плата за предоставление прав на использование объекта права интеллектуальной собственности, которая является предметом лицензионного договора. К лицензионным платежам относятся паушальный платеж, роялти и комбинированный платеж;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лицензионный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договор, по которому владелец исключительного права на объект промышленной собственности (лицензиар) предоставляет другой стороне (лицензиату) право временно использовать соответствующий объект промышленной собственности определенным образом;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нематериальные активы – это неденежные активы, не имеющие физической формы, предназначенные для использования в течение длительного периода времени (более одного года) в производстве или реализации готовой продукции (товаров, работ, услуг), в административных целях и сдаче в аренду другим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нематериальное имущество – интеллектуальная собственность (патенты, торговые марки, объекты авторского права); человеческий капитал (продукты сферы услуг, овеществившиеся в знаниях, профессиональных навыках и здоровье населения); потребительский капитал (отношения с клиентами, имидж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цена исполнения опциона – цена сделки, дающая право купить («колл») или продать («пут») в течение предусмотренного опционным контрактом срока ценную бумагу в обусловленном количестве и по заранее оговоренной цене;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выручка от реализации продукции – сумма средств, полученных от реализации продукции за расчетный период, равная произведению объема реализованной продукции в натуральном измерении на ее цену;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роялти – регулярные процентные отчисления, устанавливаемые в виде определенных фиксированных ставок и выплачиваемые лицензиатом лицензиару за использование объектов интеллектуальной собственности, через определенные согласованные промежутки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мультипликатор дохода – соотношение между ценой продажи или стоимостью имущества и средним годовым доходом или его ожидаемой величиной; может основываться на валовой или на чистой величине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чистый денежный поток – величина полученных на протяжении операционного периода денежных средств, равная сумме чистой операционной прибыли и амортизации за вычетом подоходного налога, капитальных затрат и прироста чистого оборотного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разнесение (аллокация) – способ косвенного сравнения, при котором разрабатывается соотношение между стоимостью нематериальных активов и материальными активами. Результатом является мера для разнесения общей рыночной стоимости между нематериальными активами и активами в целом для целей сравнения.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стандарта распространяется на оценку имущественных прав на следующие объекты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права промышленной собственности,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изобретения;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полезные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промышленные образцы;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селекционные 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топологии интегральных микросхем;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нераскрытая информация, в том числе секреты производства (ноу-хау);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фирменные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товарные знаки и знаки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мест происхождения (указания происхождения)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средства индивидуализации участников гражданского оборота, товаров и услуг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объекты авторского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литературные произведения (книги, брошюры, статьи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драматические, музыкально-драматические, хореографические произведения, пантомимы и другие сценарные произведения;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музыкальные произведения с текстом или без текста;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аудиовизуальные произведения (кино-, теле-, видео-, диафильмы и другие кино- и теле-произведения);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произведения скульптуры, живописи, графики, литографии и другие произведения изобразительного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произведения прикладного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произведения архитектуры, градостроительства и садово-паркового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фотографические произведения и произведения, полученные способами, аналогичными фотографии;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карты, планы, эскизы, иллюстрации и пластические произведения, относящиеся к географии, топографии и другим наукам;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для электро-вычислительных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производные произведения (переводы, обработки, аннотации, рефераты, резюме, обзоры, инсценировки, музыкальные аранжировки и другие переработки произведений науки, литературы и искусства);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сборники произведений (энциклопедии, антологии, базы данных) и другие составные произведения, представляющие собой по подбору или расположению материалов результат творческого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смежных прав: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исполнений артистов-исполнителей и дирижеров, постановок режиссеров-постановщиков спектаклей (исполнения), если эти исполнения выражаются в форме, допускающей их воспроизведение и распространение с помощью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фонограмм, то есть любых исключительно звуковых записей исполнений или иных звуков либо их отображений, за исключением звуковой записи, включенной в аудиовизуальное произведение;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сообщений передач организаций эфирного или кабельного вещания, в том числе передач, созданных самой организацией эфирного или кабельного вещания либо по ее заказу за счет средств другой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Нематериальный актив признается (регистрируется в учете) в качестве актива,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высока вероятность того, что организация получит в будущем ожидаемые экономические выгоды, непосредственно связанные с данным активом;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можно достоверно определить стоимость актива.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состав нематериальных активов с указанием их стоимости включаются в качестве учетных единиц следующие права на объекты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права, вытекающие из принадлежащих патентов на изобретения;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права, вытекающие из принадлежащих патентов на промышленные образцы;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права, вытекающие из принадлежащих патентов на полезные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права, вытекающие из принадлежащих свидетельств на товарные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права, вытекающие из принадлежащих патентов на новые сорта растений и пород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права, вытекающие из заключенных лицензионных договоров на использование изобретений, защищенных патентами, принадлежащими другим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права, вытекающие из заключенных лицензионных договоров на использование промышленных образцов, защищенных патентами, принадлежащими другим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права, вытекающие из заключенных лицензионных договоров на использование полезных моделей, защищенных патентами, принадлежащими другим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права, вытекающие из заключенных лицензионных договоров на использование товарных знаков, защищенных свидетельствами, принадлежащими другим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исключительные права на "ноу-хау", передаваемые на основе договора о передаче "ноу-хау" и подтвержденные документами предприятий, выступающих сторонами по договору о передаче "ноу-хау";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на принадлежащие объекты авторского права и смежных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исключительные права объектов интеллектуальной собственности, не требующие подтверждения государственными документами (топологии интегральных микросхем, программ для ЭВМ, базы данных и другие объекты авторского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Финансовые интересы представляют собой нематериальные активы и могут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неотъемлемые от права собственности на бизнес или имущество, т.е. права пользования, занятия, продажи, сдачи в аренду или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неотъемлемые права в рамках контракта, предоставляющего опцион на покупку или договора аренды, содержащего опцион на покупку, т.е. право исполнения или неисполнения;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права, неотъемлемые от права собственности на выпуск ценных бумаг (т.е. права сохранения их у себя или передачи их другим лицам).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Обязательная оценка рыночной стоимости нематериальных активов производится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активов для финансовой отчетности в соответствии со стандартами МСФО;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стоимости предмета залога, в том числе при ипотеке;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стоимости имущественных вкладов в уставный капитал;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стоимости имущества должника в ходе процедур банкротства;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стоимости безвозмездно полученного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страховании объектов интеллектуальной собственности и рисков правообладателей при их использовании;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ущерба, нанесенного правообладателю вследствие нарушения прав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уступке прав на объекты интеллектуальной собственности и выдаче лицензии на их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Оценка объектов интеллектуальной собственности и нематериальных активов в зависимости от конкретного объекта, назначения оценки и наличия достоверной информации может выполняться методами доходного, сравнительного и затратного подхода. Все три подхода являются рыночными, т.к. при оценке объектов интеллектуальной собственности и нематериальных активов используется рыночная информация.</w:t>
      </w:r>
    </w:p>
    <w:bookmarkEnd w:id="4"/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Методы доходного подхода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Метод освобождения от роялти предполагает, что оцениваемый объект интеллектуальной собственности не принадлежит истинному владельцу, а предоставлен ему на лицензионной основе за определенные процентные отчисления от выручки – роялти. Условием применения метода является наличие информации позволяющей определить ожидаемую величину выручки (валового операционного дохода), который образуется благодаря использованию в данном производстве оцениваемого объекта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 освобождения от роялти предполагает следующую последовательность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величины ежегодного валового операционного дохода по трем вероятным сценариям (оптимистическому, пессимистическому и реалистическому) в течение срока действия права на используемый объект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доли интеллектуальной собственности в создании валового операционного дохода с помощью стандартных значений роялти по отраслям промышленности и видам товаров и изделий, которые принимаются по данным, публикуемым в справочной литературе по оценке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уточнение полученной величины дохода (прибыли) с помощью введения поправки на ценность и защищенность объекта интеллектуальной собственности, величины которых публикуются в справочной литературе по оценке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величины средневзвешенной цены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мультипликатора дохода, используя модель аннуитета, которая представляет собой функцию, зависящую от юридического срока жизни ОИС и величины средневзвешенной стоимости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терминальной (реверсионной)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рыночной стоимости объекта интеллектуальной собственности методом прямой капитализации или дисконтирования денежных потоков по трем сценариям;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наиболее вероятной величины стоимости объекта интеллектуальной собственности методом среднего взвешенного результатов трех сценариев.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данному методу стоимость объекта интеллектуальной собственности рассчитывается как дисконтированная (капитализированная) сумма годовой выручки бизнес – линии за расчетный срок лицензионного договора, умноженная на стандартную ставку роялти с поправкой на ценность и защищенность объектов интеллектуальной собственности, участвующей в создании на этой линии денежного потока.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 методами дисконтирования (капитализации) преимущества в доходах понимается дополнительная прибыль, создаваемая оцениваемым нематериальным активом. Она равна разности между прибылью, полученной при использовании нематериального актива, и той прибылью, которую производитель получает от реализации продукции без использования нематериального актива. Преимущество в доходах возникает в связи с тем, что внедрение нематериального актива позволяет увеличить выручку от реализации продукции за счет повышения цены так как улучшается качество товара, происходит увеличение производительности работы и снижение себестоимости продукции. Это ежегодное преимущество в прибыли дисконтируется (капитализируется) с учетом предполагаемого периода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объектов оценки, приносящих равномерные будущие доходы, применяется метод прямой капитализации. Неравномерные денежные потоки дисконтируются.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Условием применения метода преимущества в прибылях является наличие информации позволяющей определить ожидаемую величину свободного денежного потока, которая образуется благодаря использованию в данном производстве оцениваемого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 дисконтирования (капитализации) предполагает следующую последовательность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рассчитывается чистый денежный поток, создаваемый благодаря использованию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определяется ставка дисконтирования (капитализации);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денежных потоков, продолжительность которых превышает 5 лет, рассчитывается реверсионная (терминальная)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определяется приведенная стоимость будущих денежных потоков методом дисконтирования (капитализации);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методом экспертных оценок в зависимости от вида нематериальных активов или по данным, которые приведены в научно-методической литературе по оценке нематериальных активов, находится коэффициент, учитывающий характер производства продукции (индивидуальный, серийный, массовое производство);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рассчитывается рыночная стоимость нематериальных активов путем умножения приведенной стоимости дополнительных доходов на коэффициент, учитывающий характер производства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нематериальных активов производится с помощью дисконтирования чистого денежного потока с учетом коэффициента доли вклада нематериальных активов в чистый доход и поправкой на ценность и защищенность объектов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Метод остаточной стоимости применяется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известна или точно определяется стоимость 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известен или определяется чистый денежный поток, генерируемый бизнесом, т.е. материальными и нематериальными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метода остаточной стоимости для оценки нематериальных активов в качестве элементов анализа также применяются данные о доходах и расходах. Проводится финансовый анализ чистого дохода, который можно получить от использования всего имущества предприятия с целью извлечения дохода. Из чистого дохода делается вычет с учетом финансовой отдачи, требуемой улучшениями. Оставшийся доход считается остаточным, приходящимся на счет нематериальных активов. Для получения показателя стоимости он капитализируется.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 остаточной стоимости предполагает следующую последовательность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методом капитализации находится рыночная стоимость всего предприятия (бизнеса), неотъемлемой частью которого является оцениваемый нематериальный актив;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рассчитывается рыночная стоимость нематериального актива как разница между стоимостью всех активов бизнеса и его материальными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Метод развития (опционный метод) предполагает, что модели методов дисконтирования (капитализации) не учитывают возможность влияния менеджеров на развитие бизнеса в будущем в зависимости от складывающейся на рынке конъюнктуры. Патент на продукт обеспечивает фирме право на развитие продукта и его рынка. Так будет, только если текущая стоимость ожидаемого денежного потока, поступающего от продажи продукта, превысит себестоимость (издержки) развития. Если этого не произойдет, то фирма может отложить патент и не подвергаться дальнейшим издержкам. Поэтому патент на продукт рассматривается как колл-опцион, в котором сам продукт является базовым активом.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 развития (опционный метод) предполагает следующую последовательность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определяется безрисковая ставка, соответствующая времени жизни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рассчитывается стоимость базового актива, т.е. приведенная стоимость будущих денежных потоков, которые ожидаются от использования оцениваемого нематериального актива;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рассчитывается цена исполнения, т.е. приведенная стоимость будущих затрат, необходимых для внедрения и использования оцениваемого нематериального актива;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определяется годовое стандартное отклонение цены базового с помощью данных, регулярно рассчитываемых международными рейтинговыми агентствами по каждой отрасли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устанавливается расчетный период действия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формулам модели Блэка-Шоулза рассчитываются аргументы функции нормального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определяются показатели кумулятивной функции стандартизированного нормального распределения;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модели Блэка-Шоулза рассчитывается рыночная стоимость нематериальных активов.</w:t>
      </w:r>
    </w:p>
    <w:bookmarkEnd w:id="6"/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Методы затратного подхода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Метод фактических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основу затратного подхода положены показатели материальных затрат, необходимых для создания (приобретения), испытания и сопровождения с учетом износа и запланированной прибыли, налогов и обязательных платежей конкретного объекта интеллектуальной собственности. Данный метод используется для оценки объектов интеллектуальной собственности, созданных на самом предприятии, для постановки на балансовый учет и в качестве ориентира для оценки другими методами, т.е. для определения минимальной цены лицензии. Стоимость прав на интеллектуальную собственность не может быть ниже затрат на ее создание или приобретение.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 затратного подхода применяется, как правило, для определения балансовой (бухгалтерской) стоимости объектов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 предполагает следующую последовательность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бухгалтерского учета устанавливается историческая (первоначальная) стоимость, за которую был приобретен оцениваемый объект и дата постановки его на баланс;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статистики рассчитывается тренд (индекс инфляции за период с момента покупки оцениваемого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историческая стоимость приводится к текущей стоимости путем ее умножения на полученный тренд;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рассчитывается функциональный (моральный) износ оцениваемого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рассчитывается рыночная стоимость путем вычитания полученного износа из текущей первоначальной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Метод стоимости восстановления заключается в определении на дату оценки всех затрат, необходимых для воссоздания (воспроизводства, замещения) идентичного по назначению и качеству объекта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интеллектуальная собственность приобретена, в расчетах при определении ее стоимости, учитываются следующие виды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имущественных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освоение в производстве товаров с использованием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маркетинг (исследование, анализ и отбор информации для определения аналогов предполагаемых объектов промышленной собственности).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интеллектуальная собственность создана на самом предприятии, в расчетах при определении ее стоимости, учитываются следующие виды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поисковые работы и разработку 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экспериментальных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услуги сторонних организаций (например, на выявление интеллектуальной собственности, на выдачу охранных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уплату патентных пошлин (поддержание патента в силе);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конструкторско-технической, технологической,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составление и утверждение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Полные затраты на создание объекта интеллектуальной собственности определяются как текущая стоимость прошлых затрат на разработку объектов интеллектуальной собственности и его правовую охрану с учетом нормативной прибыли.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разработки объекта интеллектуальной собственности определяется как сумма затрат на проведение научно-исследовательских работ (далее – НИР) и на разработку конструкторско-технической, технологической и/или проектной документации, связанной с созданием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затрат на проведение НИР определяется как сумма затрат на поисковые работы, проведение теоретических исследований, проведение экспериментов, составление, рассмотрение и утверждение отчета, на проведение испытаний и других расходов связанных с НИР.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затрат на разработку документации определяется как сумма затрат на выполнение эскизного проекта, выполнение технического проекта, выполнение рабочего проекта, выполнение расчетов, проведение авторского надзора, на дизайн.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общего износа рассчитывается методом эффективного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изобретений и полезных моделей, в текущей стоимости прошлых затрат помимо общего износа учитывается еще и коэффициент технико-экономической значимости.</w:t>
      </w:r>
    </w:p>
    <w:bookmarkEnd w:id="8"/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Методы сравнительного подхода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использовании метода сравнительного анализа стоимость нематериальных активов определяется путем сопоставления фактических цен недавних продаж, либо цен, установленных путем исследования информации о спросе и предложении на аналогичные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 сравнительного анализа предполагает следующую последовательность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производится выбор не менее трех сравнимых объектов, цена продажи которых известна с высокой долей достоверности;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рассчитываются индексы по каждому фактору отличия данного аналога от оцениваемого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отрасль, в которой используется нематериальный актив;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ценность и защищенность нематериального актива;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ранг предприятия (малый, средний, крупный бизнес), где внедряется нематериальный актив;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масштаб использования нематериального актива;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использования нематериального актива;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риск использования нематериального актива;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достоверные факторы сравнения, если они имеются.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стоимость каждого аналога приводится к стоимости оцениваемого нематериального актива с помощью вышеуказанных индексов;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рассчитывается рыночная стоимость нематериального актива как средняя величина приведенной стоимости аналогов.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Условием применения метода разнесения (аллокации) является наличие информации о наиболее вероятной доле нематериального актива в рыночной стоимости всех активов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 разнесения (аллокации) предполагает следующую последовательность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элементов сравнения оцениваемого нематериального актива с аналогами;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 каждому из элементов сравнения характера и степени отличий каждого подобного нематериального актива от оцениваемого;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 каждому из элементов сравнения поправок к цене подобных нематериальных активов, соответствующих характеру и степени отличий каждого из них от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по каждому из элементов сравнения цен каждого подобного нематериального актива, нивелирующие их отличия от оцениваемого нематериального актива;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рыночной стоимости оцениваемого нематериального актива, путем определения среднего значения полученных после корректировки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наиболее вероятного значения доли нематериального актива в общей стоимости активов предприятия, подобных оцениваемому;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рыночной стоимости нематериального актива как доли в рыночной стоимости всех активов оцениваемого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Условия применения метода извлечения (экстракции):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информации о величине стоимости материальных активов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информации о величине фактического чистого операционного дохода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информации о величине среднеотраслевой рентабельности материальных 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 извлечения (экстракции) предполагает следующую последовательность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расчетной величины среднеотраслевого дохода путем умножения фактического чистого операционного дохода на среднеотраслевую рентабельность;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величины расчетного среднеотраслевого дохода, который могут генерировать нематериальные активы данного предприятия.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