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f7821" w14:textId="95f782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проведения лесоустройства в государственном лесном фонде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сельского хозяйства Республики Казахстан от 2 июля 2011 года № 14-1/380. Зарегистрирован в Министерстве юстиции Республики Казахстан 8 августа 2011 года № 7110. Утратил силу приказом Заместителя Премьер-Министра Республики Казахстан - Министра сельского хозяйства Республики Казахстан от 22 ноября 2016 года № 490.</w:t>
      </w:r>
    </w:p>
    <w:p>
      <w:pPr>
        <w:spacing w:after="0"/>
        <w:ind w:left="0"/>
        <w:jc w:val="both"/>
      </w:pPr>
      <w:r>
        <w:rPr>
          <w:rFonts w:ascii="Times New Roman"/>
          <w:b w:val="false"/>
          <w:i w:val="false"/>
          <w:color w:val="ff0000"/>
          <w:sz w:val="28"/>
        </w:rPr>
        <w:t xml:space="preserve">      Сноска. Утратил силу приказом Заместителя Премьер-Министра Республики Казахстан - Министра сельского хозяйства Республики Казахстан от 22.11.2016 г. </w:t>
      </w:r>
      <w:r>
        <w:rPr>
          <w:rFonts w:ascii="Times New Roman"/>
          <w:b w:val="false"/>
          <w:i w:val="false"/>
          <w:color w:val="ff0000"/>
          <w:sz w:val="28"/>
        </w:rPr>
        <w:t>№ 490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В целях реализации </w:t>
      </w:r>
      <w:r>
        <w:rPr>
          <w:rFonts w:ascii="Times New Roman"/>
          <w:b w:val="false"/>
          <w:i w:val="false"/>
          <w:color w:val="000000"/>
          <w:sz w:val="28"/>
        </w:rPr>
        <w:t>статьи 56</w:t>
      </w:r>
      <w:r>
        <w:rPr>
          <w:rFonts w:ascii="Times New Roman"/>
          <w:b w:val="false"/>
          <w:i w:val="false"/>
          <w:color w:val="000000"/>
          <w:sz w:val="28"/>
        </w:rPr>
        <w:t xml:space="preserve"> Лесного кодекса Республики Казахстан </w:t>
      </w:r>
      <w:r>
        <w:rPr>
          <w:rFonts w:ascii="Times New Roman"/>
          <w:b/>
          <w:i w:val="false"/>
          <w:color w:val="000000"/>
          <w:sz w:val="28"/>
        </w:rPr>
        <w:t>ПРИКАЗЫВАЮ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 Правила проведения лесоустройства в государственном лесном фонде Республики Казахстан.</w:t>
      </w:r>
      <w:r>
        <w:br/>
      </w:r>
      <w:r>
        <w:rPr>
          <w:rFonts w:ascii="Times New Roman"/>
          <w:b w:val="false"/>
          <w:i w:val="false"/>
          <w:color w:val="000000"/>
          <w:sz w:val="28"/>
        </w:rPr>
        <w:t>
</w:t>
      </w:r>
      <w:r>
        <w:rPr>
          <w:rFonts w:ascii="Times New Roman"/>
          <w:b w:val="false"/>
          <w:i w:val="false"/>
          <w:color w:val="000000"/>
          <w:sz w:val="28"/>
        </w:rPr>
        <w:t>
      2. Признать утратившим силу </w:t>
      </w:r>
      <w:r>
        <w:rPr>
          <w:rFonts w:ascii="Times New Roman"/>
          <w:b w:val="false"/>
          <w:i w:val="false"/>
          <w:color w:val="000000"/>
          <w:sz w:val="28"/>
        </w:rPr>
        <w:t>приказ</w:t>
      </w:r>
      <w:r>
        <w:rPr>
          <w:rFonts w:ascii="Times New Roman"/>
          <w:b w:val="false"/>
          <w:i w:val="false"/>
          <w:color w:val="000000"/>
          <w:sz w:val="28"/>
        </w:rPr>
        <w:t xml:space="preserve"> Председателя Комитета лесного и охотничьего хозяйства Министерства сельского хозяйства Республики Казахстан от 5 декабря 2005 года № 268 "Об утверждении Правил проведения лесоустройства в государственном лесном фонде Республики Казахстан" (зарегистрированный в Реестре государственной регистрации нормативных правовых актов за № 4011, опубликованный в Бюллетене нормативных правовых актов центральных исполнительных и иных государственных органов Республики Казахстан, апрель 2006 г. № 5-6, ст. 212 - июль 2006 г. № 11-12, ст. 221).</w:t>
      </w:r>
      <w:r>
        <w:br/>
      </w:r>
      <w:r>
        <w:rPr>
          <w:rFonts w:ascii="Times New Roman"/>
          <w:b w:val="false"/>
          <w:i w:val="false"/>
          <w:color w:val="000000"/>
          <w:sz w:val="28"/>
        </w:rPr>
        <w:t>
</w:t>
      </w:r>
      <w:r>
        <w:rPr>
          <w:rFonts w:ascii="Times New Roman"/>
          <w:b w:val="false"/>
          <w:i w:val="false"/>
          <w:color w:val="000000"/>
          <w:sz w:val="28"/>
        </w:rPr>
        <w:t>
      3. Департаменту стратегии использования природных ресурсов Министерства сельского хозяйства Республики Казахстан (Мейрембеков К. А.) в установленном законодательством порядке обеспечить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color w:val="000000"/>
          <w:sz w:val="28"/>
        </w:rPr>
        <w:t>      Министр                                    А. Мамытбеков</w:t>
      </w:r>
    </w:p>
    <w:bookmarkStart w:name="z6" w:id="1"/>
    <w:p>
      <w:pPr>
        <w:spacing w:after="0"/>
        <w:ind w:left="0"/>
        <w:jc w:val="both"/>
      </w:pPr>
      <w:r>
        <w:rPr>
          <w:rFonts w:ascii="Times New Roman"/>
          <w:b w:val="false"/>
          <w:i w:val="false"/>
          <w:color w:val="000000"/>
          <w:sz w:val="28"/>
        </w:rPr>
        <w:t xml:space="preserve">
Утверждена         </w:t>
      </w:r>
      <w:r>
        <w:br/>
      </w:r>
      <w:r>
        <w:rPr>
          <w:rFonts w:ascii="Times New Roman"/>
          <w:b w:val="false"/>
          <w:i w:val="false"/>
          <w:color w:val="000000"/>
          <w:sz w:val="28"/>
        </w:rPr>
        <w:t xml:space="preserve">
приказом Министра сельского </w:t>
      </w:r>
      <w:r>
        <w:br/>
      </w:r>
      <w:r>
        <w:rPr>
          <w:rFonts w:ascii="Times New Roman"/>
          <w:b w:val="false"/>
          <w:i w:val="false"/>
          <w:color w:val="000000"/>
          <w:sz w:val="28"/>
        </w:rPr>
        <w:t>
хозяйства Республики Казахстан</w:t>
      </w:r>
      <w:r>
        <w:br/>
      </w:r>
      <w:r>
        <w:rPr>
          <w:rFonts w:ascii="Times New Roman"/>
          <w:b w:val="false"/>
          <w:i w:val="false"/>
          <w:color w:val="000000"/>
          <w:sz w:val="28"/>
        </w:rPr>
        <w:t>
от 2 июля 2011 года № 14-1/380</w:t>
      </w:r>
    </w:p>
    <w:bookmarkEnd w:id="1"/>
    <w:bookmarkStart w:name="z7" w:id="2"/>
    <w:p>
      <w:pPr>
        <w:spacing w:after="0"/>
        <w:ind w:left="0"/>
        <w:jc w:val="left"/>
      </w:pPr>
      <w:r>
        <w:rPr>
          <w:rFonts w:ascii="Times New Roman"/>
          <w:b/>
          <w:i w:val="false"/>
          <w:color w:val="000000"/>
        </w:rPr>
        <w:t xml:space="preserve"> 
Правила</w:t>
      </w:r>
      <w:r>
        <w:br/>
      </w:r>
      <w:r>
        <w:rPr>
          <w:rFonts w:ascii="Times New Roman"/>
          <w:b/>
          <w:i w:val="false"/>
          <w:color w:val="000000"/>
        </w:rPr>
        <w:t>
проведения лесоустройства в государственном лесном фонде</w:t>
      </w:r>
      <w:r>
        <w:br/>
      </w:r>
      <w:r>
        <w:rPr>
          <w:rFonts w:ascii="Times New Roman"/>
          <w:b/>
          <w:i w:val="false"/>
          <w:color w:val="000000"/>
        </w:rPr>
        <w:t>
Республики Казахстан</w:t>
      </w:r>
    </w:p>
    <w:bookmarkEnd w:id="2"/>
    <w:bookmarkStart w:name="z8" w:id="3"/>
    <w:p>
      <w:pPr>
        <w:spacing w:after="0"/>
        <w:ind w:left="0"/>
        <w:jc w:val="left"/>
      </w:pPr>
      <w:r>
        <w:rPr>
          <w:rFonts w:ascii="Times New Roman"/>
          <w:b/>
          <w:i w:val="false"/>
          <w:color w:val="000000"/>
        </w:rPr>
        <w:t xml:space="preserve"> 
Раздел 1. Полевые работы</w:t>
      </w:r>
    </w:p>
    <w:bookmarkEnd w:id="3"/>
    <w:bookmarkStart w:name="z9" w:id="4"/>
    <w:p>
      <w:pPr>
        <w:spacing w:after="0"/>
        <w:ind w:left="0"/>
        <w:jc w:val="left"/>
      </w:pPr>
      <w:r>
        <w:rPr>
          <w:rFonts w:ascii="Times New Roman"/>
          <w:b/>
          <w:i w:val="false"/>
          <w:color w:val="000000"/>
        </w:rPr>
        <w:t xml:space="preserve"> 
Глава 1. Общие положения</w:t>
      </w:r>
    </w:p>
    <w:bookmarkEnd w:id="4"/>
    <w:bookmarkStart w:name="z10" w:id="5"/>
    <w:p>
      <w:pPr>
        <w:spacing w:after="0"/>
        <w:ind w:left="0"/>
        <w:jc w:val="left"/>
      </w:pPr>
      <w:r>
        <w:rPr>
          <w:rFonts w:ascii="Times New Roman"/>
          <w:b/>
          <w:i w:val="false"/>
          <w:color w:val="000000"/>
        </w:rPr>
        <w:t xml:space="preserve"> 
Параграф 1. Цели и задачи лесоустройства</w:t>
      </w:r>
    </w:p>
    <w:bookmarkEnd w:id="5"/>
    <w:bookmarkStart w:name="z11" w:id="6"/>
    <w:p>
      <w:pPr>
        <w:spacing w:after="0"/>
        <w:ind w:left="0"/>
        <w:jc w:val="both"/>
      </w:pPr>
      <w:r>
        <w:rPr>
          <w:rFonts w:ascii="Times New Roman"/>
          <w:b w:val="false"/>
          <w:i w:val="false"/>
          <w:color w:val="000000"/>
          <w:sz w:val="28"/>
        </w:rPr>
        <w:t>
      1. Настоящие Правила проведения лесоустройства в государственном лесном фонде Республики Казахстан (далее – Правила) разработаны в соответствии со </w:t>
      </w:r>
      <w:r>
        <w:rPr>
          <w:rFonts w:ascii="Times New Roman"/>
          <w:b w:val="false"/>
          <w:i w:val="false"/>
          <w:color w:val="000000"/>
          <w:sz w:val="28"/>
        </w:rPr>
        <w:t>статьей 56</w:t>
      </w:r>
      <w:r>
        <w:rPr>
          <w:rFonts w:ascii="Times New Roman"/>
          <w:b w:val="false"/>
          <w:i w:val="false"/>
          <w:color w:val="000000"/>
          <w:sz w:val="28"/>
        </w:rPr>
        <w:t xml:space="preserve"> Лесного кодекса Республики Казахстан от 8 июня 2003 года.</w:t>
      </w:r>
      <w:r>
        <w:br/>
      </w: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сельского хозяйства РК от 25.12.2015 </w:t>
      </w:r>
      <w:r>
        <w:rPr>
          <w:rFonts w:ascii="Times New Roman"/>
          <w:b w:val="false"/>
          <w:i w:val="false"/>
          <w:color w:val="000000"/>
          <w:sz w:val="28"/>
        </w:rPr>
        <w:t>№ 19-1/1124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 Основными задачами лесоустройства являются:</w:t>
      </w:r>
      <w:r>
        <w:br/>
      </w:r>
      <w:r>
        <w:rPr>
          <w:rFonts w:ascii="Times New Roman"/>
          <w:b w:val="false"/>
          <w:i w:val="false"/>
          <w:color w:val="000000"/>
          <w:sz w:val="28"/>
        </w:rPr>
        <w:t>
</w:t>
      </w:r>
      <w:r>
        <w:rPr>
          <w:rFonts w:ascii="Times New Roman"/>
          <w:b w:val="false"/>
          <w:i w:val="false"/>
          <w:color w:val="000000"/>
          <w:sz w:val="28"/>
        </w:rPr>
        <w:t>
      1) получение достоверной и разносторонней информации о лесных ресурсах, состоянии лесов и их динамике;</w:t>
      </w:r>
      <w:r>
        <w:br/>
      </w:r>
      <w:r>
        <w:rPr>
          <w:rFonts w:ascii="Times New Roman"/>
          <w:b w:val="false"/>
          <w:i w:val="false"/>
          <w:color w:val="000000"/>
          <w:sz w:val="28"/>
        </w:rPr>
        <w:t>
</w:t>
      </w:r>
      <w:r>
        <w:rPr>
          <w:rFonts w:ascii="Times New Roman"/>
          <w:b w:val="false"/>
          <w:i w:val="false"/>
          <w:color w:val="000000"/>
          <w:sz w:val="28"/>
        </w:rPr>
        <w:t>
      2) создание и систематическое обновление информационной базы данных по государственному лесному фонду и лесным ресурсам, обеспечивающей ведение государственного лесного кадастра, государственного учета лесного фонда, осуществление лесного мониторинга, составление документации (за дополнительную плату) на участки государственного лесного фонда, передаваемые в долгосрочное лесопользование;</w:t>
      </w:r>
      <w:r>
        <w:br/>
      </w:r>
      <w:r>
        <w:rPr>
          <w:rFonts w:ascii="Times New Roman"/>
          <w:b w:val="false"/>
          <w:i w:val="false"/>
          <w:color w:val="000000"/>
          <w:sz w:val="28"/>
        </w:rPr>
        <w:t>
</w:t>
      </w:r>
      <w:r>
        <w:rPr>
          <w:rFonts w:ascii="Times New Roman"/>
          <w:b w:val="false"/>
          <w:i w:val="false"/>
          <w:color w:val="000000"/>
          <w:sz w:val="28"/>
        </w:rPr>
        <w:t>
      3) осуществление внутрихозяйственной организации земель;</w:t>
      </w:r>
      <w:r>
        <w:br/>
      </w:r>
      <w:r>
        <w:rPr>
          <w:rFonts w:ascii="Times New Roman"/>
          <w:b w:val="false"/>
          <w:i w:val="false"/>
          <w:color w:val="000000"/>
          <w:sz w:val="28"/>
        </w:rPr>
        <w:t>
</w:t>
      </w:r>
      <w:r>
        <w:rPr>
          <w:rFonts w:ascii="Times New Roman"/>
          <w:b w:val="false"/>
          <w:i w:val="false"/>
          <w:color w:val="000000"/>
          <w:sz w:val="28"/>
        </w:rPr>
        <w:t>
      4) составление лесных карт и документов по инвентаризации и учету земель государственного лесного фонда;</w:t>
      </w:r>
      <w:r>
        <w:br/>
      </w:r>
      <w:r>
        <w:rPr>
          <w:rFonts w:ascii="Times New Roman"/>
          <w:b w:val="false"/>
          <w:i w:val="false"/>
          <w:color w:val="000000"/>
          <w:sz w:val="28"/>
        </w:rPr>
        <w:t>
</w:t>
      </w:r>
      <w:r>
        <w:rPr>
          <w:rFonts w:ascii="Times New Roman"/>
          <w:b w:val="false"/>
          <w:i w:val="false"/>
          <w:color w:val="000000"/>
          <w:sz w:val="28"/>
        </w:rPr>
        <w:t>
      5) определение научно-обоснованных размеров и пространственного размещения различных видов пользования лесными ресурсами, мероприятий по воспроизводству, охране и защите лесов, а также иным видам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6) контроль за реализацией государственными организациями, которым участки государственного лесного фонда предоставлены на праве постоянного землепользования (далее - лесовладелец), разработок лесоустройства;</w:t>
      </w:r>
      <w:r>
        <w:br/>
      </w:r>
      <w:r>
        <w:rPr>
          <w:rFonts w:ascii="Times New Roman"/>
          <w:b w:val="false"/>
          <w:i w:val="false"/>
          <w:color w:val="000000"/>
          <w:sz w:val="28"/>
        </w:rPr>
        <w:t>
</w:t>
      </w:r>
      <w:r>
        <w:rPr>
          <w:rFonts w:ascii="Times New Roman"/>
          <w:b w:val="false"/>
          <w:i w:val="false"/>
          <w:color w:val="000000"/>
          <w:sz w:val="28"/>
        </w:rPr>
        <w:t>
      7) контроль за лесопользованием, качеством выполненных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8) другие задачи, определенные </w:t>
      </w:r>
      <w:r>
        <w:rPr>
          <w:rFonts w:ascii="Times New Roman"/>
          <w:b w:val="false"/>
          <w:i w:val="false"/>
          <w:color w:val="000000"/>
          <w:sz w:val="28"/>
        </w:rPr>
        <w:t>Лесным кодексом</w:t>
      </w:r>
      <w:r>
        <w:rPr>
          <w:rFonts w:ascii="Times New Roman"/>
          <w:b w:val="false"/>
          <w:i w:val="false"/>
          <w:color w:val="000000"/>
          <w:sz w:val="28"/>
        </w:rPr>
        <w:t xml:space="preserve"> Республики Казахстан.</w:t>
      </w:r>
    </w:p>
    <w:bookmarkEnd w:id="6"/>
    <w:bookmarkStart w:name="z22" w:id="7"/>
    <w:p>
      <w:pPr>
        <w:spacing w:after="0"/>
        <w:ind w:left="0"/>
        <w:jc w:val="left"/>
      </w:pPr>
      <w:r>
        <w:rPr>
          <w:rFonts w:ascii="Times New Roman"/>
          <w:b/>
          <w:i w:val="false"/>
          <w:color w:val="000000"/>
        </w:rPr>
        <w:t xml:space="preserve"> 
Параграф 2. Использование материалов лесоустройства</w:t>
      </w:r>
    </w:p>
    <w:bookmarkEnd w:id="7"/>
    <w:bookmarkStart w:name="z23" w:id="8"/>
    <w:p>
      <w:pPr>
        <w:spacing w:after="0"/>
        <w:ind w:left="0"/>
        <w:jc w:val="both"/>
      </w:pPr>
      <w:r>
        <w:rPr>
          <w:rFonts w:ascii="Times New Roman"/>
          <w:b w:val="false"/>
          <w:i w:val="false"/>
          <w:color w:val="000000"/>
          <w:sz w:val="28"/>
        </w:rPr>
        <w:t>
      3. По материалам лесоустройства для лесовладельцев лесоустроительной организацией составляется лесоустроительный проект, который после его утверждения уполномоченным органом в области лесного хозяйства (далее - уполномоченный орган) является основным организационно-хозяйственным документом, предназначенным для ведения лесовладельцами лесных пользований, текущего и перспективного планирования и прогнозирования, решения других лесохозяйственных вопросов.</w:t>
      </w:r>
      <w:r>
        <w:br/>
      </w:r>
      <w:r>
        <w:rPr>
          <w:rFonts w:ascii="Times New Roman"/>
          <w:b w:val="false"/>
          <w:i w:val="false"/>
          <w:color w:val="000000"/>
          <w:sz w:val="28"/>
        </w:rPr>
        <w:t>
</w:t>
      </w:r>
      <w:r>
        <w:rPr>
          <w:rFonts w:ascii="Times New Roman"/>
          <w:b w:val="false"/>
          <w:i w:val="false"/>
          <w:color w:val="000000"/>
          <w:sz w:val="28"/>
        </w:rPr>
        <w:t>
      4. На основе материалов лесоустройства:</w:t>
      </w:r>
      <w:r>
        <w:br/>
      </w:r>
      <w:r>
        <w:rPr>
          <w:rFonts w:ascii="Times New Roman"/>
          <w:b w:val="false"/>
          <w:i w:val="false"/>
          <w:color w:val="000000"/>
          <w:sz w:val="28"/>
        </w:rPr>
        <w:t>
</w:t>
      </w:r>
      <w:r>
        <w:rPr>
          <w:rFonts w:ascii="Times New Roman"/>
          <w:b w:val="false"/>
          <w:i w:val="false"/>
          <w:color w:val="000000"/>
          <w:sz w:val="28"/>
        </w:rPr>
        <w:t xml:space="preserve">
      1) ведется мониторинг лесов, государственный лесной кадастр, государственный учет лесного фонда по единой системе, устанавливаемой уполномоченным органом; </w:t>
      </w:r>
      <w:r>
        <w:br/>
      </w:r>
      <w:r>
        <w:rPr>
          <w:rFonts w:ascii="Times New Roman"/>
          <w:b w:val="false"/>
          <w:i w:val="false"/>
          <w:color w:val="000000"/>
          <w:sz w:val="28"/>
        </w:rPr>
        <w:t>
</w:t>
      </w:r>
      <w:r>
        <w:rPr>
          <w:rFonts w:ascii="Times New Roman"/>
          <w:b w:val="false"/>
          <w:i w:val="false"/>
          <w:color w:val="000000"/>
          <w:sz w:val="28"/>
        </w:rPr>
        <w:t>
      2) производится обоснование и выделение категорий государственного лесного фонда (далее - категории ГЛФ) и выделение особо защитных участков, имеющих ограниченный режим лесопользования;</w:t>
      </w:r>
      <w:r>
        <w:br/>
      </w:r>
      <w:r>
        <w:rPr>
          <w:rFonts w:ascii="Times New Roman"/>
          <w:b w:val="false"/>
          <w:i w:val="false"/>
          <w:color w:val="000000"/>
          <w:sz w:val="28"/>
        </w:rPr>
        <w:t>
</w:t>
      </w:r>
      <w:r>
        <w:rPr>
          <w:rFonts w:ascii="Times New Roman"/>
          <w:b w:val="false"/>
          <w:i w:val="false"/>
          <w:color w:val="000000"/>
          <w:sz w:val="28"/>
        </w:rPr>
        <w:t>
      3) устанавливается ежегодный размер отпуска леса по рубкам главного пользования в пределах категорий ГЛФ;</w:t>
      </w:r>
      <w:r>
        <w:br/>
      </w:r>
      <w:r>
        <w:rPr>
          <w:rFonts w:ascii="Times New Roman"/>
          <w:b w:val="false"/>
          <w:i w:val="false"/>
          <w:color w:val="000000"/>
          <w:sz w:val="28"/>
        </w:rPr>
        <w:t>
</w:t>
      </w:r>
      <w:r>
        <w:rPr>
          <w:rFonts w:ascii="Times New Roman"/>
          <w:b w:val="false"/>
          <w:i w:val="false"/>
          <w:color w:val="000000"/>
          <w:sz w:val="28"/>
        </w:rPr>
        <w:t>
      4) определяется ежегодный объем проведения рубок промежуточного пользования и прочих рубок, исходя из выявленной при лесоустройстве лесоводственной потребности в таких рубках и экономических условий ведения лесного хозяйства;</w:t>
      </w:r>
      <w:r>
        <w:br/>
      </w:r>
      <w:r>
        <w:rPr>
          <w:rFonts w:ascii="Times New Roman"/>
          <w:b w:val="false"/>
          <w:i w:val="false"/>
          <w:color w:val="000000"/>
          <w:sz w:val="28"/>
        </w:rPr>
        <w:t>
</w:t>
      </w:r>
      <w:r>
        <w:rPr>
          <w:rFonts w:ascii="Times New Roman"/>
          <w:b w:val="false"/>
          <w:i w:val="false"/>
          <w:color w:val="000000"/>
          <w:sz w:val="28"/>
        </w:rPr>
        <w:t>
      5) производится передача участков государственного лесного фонда в долгосрочное лесопользование;</w:t>
      </w:r>
      <w:r>
        <w:br/>
      </w:r>
      <w:r>
        <w:rPr>
          <w:rFonts w:ascii="Times New Roman"/>
          <w:b w:val="false"/>
          <w:i w:val="false"/>
          <w:color w:val="000000"/>
          <w:sz w:val="28"/>
        </w:rPr>
        <w:t>
</w:t>
      </w:r>
      <w:r>
        <w:rPr>
          <w:rFonts w:ascii="Times New Roman"/>
          <w:b w:val="false"/>
          <w:i w:val="false"/>
          <w:color w:val="000000"/>
          <w:sz w:val="28"/>
        </w:rPr>
        <w:t>
      6) производится обоснование необходимости проведения лесовладельцами других видов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7) осуществляются специальные инженерные изыскания и целевые обследования с последующим составлением технических проектов и смет на создание объектов лесохозяйственной деятельности, мелиорации, дорожного строительства, рекреационного благоустройства и другие.</w:t>
      </w:r>
      <w:r>
        <w:br/>
      </w:r>
      <w:r>
        <w:rPr>
          <w:rFonts w:ascii="Times New Roman"/>
          <w:b w:val="false"/>
          <w:i w:val="false"/>
          <w:color w:val="000000"/>
          <w:sz w:val="28"/>
        </w:rPr>
        <w:t>
</w:t>
      </w:r>
      <w:r>
        <w:rPr>
          <w:rFonts w:ascii="Times New Roman"/>
          <w:b w:val="false"/>
          <w:i w:val="false"/>
          <w:color w:val="000000"/>
          <w:sz w:val="28"/>
        </w:rPr>
        <w:t>
      5. На базе лесоустроительных проектов, разработанных для всех лесовладельцев области, составляется сводный лесоустроительный проект в целом по области, составляется карта лесов области, создается информационная база лесного мониторинга.</w:t>
      </w:r>
    </w:p>
    <w:bookmarkEnd w:id="8"/>
    <w:bookmarkStart w:name="z33" w:id="9"/>
    <w:p>
      <w:pPr>
        <w:spacing w:after="0"/>
        <w:ind w:left="0"/>
        <w:jc w:val="left"/>
      </w:pPr>
      <w:r>
        <w:rPr>
          <w:rFonts w:ascii="Times New Roman"/>
          <w:b/>
          <w:i w:val="false"/>
          <w:color w:val="000000"/>
        </w:rPr>
        <w:t xml:space="preserve"> 
Параграф 3. Объект</w:t>
      </w:r>
      <w:r>
        <w:br/>
      </w:r>
      <w:r>
        <w:rPr>
          <w:rFonts w:ascii="Times New Roman"/>
          <w:b/>
          <w:i w:val="false"/>
          <w:color w:val="000000"/>
        </w:rPr>
        <w:t>
лесоустройства, циклы лесоустроительных работ</w:t>
      </w:r>
    </w:p>
    <w:bookmarkEnd w:id="9"/>
    <w:bookmarkStart w:name="z34" w:id="10"/>
    <w:p>
      <w:pPr>
        <w:spacing w:after="0"/>
        <w:ind w:left="0"/>
        <w:jc w:val="both"/>
      </w:pPr>
      <w:r>
        <w:rPr>
          <w:rFonts w:ascii="Times New Roman"/>
          <w:b w:val="false"/>
          <w:i w:val="false"/>
          <w:color w:val="000000"/>
          <w:sz w:val="28"/>
        </w:rPr>
        <w:t>
      6. Объектом лесоустройства являются земли государственного лесного фонда, находящиеся в постоянном землепользовании как юридических, так и физических лиц, осуществляющих ведение лесного хозяйства.</w:t>
      </w:r>
      <w:r>
        <w:br/>
      </w:r>
      <w:r>
        <w:rPr>
          <w:rFonts w:ascii="Times New Roman"/>
          <w:b w:val="false"/>
          <w:i w:val="false"/>
          <w:color w:val="000000"/>
          <w:sz w:val="28"/>
        </w:rPr>
        <w:t>
</w:t>
      </w:r>
      <w:r>
        <w:rPr>
          <w:rFonts w:ascii="Times New Roman"/>
          <w:b w:val="false"/>
          <w:i w:val="false"/>
          <w:color w:val="000000"/>
          <w:sz w:val="28"/>
        </w:rPr>
        <w:t>
      Допускается проведение лесоустройства на части территории лесовладельца, но не менее территории одного лесничества или мастерского участка. На остальной части территории лесовладельца, не намечаемой к вовлечению в хозяйственное использование в ближайшие 15-20 лет, при необходимости проводиться ее обследование менее затратными и трудоемкими дистанционными методами с использованием материалов космических и других съемок.</w:t>
      </w:r>
      <w:r>
        <w:br/>
      </w:r>
      <w:r>
        <w:rPr>
          <w:rFonts w:ascii="Times New Roman"/>
          <w:b w:val="false"/>
          <w:i w:val="false"/>
          <w:color w:val="000000"/>
          <w:sz w:val="28"/>
        </w:rPr>
        <w:t>
</w:t>
      </w:r>
      <w:r>
        <w:rPr>
          <w:rFonts w:ascii="Times New Roman"/>
          <w:b w:val="false"/>
          <w:i w:val="false"/>
          <w:color w:val="000000"/>
          <w:sz w:val="28"/>
        </w:rPr>
        <w:t>
      7. Полный цикл лесоустроительных работ в объекте, подлежащем лесоустройству, продолжается 3 (три) года и состоит из трех периодов - подготовительного, полевого и камерального. При переходе на непрерывное лесоустройство, лесоустроительные работы продолжаются ежегодно в сокращенном варианте в течение всего ревизионного периода.</w:t>
      </w:r>
    </w:p>
    <w:bookmarkEnd w:id="10"/>
    <w:bookmarkStart w:name="z37" w:id="11"/>
    <w:p>
      <w:pPr>
        <w:spacing w:after="0"/>
        <w:ind w:left="0"/>
        <w:jc w:val="left"/>
      </w:pPr>
      <w:r>
        <w:rPr>
          <w:rFonts w:ascii="Times New Roman"/>
          <w:b/>
          <w:i w:val="false"/>
          <w:color w:val="000000"/>
        </w:rPr>
        <w:t xml:space="preserve"> 
Параграф 4. Содержание лесоустроительных работ</w:t>
      </w:r>
    </w:p>
    <w:bookmarkEnd w:id="11"/>
    <w:bookmarkStart w:name="z38" w:id="12"/>
    <w:p>
      <w:pPr>
        <w:spacing w:after="0"/>
        <w:ind w:left="0"/>
        <w:jc w:val="both"/>
      </w:pPr>
      <w:r>
        <w:rPr>
          <w:rFonts w:ascii="Times New Roman"/>
          <w:b w:val="false"/>
          <w:i w:val="false"/>
          <w:color w:val="000000"/>
          <w:sz w:val="28"/>
        </w:rPr>
        <w:t>
      8. Лесоустройство осуществляется в соответствии со </w:t>
      </w:r>
      <w:r>
        <w:rPr>
          <w:rFonts w:ascii="Times New Roman"/>
          <w:b w:val="false"/>
          <w:i w:val="false"/>
          <w:color w:val="000000"/>
          <w:sz w:val="28"/>
        </w:rPr>
        <w:t>статьей 55</w:t>
      </w:r>
      <w:r>
        <w:rPr>
          <w:rFonts w:ascii="Times New Roman"/>
          <w:b w:val="false"/>
          <w:i w:val="false"/>
          <w:color w:val="000000"/>
          <w:sz w:val="28"/>
        </w:rPr>
        <w:t xml:space="preserve"> Лесного кодекса Республики Казахстан.</w:t>
      </w:r>
      <w:r>
        <w:br/>
      </w:r>
      <w:r>
        <w:rPr>
          <w:rFonts w:ascii="Times New Roman"/>
          <w:b w:val="false"/>
          <w:i w:val="false"/>
          <w:color w:val="000000"/>
          <w:sz w:val="28"/>
        </w:rPr>
        <w:t>
</w:t>
      </w:r>
      <w:r>
        <w:rPr>
          <w:rFonts w:ascii="Times New Roman"/>
          <w:b w:val="false"/>
          <w:i w:val="false"/>
          <w:color w:val="000000"/>
          <w:sz w:val="28"/>
        </w:rPr>
        <w:t>
      9. В состав лесоустроительных работ могут включаться:</w:t>
      </w:r>
      <w:r>
        <w:br/>
      </w:r>
      <w:r>
        <w:rPr>
          <w:rFonts w:ascii="Times New Roman"/>
          <w:b w:val="false"/>
          <w:i w:val="false"/>
          <w:color w:val="000000"/>
          <w:sz w:val="28"/>
        </w:rPr>
        <w:t>
</w:t>
      </w:r>
      <w:r>
        <w:rPr>
          <w:rFonts w:ascii="Times New Roman"/>
          <w:b w:val="false"/>
          <w:i w:val="false"/>
          <w:color w:val="000000"/>
          <w:sz w:val="28"/>
        </w:rPr>
        <w:t>
      1) составление планов рубок леса и подсочки насаждений (на договорных условиях за счет средств заказчика);</w:t>
      </w:r>
      <w:r>
        <w:br/>
      </w:r>
      <w:r>
        <w:rPr>
          <w:rFonts w:ascii="Times New Roman"/>
          <w:b w:val="false"/>
          <w:i w:val="false"/>
          <w:color w:val="000000"/>
          <w:sz w:val="28"/>
        </w:rPr>
        <w:t>
</w:t>
      </w:r>
      <w:r>
        <w:rPr>
          <w:rFonts w:ascii="Times New Roman"/>
          <w:b w:val="false"/>
          <w:i w:val="false"/>
          <w:color w:val="000000"/>
          <w:sz w:val="28"/>
        </w:rPr>
        <w:t>
      2) отвод и материально-денежная оценка лесосек (за счет средств заказчика);</w:t>
      </w:r>
      <w:r>
        <w:br/>
      </w:r>
      <w:r>
        <w:rPr>
          <w:rFonts w:ascii="Times New Roman"/>
          <w:b w:val="false"/>
          <w:i w:val="false"/>
          <w:color w:val="000000"/>
          <w:sz w:val="28"/>
        </w:rPr>
        <w:t>
</w:t>
      </w:r>
      <w:r>
        <w:rPr>
          <w:rFonts w:ascii="Times New Roman"/>
          <w:b w:val="false"/>
          <w:i w:val="false"/>
          <w:color w:val="000000"/>
          <w:sz w:val="28"/>
        </w:rPr>
        <w:t>
      3) разработка лесоустроительных проектов на участки государственного лесного фонда, переданные в долгосрочное лесопользование (за счет средств лесопользователя).</w:t>
      </w:r>
    </w:p>
    <w:bookmarkEnd w:id="12"/>
    <w:bookmarkStart w:name="z43" w:id="13"/>
    <w:p>
      <w:pPr>
        <w:spacing w:after="0"/>
        <w:ind w:left="0"/>
        <w:jc w:val="left"/>
      </w:pPr>
      <w:r>
        <w:rPr>
          <w:rFonts w:ascii="Times New Roman"/>
          <w:b/>
          <w:i w:val="false"/>
          <w:color w:val="000000"/>
        </w:rPr>
        <w:t xml:space="preserve"> 
Параграф 5. Методы и виды лесоустройства</w:t>
      </w:r>
    </w:p>
    <w:bookmarkEnd w:id="13"/>
    <w:bookmarkStart w:name="z44" w:id="14"/>
    <w:p>
      <w:pPr>
        <w:spacing w:after="0"/>
        <w:ind w:left="0"/>
        <w:jc w:val="both"/>
      </w:pPr>
      <w:r>
        <w:rPr>
          <w:rFonts w:ascii="Times New Roman"/>
          <w:b w:val="false"/>
          <w:i w:val="false"/>
          <w:color w:val="000000"/>
          <w:sz w:val="28"/>
        </w:rPr>
        <w:t>
      10. Основными методами лесоустройства являются метод классов возраста и участковый метод.</w:t>
      </w:r>
      <w:r>
        <w:br/>
      </w:r>
      <w:r>
        <w:rPr>
          <w:rFonts w:ascii="Times New Roman"/>
          <w:b w:val="false"/>
          <w:i w:val="false"/>
          <w:color w:val="000000"/>
          <w:sz w:val="28"/>
        </w:rPr>
        <w:t>
</w:t>
      </w:r>
      <w:r>
        <w:rPr>
          <w:rFonts w:ascii="Times New Roman"/>
          <w:b w:val="false"/>
          <w:i w:val="false"/>
          <w:color w:val="000000"/>
          <w:sz w:val="28"/>
        </w:rPr>
        <w:t>
      11. Метод классов возраста заключается в образовании совокупностей однородных по составу и производительности насаждений и не покрытых лесом угодий, территориально хотя и разобщенных, но объединяемых едиными - способом рубки леса, хозяйственным распоряжением и лесотаксационной характеристикой.</w:t>
      </w:r>
      <w:r>
        <w:br/>
      </w:r>
      <w:r>
        <w:rPr>
          <w:rFonts w:ascii="Times New Roman"/>
          <w:b w:val="false"/>
          <w:i w:val="false"/>
          <w:color w:val="000000"/>
          <w:sz w:val="28"/>
        </w:rPr>
        <w:t>
</w:t>
      </w:r>
      <w:r>
        <w:rPr>
          <w:rFonts w:ascii="Times New Roman"/>
          <w:b w:val="false"/>
          <w:i w:val="false"/>
          <w:color w:val="000000"/>
          <w:sz w:val="28"/>
        </w:rPr>
        <w:t>
      Все лесоустроительные расчеты при этом методе осуществляются на основе итогов распределения площадей и запасов насаждений в разрезе пород и категорий ГЛФ по классам возраста.</w:t>
      </w:r>
      <w:r>
        <w:br/>
      </w:r>
      <w:r>
        <w:rPr>
          <w:rFonts w:ascii="Times New Roman"/>
          <w:b w:val="false"/>
          <w:i w:val="false"/>
          <w:color w:val="000000"/>
          <w:sz w:val="28"/>
        </w:rPr>
        <w:t>
</w:t>
      </w:r>
      <w:r>
        <w:rPr>
          <w:rFonts w:ascii="Times New Roman"/>
          <w:b w:val="false"/>
          <w:i w:val="false"/>
          <w:color w:val="000000"/>
          <w:sz w:val="28"/>
        </w:rPr>
        <w:t>
      Первичной учетной единицей при лесоустройстве по методу классов возраста является таксационный выдел, а первичной расчетной единицей - преобладающая порода.</w:t>
      </w:r>
      <w:r>
        <w:br/>
      </w:r>
      <w:r>
        <w:rPr>
          <w:rFonts w:ascii="Times New Roman"/>
          <w:b w:val="false"/>
          <w:i w:val="false"/>
          <w:color w:val="000000"/>
          <w:sz w:val="28"/>
        </w:rPr>
        <w:t>
</w:t>
      </w:r>
      <w:r>
        <w:rPr>
          <w:rFonts w:ascii="Times New Roman"/>
          <w:b w:val="false"/>
          <w:i w:val="false"/>
          <w:color w:val="000000"/>
          <w:sz w:val="28"/>
        </w:rPr>
        <w:t>
      12. Участковый метод лесоустройства заключается в образовании постоянных хозяйственных участков, представляющих собой один или совокупность выделов, которые хотя и могут отличаться по таксационной характеристике насаждений, но территориально объединенных общностью типа лесорастительных условий, целью воспроизводства лесов и соответствующей направленностью комплекса проектируемых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1) участковый метод лесоустройства применяется там, где имеется необходимость и практическая возможность индивидуального подхода к осуществлению лесохозяйственных и иных мероприятий по каждому образованному постоянному лесохозяйственному участку;</w:t>
      </w:r>
      <w:r>
        <w:br/>
      </w:r>
      <w:r>
        <w:rPr>
          <w:rFonts w:ascii="Times New Roman"/>
          <w:b w:val="false"/>
          <w:i w:val="false"/>
          <w:color w:val="000000"/>
          <w:sz w:val="28"/>
        </w:rPr>
        <w:t>
</w:t>
      </w:r>
      <w:r>
        <w:rPr>
          <w:rFonts w:ascii="Times New Roman"/>
          <w:b w:val="false"/>
          <w:i w:val="false"/>
          <w:color w:val="000000"/>
          <w:sz w:val="28"/>
        </w:rPr>
        <w:t>
      2) размеры пользования лесом, ухода за лесом, воспроизводства лесов и других мероприятий при участковом методе лесоустройства определяются путем суммирования их объемов, назначенных при таксации леса по каждому постоянному хозяйственному участку, который является расчетной хозяйственной единицей;</w:t>
      </w:r>
      <w:r>
        <w:br/>
      </w:r>
      <w:r>
        <w:rPr>
          <w:rFonts w:ascii="Times New Roman"/>
          <w:b w:val="false"/>
          <w:i w:val="false"/>
          <w:color w:val="000000"/>
          <w:sz w:val="28"/>
        </w:rPr>
        <w:t>
</w:t>
      </w:r>
      <w:r>
        <w:rPr>
          <w:rFonts w:ascii="Times New Roman"/>
          <w:b w:val="false"/>
          <w:i w:val="false"/>
          <w:color w:val="000000"/>
          <w:sz w:val="28"/>
        </w:rPr>
        <w:t>
      3) первичной учетной единицей при участковом методе лесоустройства также является таксационный выдел.</w:t>
      </w:r>
      <w:r>
        <w:br/>
      </w:r>
      <w:r>
        <w:rPr>
          <w:rFonts w:ascii="Times New Roman"/>
          <w:b w:val="false"/>
          <w:i w:val="false"/>
          <w:color w:val="000000"/>
          <w:sz w:val="28"/>
        </w:rPr>
        <w:t>
</w:t>
      </w:r>
      <w:r>
        <w:rPr>
          <w:rFonts w:ascii="Times New Roman"/>
          <w:b w:val="false"/>
          <w:i w:val="false"/>
          <w:color w:val="000000"/>
          <w:sz w:val="28"/>
        </w:rPr>
        <w:t>
      13. В государственном лесном фонде проводиться первичное, периодическое и непрерывное лесоустройство:</w:t>
      </w:r>
      <w:r>
        <w:br/>
      </w:r>
      <w:r>
        <w:rPr>
          <w:rFonts w:ascii="Times New Roman"/>
          <w:b w:val="false"/>
          <w:i w:val="false"/>
          <w:color w:val="000000"/>
          <w:sz w:val="28"/>
        </w:rPr>
        <w:t>
</w:t>
      </w:r>
      <w:r>
        <w:rPr>
          <w:rFonts w:ascii="Times New Roman"/>
          <w:b w:val="false"/>
          <w:i w:val="false"/>
          <w:color w:val="000000"/>
          <w:sz w:val="28"/>
        </w:rPr>
        <w:t>
      1) первичное лесоустройство осуществляется на впервые устраиваемых землях государственного лесного фонда. Отличительными его особенностями являются полная организация территории и выполнение всех видов лесотаксационных работ;</w:t>
      </w:r>
      <w:r>
        <w:br/>
      </w:r>
      <w:r>
        <w:rPr>
          <w:rFonts w:ascii="Times New Roman"/>
          <w:b w:val="false"/>
          <w:i w:val="false"/>
          <w:color w:val="000000"/>
          <w:sz w:val="28"/>
        </w:rPr>
        <w:t>
</w:t>
      </w:r>
      <w:r>
        <w:rPr>
          <w:rFonts w:ascii="Times New Roman"/>
          <w:b w:val="false"/>
          <w:i w:val="false"/>
          <w:color w:val="000000"/>
          <w:sz w:val="28"/>
        </w:rPr>
        <w:t>
      2) периодическое (повторное) лесоустройство осуществляется в ранее устроенных объектах по истечении сроков ревизионного периода.При его проведении осуществляется частичная корректировка внутрихозяйственной организации территории объекта, а таксация леса осуществляется с максимально возможным сохранением контуров выделов, установленных предыдущим лесоустройством, с учетом изменений, произошедших в результате хозяйственной деятельности.</w:t>
      </w:r>
      <w:r>
        <w:br/>
      </w:r>
      <w:r>
        <w:rPr>
          <w:rFonts w:ascii="Times New Roman"/>
          <w:b w:val="false"/>
          <w:i w:val="false"/>
          <w:color w:val="000000"/>
          <w:sz w:val="28"/>
        </w:rPr>
        <w:t>
</w:t>
      </w:r>
      <w:r>
        <w:rPr>
          <w:rFonts w:ascii="Times New Roman"/>
          <w:b w:val="false"/>
          <w:i w:val="false"/>
          <w:color w:val="000000"/>
          <w:sz w:val="28"/>
        </w:rPr>
        <w:t xml:space="preserve">
      В объектах, не затронутых хозяйственной деятельностью, лесные массивы таксируются в основном методом камерального измерительного дешифрирования аэрофотоснимков с использованием материалов предыдущего лесоустройства и актуализацией таксационных показателей насаждений на естественный прирост за прошедший ревизионный период; </w:t>
      </w:r>
      <w:r>
        <w:br/>
      </w:r>
      <w:r>
        <w:rPr>
          <w:rFonts w:ascii="Times New Roman"/>
          <w:b w:val="false"/>
          <w:i w:val="false"/>
          <w:color w:val="000000"/>
          <w:sz w:val="28"/>
        </w:rPr>
        <w:t>
</w:t>
      </w:r>
      <w:r>
        <w:rPr>
          <w:rFonts w:ascii="Times New Roman"/>
          <w:b w:val="false"/>
          <w:i w:val="false"/>
          <w:color w:val="000000"/>
          <w:sz w:val="28"/>
        </w:rPr>
        <w:t>
      3) непрерывное лесоустройство осуществляется в порядке перехода обычного лесоустройства, принимаемого за базовое, к последующим ежегодным инвентаризациям части выделов, вовлекаемых в хозяйственную деятельность и подвергшихся стихийным или иным неблагоприятным воздействиям. На базе этого решаются текущие задачи организации лесохозяйственного производства и лесопользования в соответствии с рекомендациями, изложенными в лесоустроительном проекте, и с учетом изменений, происшедших за год в государственном лесном фонде, оцениваются результаты хозяйственной деятельности, выдается информация о состоянии лесных ресурсов. Инвентаризация проводится ежегодно до нового лесоустройства;</w:t>
      </w:r>
      <w:r>
        <w:br/>
      </w:r>
      <w:r>
        <w:rPr>
          <w:rFonts w:ascii="Times New Roman"/>
          <w:b w:val="false"/>
          <w:i w:val="false"/>
          <w:color w:val="000000"/>
          <w:sz w:val="28"/>
        </w:rPr>
        <w:t>
</w:t>
      </w:r>
      <w:r>
        <w:rPr>
          <w:rFonts w:ascii="Times New Roman"/>
          <w:b w:val="false"/>
          <w:i w:val="false"/>
          <w:color w:val="000000"/>
          <w:sz w:val="28"/>
        </w:rPr>
        <w:t>
      4) в результате проведения непрерывного лесоустройства лесовладельцу выдаются ежегодно следующие материалы:</w:t>
      </w:r>
      <w:r>
        <w:br/>
      </w:r>
      <w:r>
        <w:rPr>
          <w:rFonts w:ascii="Times New Roman"/>
          <w:b w:val="false"/>
          <w:i w:val="false"/>
          <w:color w:val="000000"/>
          <w:sz w:val="28"/>
        </w:rPr>
        <w:t>
</w:t>
      </w:r>
      <w:r>
        <w:rPr>
          <w:rFonts w:ascii="Times New Roman"/>
          <w:b w:val="false"/>
          <w:i w:val="false"/>
          <w:color w:val="000000"/>
          <w:sz w:val="28"/>
        </w:rPr>
        <w:t>
      учет государственного лесного фонда;</w:t>
      </w:r>
      <w:r>
        <w:br/>
      </w:r>
      <w:r>
        <w:rPr>
          <w:rFonts w:ascii="Times New Roman"/>
          <w:b w:val="false"/>
          <w:i w:val="false"/>
          <w:color w:val="000000"/>
          <w:sz w:val="28"/>
        </w:rPr>
        <w:t>
</w:t>
      </w:r>
      <w:r>
        <w:rPr>
          <w:rFonts w:ascii="Times New Roman"/>
          <w:b w:val="false"/>
          <w:i w:val="false"/>
          <w:color w:val="000000"/>
          <w:sz w:val="28"/>
        </w:rPr>
        <w:t>
      таксационные описания на выдела с изменившейся таксационной характеристикой;</w:t>
      </w:r>
      <w:r>
        <w:br/>
      </w:r>
      <w:r>
        <w:rPr>
          <w:rFonts w:ascii="Times New Roman"/>
          <w:b w:val="false"/>
          <w:i w:val="false"/>
          <w:color w:val="000000"/>
          <w:sz w:val="28"/>
        </w:rPr>
        <w:t>
</w:t>
      </w:r>
      <w:r>
        <w:rPr>
          <w:rFonts w:ascii="Times New Roman"/>
          <w:b w:val="false"/>
          <w:i w:val="false"/>
          <w:color w:val="000000"/>
          <w:sz w:val="28"/>
        </w:rPr>
        <w:t>
      ведомости поквартальных итогов на квартала с происшедшими изменениями;</w:t>
      </w:r>
      <w:r>
        <w:br/>
      </w:r>
      <w:r>
        <w:rPr>
          <w:rFonts w:ascii="Times New Roman"/>
          <w:b w:val="false"/>
          <w:i w:val="false"/>
          <w:color w:val="000000"/>
          <w:sz w:val="28"/>
        </w:rPr>
        <w:t>
</w:t>
      </w:r>
      <w:r>
        <w:rPr>
          <w:rFonts w:ascii="Times New Roman"/>
          <w:b w:val="false"/>
          <w:i w:val="false"/>
          <w:color w:val="000000"/>
          <w:sz w:val="28"/>
        </w:rPr>
        <w:t>
      сведения о качестве ведения государственного лесного хозяйства и лесопользования;</w:t>
      </w:r>
      <w:r>
        <w:br/>
      </w:r>
      <w:r>
        <w:rPr>
          <w:rFonts w:ascii="Times New Roman"/>
          <w:b w:val="false"/>
          <w:i w:val="false"/>
          <w:color w:val="000000"/>
          <w:sz w:val="28"/>
        </w:rPr>
        <w:t>
</w:t>
      </w:r>
      <w:r>
        <w:rPr>
          <w:rFonts w:ascii="Times New Roman"/>
          <w:b w:val="false"/>
          <w:i w:val="false"/>
          <w:color w:val="000000"/>
          <w:sz w:val="28"/>
        </w:rPr>
        <w:t>
      скорректированные ведомости проектируемых лесохозяйственных мероприятий, согласованные с заказчиком.</w:t>
      </w:r>
      <w:r>
        <w:br/>
      </w:r>
      <w:r>
        <w:rPr>
          <w:rFonts w:ascii="Times New Roman"/>
          <w:b w:val="false"/>
          <w:i w:val="false"/>
          <w:color w:val="000000"/>
          <w:sz w:val="28"/>
        </w:rPr>
        <w:t>
</w:t>
      </w:r>
      <w:r>
        <w:rPr>
          <w:rFonts w:ascii="Times New Roman"/>
          <w:b w:val="false"/>
          <w:i w:val="false"/>
          <w:color w:val="000000"/>
          <w:sz w:val="28"/>
        </w:rPr>
        <w:t>
      Через каждые 5 (пять) лет выдаются материалы:</w:t>
      </w:r>
      <w:r>
        <w:br/>
      </w:r>
      <w:r>
        <w:rPr>
          <w:rFonts w:ascii="Times New Roman"/>
          <w:b w:val="false"/>
          <w:i w:val="false"/>
          <w:color w:val="000000"/>
          <w:sz w:val="28"/>
        </w:rPr>
        <w:t>
</w:t>
      </w:r>
      <w:r>
        <w:rPr>
          <w:rFonts w:ascii="Times New Roman"/>
          <w:b w:val="false"/>
          <w:i w:val="false"/>
          <w:color w:val="000000"/>
          <w:sz w:val="28"/>
        </w:rPr>
        <w:t>
      данные единовременного государственного учета государственного лесного фонда;</w:t>
      </w:r>
      <w:r>
        <w:br/>
      </w:r>
      <w:r>
        <w:rPr>
          <w:rFonts w:ascii="Times New Roman"/>
          <w:b w:val="false"/>
          <w:i w:val="false"/>
          <w:color w:val="000000"/>
          <w:sz w:val="28"/>
        </w:rPr>
        <w:t>
</w:t>
      </w:r>
      <w:r>
        <w:rPr>
          <w:rFonts w:ascii="Times New Roman"/>
          <w:b w:val="false"/>
          <w:i w:val="false"/>
          <w:color w:val="000000"/>
          <w:sz w:val="28"/>
        </w:rPr>
        <w:t>
      таксационные описания с внесенными в них происшедшими изменениями;</w:t>
      </w:r>
      <w:r>
        <w:br/>
      </w:r>
      <w:r>
        <w:rPr>
          <w:rFonts w:ascii="Times New Roman"/>
          <w:b w:val="false"/>
          <w:i w:val="false"/>
          <w:color w:val="000000"/>
          <w:sz w:val="28"/>
        </w:rPr>
        <w:t>
</w:t>
      </w:r>
      <w:r>
        <w:rPr>
          <w:rFonts w:ascii="Times New Roman"/>
          <w:b w:val="false"/>
          <w:i w:val="false"/>
          <w:color w:val="000000"/>
          <w:sz w:val="28"/>
        </w:rPr>
        <w:t>
      скорректированные ведомости проектируемых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обновленные планы лесонасаждений по лесничествам (в одном экземпляре) в объеме полных листов или фрагментарно на изменившуюся часть территории государственного лесного учреждения;</w:t>
      </w:r>
      <w:r>
        <w:br/>
      </w:r>
      <w:r>
        <w:rPr>
          <w:rFonts w:ascii="Times New Roman"/>
          <w:b w:val="false"/>
          <w:i w:val="false"/>
          <w:color w:val="000000"/>
          <w:sz w:val="28"/>
        </w:rPr>
        <w:t>
</w:t>
      </w:r>
      <w:r>
        <w:rPr>
          <w:rFonts w:ascii="Times New Roman"/>
          <w:b w:val="false"/>
          <w:i w:val="false"/>
          <w:color w:val="000000"/>
          <w:sz w:val="28"/>
        </w:rPr>
        <w:t>
      5) базовым является первичное или очередное лесоустройство, при котором на персональных электронно-вычислительных машинах создается по выдельный банк данных. Это является необходимым условием перехода к непрерывному лесоустройству. При очередном базовом лесоустройстве банк данных полностью обновляется.</w:t>
      </w:r>
    </w:p>
    <w:bookmarkEnd w:id="14"/>
    <w:bookmarkStart w:name="z70" w:id="15"/>
    <w:p>
      <w:pPr>
        <w:spacing w:after="0"/>
        <w:ind w:left="0"/>
        <w:jc w:val="left"/>
      </w:pPr>
      <w:r>
        <w:rPr>
          <w:rFonts w:ascii="Times New Roman"/>
          <w:b/>
          <w:i w:val="false"/>
          <w:color w:val="000000"/>
        </w:rPr>
        <w:t xml:space="preserve"> 
Параграф 6. Разряды лесоустроительных работ</w:t>
      </w:r>
    </w:p>
    <w:bookmarkEnd w:id="15"/>
    <w:bookmarkStart w:name="z71" w:id="16"/>
    <w:p>
      <w:pPr>
        <w:spacing w:after="0"/>
        <w:ind w:left="0"/>
        <w:jc w:val="both"/>
      </w:pPr>
      <w:r>
        <w:rPr>
          <w:rFonts w:ascii="Times New Roman"/>
          <w:b w:val="false"/>
          <w:i w:val="false"/>
          <w:color w:val="000000"/>
          <w:sz w:val="28"/>
        </w:rPr>
        <w:t>
      14. Разряд лесоустройства определяет степень дробности лесоустроительных работ.</w:t>
      </w:r>
      <w:r>
        <w:br/>
      </w:r>
      <w:r>
        <w:rPr>
          <w:rFonts w:ascii="Times New Roman"/>
          <w:b w:val="false"/>
          <w:i w:val="false"/>
          <w:color w:val="000000"/>
          <w:sz w:val="28"/>
        </w:rPr>
        <w:t>
</w:t>
      </w:r>
      <w:r>
        <w:rPr>
          <w:rFonts w:ascii="Times New Roman"/>
          <w:b w:val="false"/>
          <w:i w:val="false"/>
          <w:color w:val="000000"/>
          <w:sz w:val="28"/>
        </w:rPr>
        <w:t>
      Устанавливается три разряда лесоустройства:</w:t>
      </w:r>
      <w:r>
        <w:br/>
      </w:r>
      <w:r>
        <w:rPr>
          <w:rFonts w:ascii="Times New Roman"/>
          <w:b w:val="false"/>
          <w:i w:val="false"/>
          <w:color w:val="000000"/>
          <w:sz w:val="28"/>
        </w:rPr>
        <w:t>
</w:t>
      </w:r>
      <w:r>
        <w:rPr>
          <w:rFonts w:ascii="Times New Roman"/>
          <w:b w:val="false"/>
          <w:i w:val="false"/>
          <w:color w:val="000000"/>
          <w:sz w:val="28"/>
        </w:rPr>
        <w:t>
      1) первый разряд - при лесоустройстве равнинных территорий, представленных землями государственного лесного фонда, кроме пустынных (саксаульников);</w:t>
      </w:r>
      <w:r>
        <w:br/>
      </w:r>
      <w:r>
        <w:rPr>
          <w:rFonts w:ascii="Times New Roman"/>
          <w:b w:val="false"/>
          <w:i w:val="false"/>
          <w:color w:val="000000"/>
          <w:sz w:val="28"/>
        </w:rPr>
        <w:t>
</w:t>
      </w:r>
      <w:r>
        <w:rPr>
          <w:rFonts w:ascii="Times New Roman"/>
          <w:b w:val="false"/>
          <w:i w:val="false"/>
          <w:color w:val="000000"/>
          <w:sz w:val="28"/>
        </w:rPr>
        <w:t>
      2) второй разряд - при лесоустройстве горных территорий;</w:t>
      </w:r>
      <w:r>
        <w:br/>
      </w:r>
      <w:r>
        <w:rPr>
          <w:rFonts w:ascii="Times New Roman"/>
          <w:b w:val="false"/>
          <w:i w:val="false"/>
          <w:color w:val="000000"/>
          <w:sz w:val="28"/>
        </w:rPr>
        <w:t>
</w:t>
      </w:r>
      <w:r>
        <w:rPr>
          <w:rFonts w:ascii="Times New Roman"/>
          <w:b w:val="false"/>
          <w:i w:val="false"/>
          <w:color w:val="000000"/>
          <w:sz w:val="28"/>
        </w:rPr>
        <w:t>
      3) третий разряд (обследование) - при устройстве лесов пустынных территорий (саксаульников).</w:t>
      </w:r>
      <w:r>
        <w:br/>
      </w:r>
      <w:r>
        <w:rPr>
          <w:rFonts w:ascii="Times New Roman"/>
          <w:b w:val="false"/>
          <w:i w:val="false"/>
          <w:color w:val="000000"/>
          <w:sz w:val="28"/>
        </w:rPr>
        <w:t>
</w:t>
      </w:r>
      <w:r>
        <w:rPr>
          <w:rFonts w:ascii="Times New Roman"/>
          <w:b w:val="false"/>
          <w:i w:val="false"/>
          <w:color w:val="000000"/>
          <w:sz w:val="28"/>
        </w:rPr>
        <w:t>
      15. Допускается проведение лесоустройства по разным разрядам в одном объекте и даже в пределах одного квартала в зависимости от интенсивности ведения лесного хозяйства, лесоэксплуатации и хозяйственной ценности лесов (например, в объектах, представленных пустынными территориями - третий разряд (обследование) в саксаульниках, первый разряд в тугайных лесах; в горных объектах - лесные угодья - первый разряд, нелесные угодья - второй разряд).</w:t>
      </w:r>
      <w:r>
        <w:br/>
      </w:r>
      <w:r>
        <w:rPr>
          <w:rFonts w:ascii="Times New Roman"/>
          <w:b w:val="false"/>
          <w:i w:val="false"/>
          <w:color w:val="000000"/>
          <w:sz w:val="28"/>
        </w:rPr>
        <w:t>
</w:t>
      </w:r>
      <w:r>
        <w:rPr>
          <w:rFonts w:ascii="Times New Roman"/>
          <w:b w:val="false"/>
          <w:i w:val="false"/>
          <w:color w:val="000000"/>
          <w:sz w:val="28"/>
        </w:rPr>
        <w:t>
      16. Устройство государственного лесного фонда в зависимости от разрядов лесоустройства проводится с соблюдением требований, приведенных в таблице 1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Эти требования, прежде всего, учитываются при образовании первичных учетных единиц государственного лесного фонда - таксационных выделов.</w:t>
      </w:r>
      <w:r>
        <w:br/>
      </w:r>
      <w:r>
        <w:rPr>
          <w:rFonts w:ascii="Times New Roman"/>
          <w:b w:val="false"/>
          <w:i w:val="false"/>
          <w:color w:val="000000"/>
          <w:sz w:val="28"/>
        </w:rPr>
        <w:t>
</w:t>
      </w:r>
      <w:r>
        <w:rPr>
          <w:rFonts w:ascii="Times New Roman"/>
          <w:b w:val="false"/>
          <w:i w:val="false"/>
          <w:color w:val="000000"/>
          <w:sz w:val="28"/>
        </w:rPr>
        <w:t>
      В зависимости от особенностей отдельных участков и условий произрастания лесов в устраиваемом объекте, в отдельных случаях могут допускаться отклонения от средних размеров таксационных выделов, приведенных в таблице 1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Необоснованное дробление относительно однородных участков леса для обеспечения средних размеров выделов не допускается.</w:t>
      </w:r>
      <w:r>
        <w:br/>
      </w:r>
      <w:r>
        <w:rPr>
          <w:rFonts w:ascii="Times New Roman"/>
          <w:b w:val="false"/>
          <w:i w:val="false"/>
          <w:color w:val="000000"/>
          <w:sz w:val="28"/>
        </w:rPr>
        <w:t>
</w:t>
      </w:r>
      <w:r>
        <w:rPr>
          <w:rFonts w:ascii="Times New Roman"/>
          <w:b w:val="false"/>
          <w:i w:val="false"/>
          <w:color w:val="000000"/>
          <w:sz w:val="28"/>
        </w:rPr>
        <w:t>
      Образование таксационных выделов с площадью установленного минимума (таблица 1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 для отдельных видов угодий допускается в случаях таксации памятников природы, географических культур, лесосеменных маточных плантаций и других особо ценных древостоев.</w:t>
      </w:r>
      <w:r>
        <w:br/>
      </w:r>
      <w:r>
        <w:rPr>
          <w:rFonts w:ascii="Times New Roman"/>
          <w:b w:val="false"/>
          <w:i w:val="false"/>
          <w:color w:val="000000"/>
          <w:sz w:val="28"/>
        </w:rPr>
        <w:t>
</w:t>
      </w:r>
      <w:r>
        <w:rPr>
          <w:rFonts w:ascii="Times New Roman"/>
          <w:b w:val="false"/>
          <w:i w:val="false"/>
          <w:color w:val="000000"/>
          <w:sz w:val="28"/>
        </w:rPr>
        <w:t>
      17. При втором разряде лесоустройства спелый лес среди молодняка, молодняк среди спелого леса, а также нелесные угодья (кроме сенокосов и пашен) выделяются при их площади не менее 0,5 гектар, а при третьем разряде лесоустройства (обследовании) не менее 5 гектар.</w:t>
      </w:r>
      <w:r>
        <w:br/>
      </w:r>
      <w:r>
        <w:rPr>
          <w:rFonts w:ascii="Times New Roman"/>
          <w:b w:val="false"/>
          <w:i w:val="false"/>
          <w:color w:val="000000"/>
          <w:sz w:val="28"/>
        </w:rPr>
        <w:t>
</w:t>
      </w:r>
      <w:r>
        <w:rPr>
          <w:rFonts w:ascii="Times New Roman"/>
          <w:b w:val="false"/>
          <w:i w:val="false"/>
          <w:color w:val="000000"/>
          <w:sz w:val="28"/>
        </w:rPr>
        <w:t>
      18. При лесоустройстве без аэрофотоснимков могут прокладываться таксационные визиры и другие ходовые линии в количестве, обеспечивающем привязку пунктов таксации к надежно опознанным ориентирам. Планово-картографической основой служат планшеты прежнего лесоустройства, топокарты соответствующего масштаба, а также фотопланы.</w:t>
      </w:r>
    </w:p>
    <w:bookmarkEnd w:id="16"/>
    <w:bookmarkStart w:name="z84" w:id="17"/>
    <w:p>
      <w:pPr>
        <w:spacing w:after="0"/>
        <w:ind w:left="0"/>
        <w:jc w:val="left"/>
      </w:pPr>
      <w:r>
        <w:rPr>
          <w:rFonts w:ascii="Times New Roman"/>
          <w:b/>
          <w:i w:val="false"/>
          <w:color w:val="000000"/>
        </w:rPr>
        <w:t xml:space="preserve"> 
Параграф 7. Сроки повторяемости лесоустроительных работ</w:t>
      </w:r>
    </w:p>
    <w:bookmarkEnd w:id="17"/>
    <w:bookmarkStart w:name="z85" w:id="18"/>
    <w:p>
      <w:pPr>
        <w:spacing w:after="0"/>
        <w:ind w:left="0"/>
        <w:jc w:val="both"/>
      </w:pPr>
      <w:r>
        <w:rPr>
          <w:rFonts w:ascii="Times New Roman"/>
          <w:b w:val="false"/>
          <w:i w:val="false"/>
          <w:color w:val="000000"/>
          <w:sz w:val="28"/>
        </w:rPr>
        <w:t>
      19. Повторяемость лесоустройства определяется длительностью ревизионного периода, который зависит от вида лесоустройства, характера произрастающих насаждений, степени интенсивности ведения государственного лесного хозяйства и лесоэксплуатации государственными учреждениями государственного лесного хозяйства в области охраны, защиты, пользования лесным фондом, воспроизводства лесов и лесоразведения (далее - лесное учреждение), осуществляемыми с периодичностью согласно таблице 2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20. Продолжительность ревизионного периода увеличивается и уменьшена на срок, определяемый уполномоченным органом.</w:t>
      </w:r>
      <w:r>
        <w:br/>
      </w:r>
      <w:r>
        <w:rPr>
          <w:rFonts w:ascii="Times New Roman"/>
          <w:b w:val="false"/>
          <w:i w:val="false"/>
          <w:color w:val="000000"/>
          <w:sz w:val="28"/>
        </w:rPr>
        <w:t>
</w:t>
      </w:r>
      <w:r>
        <w:rPr>
          <w:rFonts w:ascii="Times New Roman"/>
          <w:b w:val="false"/>
          <w:i w:val="false"/>
          <w:color w:val="000000"/>
          <w:sz w:val="28"/>
        </w:rPr>
        <w:t>
      21. При значительных изменениях в государственном лесном фонде, происшедших вследствие интенсивной хозяйственной деятельности или стихийных бедствий, до истечения ревизионного периода уполномоченным органом может быть назначено внеочередное лесоустройство.</w:t>
      </w:r>
    </w:p>
    <w:bookmarkEnd w:id="18"/>
    <w:bookmarkStart w:name="z88" w:id="19"/>
    <w:p>
      <w:pPr>
        <w:spacing w:after="0"/>
        <w:ind w:left="0"/>
        <w:jc w:val="left"/>
      </w:pPr>
      <w:r>
        <w:rPr>
          <w:rFonts w:ascii="Times New Roman"/>
          <w:b/>
          <w:i w:val="false"/>
          <w:color w:val="000000"/>
        </w:rPr>
        <w:t xml:space="preserve"> 
Глава 2. Организация лесоустроительных работ</w:t>
      </w:r>
    </w:p>
    <w:bookmarkEnd w:id="19"/>
    <w:bookmarkStart w:name="z89" w:id="20"/>
    <w:p>
      <w:pPr>
        <w:spacing w:after="0"/>
        <w:ind w:left="0"/>
        <w:jc w:val="left"/>
      </w:pPr>
      <w:r>
        <w:rPr>
          <w:rFonts w:ascii="Times New Roman"/>
          <w:b/>
          <w:i w:val="false"/>
          <w:color w:val="000000"/>
        </w:rPr>
        <w:t xml:space="preserve"> 
Параграф 1. Организации, выполняющие лесоустроительные работы </w:t>
      </w:r>
      <w:r>
        <w:br/>
      </w:r>
      <w:r>
        <w:rPr>
          <w:rFonts w:ascii="Times New Roman"/>
          <w:b/>
          <w:i w:val="false"/>
          <w:color w:val="000000"/>
        </w:rPr>
        <w:t>
и порядок их финансирования</w:t>
      </w:r>
    </w:p>
    <w:bookmarkEnd w:id="20"/>
    <w:bookmarkStart w:name="z90" w:id="21"/>
    <w:p>
      <w:pPr>
        <w:spacing w:after="0"/>
        <w:ind w:left="0"/>
        <w:jc w:val="both"/>
      </w:pPr>
      <w:r>
        <w:rPr>
          <w:rFonts w:ascii="Times New Roman"/>
          <w:b w:val="false"/>
          <w:i w:val="false"/>
          <w:color w:val="000000"/>
          <w:sz w:val="28"/>
        </w:rPr>
        <w:t>
      22. Устройство земель государственного лесного фонда, независимо от того, в ведении каких государственных органов они находятся, производится специализированной лесоустроительной организацией.</w:t>
      </w:r>
      <w:r>
        <w:br/>
      </w:r>
      <w:r>
        <w:rPr>
          <w:rFonts w:ascii="Times New Roman"/>
          <w:b w:val="false"/>
          <w:i w:val="false"/>
          <w:color w:val="000000"/>
          <w:sz w:val="28"/>
        </w:rPr>
        <w:t>
</w:t>
      </w:r>
      <w:r>
        <w:rPr>
          <w:rFonts w:ascii="Times New Roman"/>
          <w:b w:val="false"/>
          <w:i w:val="false"/>
          <w:color w:val="000000"/>
          <w:sz w:val="28"/>
        </w:rPr>
        <w:t>
      23. Специализированная лесоустроительная организация осуществляет лесоустроительные работы по договорам, заключаемым с уполномоченным органом или лесовладельцами, находящимися в ведении других государственных органов.</w:t>
      </w:r>
      <w:r>
        <w:br/>
      </w:r>
      <w:r>
        <w:rPr>
          <w:rFonts w:ascii="Times New Roman"/>
          <w:b w:val="false"/>
          <w:i w:val="false"/>
          <w:color w:val="000000"/>
          <w:sz w:val="28"/>
        </w:rPr>
        <w:t>
</w:t>
      </w:r>
      <w:r>
        <w:rPr>
          <w:rFonts w:ascii="Times New Roman"/>
          <w:b w:val="false"/>
          <w:i w:val="false"/>
          <w:color w:val="000000"/>
          <w:sz w:val="28"/>
        </w:rPr>
        <w:t>
      24. Заключению договоров на лесоустроительные работы предшествует проведение подготовительных работ с определением технологии их проведения с учетом особенностей и интенсивности лесохозяйственного производства в подлежащих лесоустройству объектах.</w:t>
      </w:r>
      <w:r>
        <w:br/>
      </w:r>
      <w:r>
        <w:rPr>
          <w:rFonts w:ascii="Times New Roman"/>
          <w:b w:val="false"/>
          <w:i w:val="false"/>
          <w:color w:val="000000"/>
          <w:sz w:val="28"/>
        </w:rPr>
        <w:t>
</w:t>
      </w:r>
      <w:r>
        <w:rPr>
          <w:rFonts w:ascii="Times New Roman"/>
          <w:b w:val="false"/>
          <w:i w:val="false"/>
          <w:color w:val="000000"/>
          <w:sz w:val="28"/>
        </w:rPr>
        <w:t>
      25. Лесоустроительная организация по согласованию с заказчиком может применять на территории объекта, подлежащего лесоустройству, различные методы таксации, обеспечивающие нормативную достоверность и точность характеристик участков государственного лесного фонда.</w:t>
      </w:r>
    </w:p>
    <w:bookmarkEnd w:id="21"/>
    <w:bookmarkStart w:name="z94" w:id="22"/>
    <w:p>
      <w:pPr>
        <w:spacing w:after="0"/>
        <w:ind w:left="0"/>
        <w:jc w:val="left"/>
      </w:pPr>
      <w:r>
        <w:rPr>
          <w:rFonts w:ascii="Times New Roman"/>
          <w:b/>
          <w:i w:val="false"/>
          <w:color w:val="000000"/>
        </w:rPr>
        <w:t xml:space="preserve"> 
Параграф 2. Взаимоотношения лесоустроительной организации</w:t>
      </w:r>
      <w:r>
        <w:br/>
      </w:r>
      <w:r>
        <w:rPr>
          <w:rFonts w:ascii="Times New Roman"/>
          <w:b/>
          <w:i w:val="false"/>
          <w:color w:val="000000"/>
        </w:rPr>
        <w:t>
с лесовладельцами и их вышестоящими органами</w:t>
      </w:r>
    </w:p>
    <w:bookmarkEnd w:id="22"/>
    <w:bookmarkStart w:name="z95" w:id="23"/>
    <w:p>
      <w:pPr>
        <w:spacing w:after="0"/>
        <w:ind w:left="0"/>
        <w:jc w:val="both"/>
      </w:pPr>
      <w:r>
        <w:rPr>
          <w:rFonts w:ascii="Times New Roman"/>
          <w:b w:val="false"/>
          <w:i w:val="false"/>
          <w:color w:val="000000"/>
          <w:sz w:val="28"/>
        </w:rPr>
        <w:t>
      26. Взаимоотношения лесоустроительной организации с лесовладельцами и их уполномоченными органами определяются договорами на проведение лесоустроительных работ и решениями лесоустроительных совещаний.</w:t>
      </w:r>
      <w:r>
        <w:br/>
      </w:r>
      <w:r>
        <w:rPr>
          <w:rFonts w:ascii="Times New Roman"/>
          <w:b w:val="false"/>
          <w:i w:val="false"/>
          <w:color w:val="000000"/>
          <w:sz w:val="28"/>
        </w:rPr>
        <w:t>
</w:t>
      </w:r>
      <w:r>
        <w:rPr>
          <w:rFonts w:ascii="Times New Roman"/>
          <w:b w:val="false"/>
          <w:i w:val="false"/>
          <w:color w:val="000000"/>
          <w:sz w:val="28"/>
        </w:rPr>
        <w:t>
      27. В соответствии с заключенными договорами и решениями лесоустроительных совещаний уполномоченный орган, в подчинении которого находятся государственные учреждения лесного хозяйства (далее - лесовладельцы), решает следующие вопросы:</w:t>
      </w:r>
      <w:r>
        <w:br/>
      </w:r>
      <w:r>
        <w:rPr>
          <w:rFonts w:ascii="Times New Roman"/>
          <w:b w:val="false"/>
          <w:i w:val="false"/>
          <w:color w:val="000000"/>
          <w:sz w:val="28"/>
        </w:rPr>
        <w:t>
</w:t>
      </w:r>
      <w:r>
        <w:rPr>
          <w:rFonts w:ascii="Times New Roman"/>
          <w:b w:val="false"/>
          <w:i w:val="false"/>
          <w:color w:val="000000"/>
          <w:sz w:val="28"/>
        </w:rPr>
        <w:t>
      1) решение и юридическое оформление деления лесов на категории ГЛФ;</w:t>
      </w:r>
      <w:r>
        <w:br/>
      </w:r>
      <w:r>
        <w:rPr>
          <w:rFonts w:ascii="Times New Roman"/>
          <w:b w:val="false"/>
          <w:i w:val="false"/>
          <w:color w:val="000000"/>
          <w:sz w:val="28"/>
        </w:rPr>
        <w:t>
</w:t>
      </w:r>
      <w:r>
        <w:rPr>
          <w:rFonts w:ascii="Times New Roman"/>
          <w:b w:val="false"/>
          <w:i w:val="false"/>
          <w:color w:val="000000"/>
          <w:sz w:val="28"/>
        </w:rPr>
        <w:t>
      2) уточнение границ земель лесовладельцев и лесничеств;</w:t>
      </w:r>
      <w:r>
        <w:br/>
      </w:r>
      <w:r>
        <w:rPr>
          <w:rFonts w:ascii="Times New Roman"/>
          <w:b w:val="false"/>
          <w:i w:val="false"/>
          <w:color w:val="000000"/>
          <w:sz w:val="28"/>
        </w:rPr>
        <w:t>
</w:t>
      </w:r>
      <w:r>
        <w:rPr>
          <w:rFonts w:ascii="Times New Roman"/>
          <w:b w:val="false"/>
          <w:i w:val="false"/>
          <w:color w:val="000000"/>
          <w:sz w:val="28"/>
        </w:rPr>
        <w:t>
      3) заблаговременное извещение администрации лесовладельцев о предстоящих лесоустроительных работах;</w:t>
      </w:r>
      <w:r>
        <w:br/>
      </w:r>
      <w:r>
        <w:rPr>
          <w:rFonts w:ascii="Times New Roman"/>
          <w:b w:val="false"/>
          <w:i w:val="false"/>
          <w:color w:val="000000"/>
          <w:sz w:val="28"/>
        </w:rPr>
        <w:t>
</w:t>
      </w:r>
      <w:r>
        <w:rPr>
          <w:rFonts w:ascii="Times New Roman"/>
          <w:b w:val="false"/>
          <w:i w:val="false"/>
          <w:color w:val="000000"/>
          <w:sz w:val="28"/>
        </w:rPr>
        <w:t>
      4) указание администрации лесовладельцев о проведении мероприятий по разрубке и расчистке границ, старых квартальных просек, замене квартальных, указательных и гранично-хозяйственных столбов.</w:t>
      </w:r>
      <w:r>
        <w:br/>
      </w:r>
      <w:r>
        <w:rPr>
          <w:rFonts w:ascii="Times New Roman"/>
          <w:b w:val="false"/>
          <w:i w:val="false"/>
          <w:color w:val="000000"/>
          <w:sz w:val="28"/>
        </w:rPr>
        <w:t>
</w:t>
      </w:r>
      <w:r>
        <w:rPr>
          <w:rFonts w:ascii="Times New Roman"/>
          <w:b w:val="false"/>
          <w:i w:val="false"/>
          <w:color w:val="000000"/>
          <w:sz w:val="28"/>
        </w:rPr>
        <w:t>
      28. Лесовладельцы в порядке подготовки к лесоустройству:</w:t>
      </w:r>
      <w:r>
        <w:br/>
      </w:r>
      <w:r>
        <w:rPr>
          <w:rFonts w:ascii="Times New Roman"/>
          <w:b w:val="false"/>
          <w:i w:val="false"/>
          <w:color w:val="000000"/>
          <w:sz w:val="28"/>
        </w:rPr>
        <w:t>
</w:t>
      </w:r>
      <w:r>
        <w:rPr>
          <w:rFonts w:ascii="Times New Roman"/>
          <w:b w:val="false"/>
          <w:i w:val="false"/>
          <w:color w:val="000000"/>
          <w:sz w:val="28"/>
        </w:rPr>
        <w:t>
      1) предоставляют во временное пользование лесоустроительной организации материалы по лесохозяйственной деятельности и сведения об изменениях, происшедших в государственном лесном фонде за прошедший ревизионный период;</w:t>
      </w:r>
      <w:r>
        <w:br/>
      </w:r>
      <w:r>
        <w:rPr>
          <w:rFonts w:ascii="Times New Roman"/>
          <w:b w:val="false"/>
          <w:i w:val="false"/>
          <w:color w:val="000000"/>
          <w:sz w:val="28"/>
        </w:rPr>
        <w:t>
</w:t>
      </w:r>
      <w:r>
        <w:rPr>
          <w:rFonts w:ascii="Times New Roman"/>
          <w:b w:val="false"/>
          <w:i w:val="false"/>
          <w:color w:val="000000"/>
          <w:sz w:val="28"/>
        </w:rPr>
        <w:t>
      2) проверяют и согласовывают по имеющимся материалам и в натуре границы, и разрешают все спорные вопросы со смежными землепользователями;</w:t>
      </w:r>
      <w:r>
        <w:br/>
      </w:r>
      <w:r>
        <w:rPr>
          <w:rFonts w:ascii="Times New Roman"/>
          <w:b w:val="false"/>
          <w:i w:val="false"/>
          <w:color w:val="000000"/>
          <w:sz w:val="28"/>
        </w:rPr>
        <w:t>
</w:t>
      </w:r>
      <w:r>
        <w:rPr>
          <w:rFonts w:ascii="Times New Roman"/>
          <w:b w:val="false"/>
          <w:i w:val="false"/>
          <w:color w:val="000000"/>
          <w:sz w:val="28"/>
        </w:rPr>
        <w:t>
      3) составляют перечень о приемке-передаче земель, произведенных после предыдущего лесоустройства, а также сведения о переводе лесных угодий в нелесные или наоборот;</w:t>
      </w:r>
      <w:r>
        <w:br/>
      </w:r>
      <w:r>
        <w:rPr>
          <w:rFonts w:ascii="Times New Roman"/>
          <w:b w:val="false"/>
          <w:i w:val="false"/>
          <w:color w:val="000000"/>
          <w:sz w:val="28"/>
        </w:rPr>
        <w:t>
</w:t>
      </w:r>
      <w:r>
        <w:rPr>
          <w:rFonts w:ascii="Times New Roman"/>
          <w:b w:val="false"/>
          <w:i w:val="false"/>
          <w:color w:val="000000"/>
          <w:sz w:val="28"/>
        </w:rPr>
        <w:t>
      4) составляют перечень правительственных решений, а также решений уполномоченного органа об отнесении лесов к категориям ГЛФ. При необходимости лесовладелец подготавливает материалы о пересмотре отнесения земель лесного фонда к категориям ГЛФ, организовывает их согласование, оформление и направляет эти материалы для рассмотрения в уполномоченный орган с целью принятия по ним решения до начала полевых лесоустроительных работ;</w:t>
      </w:r>
      <w:r>
        <w:br/>
      </w:r>
      <w:r>
        <w:rPr>
          <w:rFonts w:ascii="Times New Roman"/>
          <w:b w:val="false"/>
          <w:i w:val="false"/>
          <w:color w:val="000000"/>
          <w:sz w:val="28"/>
        </w:rPr>
        <w:t>
</w:t>
      </w:r>
      <w:r>
        <w:rPr>
          <w:rFonts w:ascii="Times New Roman"/>
          <w:b w:val="false"/>
          <w:i w:val="false"/>
          <w:color w:val="000000"/>
          <w:sz w:val="28"/>
        </w:rPr>
        <w:t>
      5) уточняют существующее деление территории на лесничества, мастерские участки и лесные обходы, своевременно оформляют изменения их состава и границ;</w:t>
      </w:r>
      <w:r>
        <w:br/>
      </w:r>
      <w:r>
        <w:rPr>
          <w:rFonts w:ascii="Times New Roman"/>
          <w:b w:val="false"/>
          <w:i w:val="false"/>
          <w:color w:val="000000"/>
          <w:sz w:val="28"/>
        </w:rPr>
        <w:t>
</w:t>
      </w:r>
      <w:r>
        <w:rPr>
          <w:rFonts w:ascii="Times New Roman"/>
          <w:b w:val="false"/>
          <w:i w:val="false"/>
          <w:color w:val="000000"/>
          <w:sz w:val="28"/>
        </w:rPr>
        <w:t>
      6) составляют перечень участков лесного фонда, переданных в долгосрочное лесопользование, проверяют границы этих участков по документам и планово-картографическим материалам, подготавливают документы, закрепляющие право на пользование ими;</w:t>
      </w:r>
      <w:r>
        <w:br/>
      </w:r>
      <w:r>
        <w:rPr>
          <w:rFonts w:ascii="Times New Roman"/>
          <w:b w:val="false"/>
          <w:i w:val="false"/>
          <w:color w:val="000000"/>
          <w:sz w:val="28"/>
        </w:rPr>
        <w:t>
</w:t>
      </w:r>
      <w:r>
        <w:rPr>
          <w:rFonts w:ascii="Times New Roman"/>
          <w:b w:val="false"/>
          <w:i w:val="false"/>
          <w:color w:val="000000"/>
          <w:sz w:val="28"/>
        </w:rPr>
        <w:t>
      7) собирают сведения об обследовательских, лесоинвентаризационных, геодезических, топографических и проектно-изыскательских работах, выполненных после предыдущего лесоустройства на территории лесовладельца;</w:t>
      </w:r>
      <w:r>
        <w:br/>
      </w:r>
      <w:r>
        <w:rPr>
          <w:rFonts w:ascii="Times New Roman"/>
          <w:b w:val="false"/>
          <w:i w:val="false"/>
          <w:color w:val="000000"/>
          <w:sz w:val="28"/>
        </w:rPr>
        <w:t>
</w:t>
      </w:r>
      <w:r>
        <w:rPr>
          <w:rFonts w:ascii="Times New Roman"/>
          <w:b w:val="false"/>
          <w:i w:val="false"/>
          <w:color w:val="000000"/>
          <w:sz w:val="28"/>
        </w:rPr>
        <w:t>
      8) проверяют состояние учетной и планово-картографической документации, обеспечивают полное внесение в эти материалы всех изменений, происшедших в лесном фонде за прошедший ревизионный период;</w:t>
      </w:r>
      <w:r>
        <w:br/>
      </w:r>
      <w:r>
        <w:rPr>
          <w:rFonts w:ascii="Times New Roman"/>
          <w:b w:val="false"/>
          <w:i w:val="false"/>
          <w:color w:val="000000"/>
          <w:sz w:val="28"/>
        </w:rPr>
        <w:t>
</w:t>
      </w:r>
      <w:r>
        <w:rPr>
          <w:rFonts w:ascii="Times New Roman"/>
          <w:b w:val="false"/>
          <w:i w:val="false"/>
          <w:color w:val="000000"/>
          <w:sz w:val="28"/>
        </w:rPr>
        <w:t>
      9) производят расчистку заросших или ранее не разрубленных квартальных просек и границ, замену пришедших в негодность квартальных и других видов столбов;</w:t>
      </w:r>
      <w:r>
        <w:br/>
      </w:r>
      <w:r>
        <w:rPr>
          <w:rFonts w:ascii="Times New Roman"/>
          <w:b w:val="false"/>
          <w:i w:val="false"/>
          <w:color w:val="000000"/>
          <w:sz w:val="28"/>
        </w:rPr>
        <w:t>
</w:t>
      </w:r>
      <w:r>
        <w:rPr>
          <w:rFonts w:ascii="Times New Roman"/>
          <w:b w:val="false"/>
          <w:i w:val="false"/>
          <w:color w:val="000000"/>
          <w:sz w:val="28"/>
        </w:rPr>
        <w:t>
      10) подготавливают сведения о санитарном состоянии лесов и динамике очагов вредителей и болезней леса;</w:t>
      </w:r>
      <w:r>
        <w:br/>
      </w:r>
      <w:r>
        <w:rPr>
          <w:rFonts w:ascii="Times New Roman"/>
          <w:b w:val="false"/>
          <w:i w:val="false"/>
          <w:color w:val="000000"/>
          <w:sz w:val="28"/>
        </w:rPr>
        <w:t>
</w:t>
      </w:r>
      <w:r>
        <w:rPr>
          <w:rFonts w:ascii="Times New Roman"/>
          <w:b w:val="false"/>
          <w:i w:val="false"/>
          <w:color w:val="000000"/>
          <w:sz w:val="28"/>
        </w:rPr>
        <w:t>
      11) по всем вопросам до начала подготовительных работ составляют краткую пояснительную записку (в произвольной форме), по одному экземпляру которой направляют в территориальный орган уполномоченного органа (далее - территориальный орган) или в областной исполнительный орган и лесоустроительную организацию.</w:t>
      </w:r>
      <w:r>
        <w:br/>
      </w:r>
      <w:r>
        <w:rPr>
          <w:rFonts w:ascii="Times New Roman"/>
          <w:b w:val="false"/>
          <w:i w:val="false"/>
          <w:color w:val="000000"/>
          <w:sz w:val="28"/>
        </w:rPr>
        <w:t>
</w:t>
      </w:r>
      <w:r>
        <w:rPr>
          <w:rFonts w:ascii="Times New Roman"/>
          <w:b w:val="false"/>
          <w:i w:val="false"/>
          <w:color w:val="000000"/>
          <w:sz w:val="28"/>
        </w:rPr>
        <w:t>
      29. Во время проведения подготовительных лесоустроительных работ лесовладелец:</w:t>
      </w:r>
      <w:r>
        <w:br/>
      </w:r>
      <w:r>
        <w:rPr>
          <w:rFonts w:ascii="Times New Roman"/>
          <w:b w:val="false"/>
          <w:i w:val="false"/>
          <w:color w:val="000000"/>
          <w:sz w:val="28"/>
        </w:rPr>
        <w:t>
</w:t>
      </w:r>
      <w:r>
        <w:rPr>
          <w:rFonts w:ascii="Times New Roman"/>
          <w:b w:val="false"/>
          <w:i w:val="false"/>
          <w:color w:val="000000"/>
          <w:sz w:val="28"/>
        </w:rPr>
        <w:t>
      1) дает указания руководителям структурных подразделений о допуске лесоустроителей к производству работ, об их обязанностях и обязанностях лесной охраны при выполнении лесоустроительных работ в натуре и участии в них;</w:t>
      </w:r>
      <w:r>
        <w:br/>
      </w:r>
      <w:r>
        <w:rPr>
          <w:rFonts w:ascii="Times New Roman"/>
          <w:b w:val="false"/>
          <w:i w:val="false"/>
          <w:color w:val="000000"/>
          <w:sz w:val="28"/>
        </w:rPr>
        <w:t>
</w:t>
      </w:r>
      <w:r>
        <w:rPr>
          <w:rFonts w:ascii="Times New Roman"/>
          <w:b w:val="false"/>
          <w:i w:val="false"/>
          <w:color w:val="000000"/>
          <w:sz w:val="28"/>
        </w:rPr>
        <w:t>
      2) выделяет помещения для размещения лесоустроителей и их имущества, предоставляет транспорт;</w:t>
      </w:r>
      <w:r>
        <w:br/>
      </w:r>
      <w:r>
        <w:rPr>
          <w:rFonts w:ascii="Times New Roman"/>
          <w:b w:val="false"/>
          <w:i w:val="false"/>
          <w:color w:val="000000"/>
          <w:sz w:val="28"/>
        </w:rPr>
        <w:t>
</w:t>
      </w:r>
      <w:r>
        <w:rPr>
          <w:rFonts w:ascii="Times New Roman"/>
          <w:b w:val="false"/>
          <w:i w:val="false"/>
          <w:color w:val="000000"/>
          <w:sz w:val="28"/>
        </w:rPr>
        <w:t>
      3) выписывает лесоустроительным партиям лесорубочные билеты на рубку деревьев при лесоустроительных работах (взятие моделей и другие цели), обеспечивает сбор и реализацию древесины от этих рубок;</w:t>
      </w:r>
      <w:r>
        <w:br/>
      </w:r>
      <w:r>
        <w:rPr>
          <w:rFonts w:ascii="Times New Roman"/>
          <w:b w:val="false"/>
          <w:i w:val="false"/>
          <w:color w:val="000000"/>
          <w:sz w:val="28"/>
        </w:rPr>
        <w:t>
</w:t>
      </w:r>
      <w:r>
        <w:rPr>
          <w:rFonts w:ascii="Times New Roman"/>
          <w:b w:val="false"/>
          <w:i w:val="false"/>
          <w:color w:val="000000"/>
          <w:sz w:val="28"/>
        </w:rPr>
        <w:t>
      4) оказывает содействие лесоустроителям в проведении подготовительных работ.</w:t>
      </w:r>
      <w:r>
        <w:br/>
      </w:r>
      <w:r>
        <w:rPr>
          <w:rFonts w:ascii="Times New Roman"/>
          <w:b w:val="false"/>
          <w:i w:val="false"/>
          <w:color w:val="000000"/>
          <w:sz w:val="28"/>
        </w:rPr>
        <w:t>
</w:t>
      </w:r>
      <w:r>
        <w:rPr>
          <w:rFonts w:ascii="Times New Roman"/>
          <w:b w:val="false"/>
          <w:i w:val="false"/>
          <w:color w:val="000000"/>
          <w:sz w:val="28"/>
        </w:rPr>
        <w:t>
      30. Руководство и соответствующие специалисты лесовладельцев участвуют в проведении подготовительных работ, коллективной тренировке и непосредственно при выполнении полевых лесоустроительных работ, уделяя при этом особое внимание на оценку результатов качества выполненных лесохозяйственных мероприятий, качество учета и сохранности лесных культур, качество и достоверность данных по внесению текущих изменений в лесоустроительные документы, обоснованности назначения лесохозяйственных мероприятий на предстоящий ревизионный период, методам и технологии намечаемых лесохозяйственных работ на предстоящий ревизионный период.</w:t>
      </w:r>
      <w:r>
        <w:br/>
      </w:r>
      <w:r>
        <w:rPr>
          <w:rFonts w:ascii="Times New Roman"/>
          <w:b w:val="false"/>
          <w:i w:val="false"/>
          <w:color w:val="000000"/>
          <w:sz w:val="28"/>
        </w:rPr>
        <w:t>
</w:t>
      </w:r>
      <w:r>
        <w:rPr>
          <w:rFonts w:ascii="Times New Roman"/>
          <w:b w:val="false"/>
          <w:i w:val="false"/>
          <w:color w:val="000000"/>
          <w:sz w:val="28"/>
        </w:rPr>
        <w:t>
      Специалисты лесовладельцев осуществляют постоянный контроль за качеством лесоустроительных работ, ежемесячно проводят их приемку с составлением актов проверки качества полевых лесоустроительных работ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23"/>
    <w:bookmarkStart w:name="z121" w:id="24"/>
    <w:p>
      <w:pPr>
        <w:spacing w:after="0"/>
        <w:ind w:left="0"/>
        <w:jc w:val="left"/>
      </w:pPr>
      <w:r>
        <w:rPr>
          <w:rFonts w:ascii="Times New Roman"/>
          <w:b/>
          <w:i w:val="false"/>
          <w:color w:val="000000"/>
        </w:rPr>
        <w:t xml:space="preserve"> 
Параграф 3. Порядок, сроки сдачи и приемки полевых</w:t>
      </w:r>
      <w:r>
        <w:br/>
      </w:r>
      <w:r>
        <w:rPr>
          <w:rFonts w:ascii="Times New Roman"/>
          <w:b/>
          <w:i w:val="false"/>
          <w:color w:val="000000"/>
        </w:rPr>
        <w:t>
лесоустроительных работ, порядок проведения</w:t>
      </w:r>
      <w:r>
        <w:br/>
      </w:r>
      <w:r>
        <w:rPr>
          <w:rFonts w:ascii="Times New Roman"/>
          <w:b/>
          <w:i w:val="false"/>
          <w:color w:val="000000"/>
        </w:rPr>
        <w:t>
контроля их качества</w:t>
      </w:r>
    </w:p>
    <w:bookmarkEnd w:id="24"/>
    <w:bookmarkStart w:name="z122" w:id="25"/>
    <w:p>
      <w:pPr>
        <w:spacing w:after="0"/>
        <w:ind w:left="0"/>
        <w:jc w:val="both"/>
      </w:pPr>
      <w:r>
        <w:rPr>
          <w:rFonts w:ascii="Times New Roman"/>
          <w:b w:val="false"/>
          <w:i w:val="false"/>
          <w:color w:val="000000"/>
          <w:sz w:val="28"/>
        </w:rPr>
        <w:t>
      31. Сдача полевых лесоустроительных работ производится по каждому лесничеству с оформлением приемо-сдаточный акта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Окончательная сдача работ по объекту производится в 5-дневный срок после их завершения в лесничествах на основании актов сдачи работ по лесничествам, а при необходимости с дополнительной проверкой их специалистами лесовладельца.</w:t>
      </w:r>
      <w:r>
        <w:br/>
      </w:r>
      <w:r>
        <w:rPr>
          <w:rFonts w:ascii="Times New Roman"/>
          <w:b w:val="false"/>
          <w:i w:val="false"/>
          <w:color w:val="000000"/>
          <w:sz w:val="28"/>
        </w:rPr>
        <w:t>
</w:t>
      </w:r>
      <w:r>
        <w:rPr>
          <w:rFonts w:ascii="Times New Roman"/>
          <w:b w:val="false"/>
          <w:i w:val="false"/>
          <w:color w:val="000000"/>
          <w:sz w:val="28"/>
        </w:rPr>
        <w:t>
      В актах указываются объемы выполненных работ по элементам и оценка их качества по двухбалльной системе (удовлетворительно, неудовлетворительно).</w:t>
      </w:r>
      <w:r>
        <w:br/>
      </w:r>
      <w:r>
        <w:rPr>
          <w:rFonts w:ascii="Times New Roman"/>
          <w:b w:val="false"/>
          <w:i w:val="false"/>
          <w:color w:val="000000"/>
          <w:sz w:val="28"/>
        </w:rPr>
        <w:t>
</w:t>
      </w:r>
      <w:r>
        <w:rPr>
          <w:rFonts w:ascii="Times New Roman"/>
          <w:b w:val="false"/>
          <w:i w:val="false"/>
          <w:color w:val="000000"/>
          <w:sz w:val="28"/>
        </w:rPr>
        <w:t>
      Акты подписываются лицами, ответственными за выполнение и приемку полевых лесоустроительных работ и являются основанием для ежемесячных и окончательных финансовых расчетов. На основании этих актов ежемесячно составляется соответствующий финансовый документ.</w:t>
      </w:r>
      <w:r>
        <w:br/>
      </w:r>
      <w:r>
        <w:rPr>
          <w:rFonts w:ascii="Times New Roman"/>
          <w:b w:val="false"/>
          <w:i w:val="false"/>
          <w:color w:val="000000"/>
          <w:sz w:val="28"/>
        </w:rPr>
        <w:t>
</w:t>
      </w:r>
      <w:r>
        <w:rPr>
          <w:rFonts w:ascii="Times New Roman"/>
          <w:b w:val="false"/>
          <w:i w:val="false"/>
          <w:color w:val="000000"/>
          <w:sz w:val="28"/>
        </w:rPr>
        <w:t>
      32. После возвращения специалистов лесоустроительной организации с мест проведения полевых лесоустроительных работ, комиссией лесоустроительной организации на основании выборочной проверки полевой технической документации определяется их качество.</w:t>
      </w:r>
      <w:r>
        <w:br/>
      </w:r>
      <w:r>
        <w:rPr>
          <w:rFonts w:ascii="Times New Roman"/>
          <w:b w:val="false"/>
          <w:i w:val="false"/>
          <w:color w:val="000000"/>
          <w:sz w:val="28"/>
        </w:rPr>
        <w:t>
</w:t>
      </w:r>
      <w:r>
        <w:rPr>
          <w:rFonts w:ascii="Times New Roman"/>
          <w:b w:val="false"/>
          <w:i w:val="false"/>
          <w:color w:val="000000"/>
          <w:sz w:val="28"/>
        </w:rPr>
        <w:t>
      33. Сроки проведения полевых лесоустроительных работ устанавливаются на первом лесоустроительном совещании.</w:t>
      </w:r>
      <w:r>
        <w:br/>
      </w:r>
      <w:r>
        <w:rPr>
          <w:rFonts w:ascii="Times New Roman"/>
          <w:b w:val="false"/>
          <w:i w:val="false"/>
          <w:color w:val="000000"/>
          <w:sz w:val="28"/>
        </w:rPr>
        <w:t>
</w:t>
      </w:r>
      <w:r>
        <w:rPr>
          <w:rFonts w:ascii="Times New Roman"/>
          <w:b w:val="false"/>
          <w:i w:val="false"/>
          <w:color w:val="000000"/>
          <w:sz w:val="28"/>
        </w:rPr>
        <w:t>
      34. Контроль уполномоченным органом за полевыми лесоустроительными работами осуществляется в целях обеспечения выполнения требований настоящих Правил, решений лесоустроительных совещаний, а также договора на проведение лесоустройства. Контролю, в основном, подлежат вопросы по организации территории, точности лесотаксационных и лесообследовательских работ, правильности назначения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Контроль качества полевых лесоустроительных работ производится в присутствии начальника лесоустроительной партии, ответственного за их выполнение и исполнителя:</w:t>
      </w:r>
      <w:r>
        <w:br/>
      </w:r>
      <w:r>
        <w:rPr>
          <w:rFonts w:ascii="Times New Roman"/>
          <w:b w:val="false"/>
          <w:i w:val="false"/>
          <w:color w:val="000000"/>
          <w:sz w:val="28"/>
        </w:rPr>
        <w:t>
</w:t>
      </w:r>
      <w:r>
        <w:rPr>
          <w:rFonts w:ascii="Times New Roman"/>
          <w:b w:val="false"/>
          <w:i w:val="false"/>
          <w:color w:val="000000"/>
          <w:sz w:val="28"/>
        </w:rPr>
        <w:t>
      1) количество проверок качества полевых лесоустроительных работ определяется показателями, приведенными в таблице 3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Допущенные ошибки по результатам проверок оформляются в акте проверки качества полевых лесоустроительных работ,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 подлежат исправлению;</w:t>
      </w:r>
      <w:r>
        <w:br/>
      </w:r>
      <w:r>
        <w:rPr>
          <w:rFonts w:ascii="Times New Roman"/>
          <w:b w:val="false"/>
          <w:i w:val="false"/>
          <w:color w:val="000000"/>
          <w:sz w:val="28"/>
        </w:rPr>
        <w:t>
</w:t>
      </w:r>
      <w:r>
        <w:rPr>
          <w:rFonts w:ascii="Times New Roman"/>
          <w:b w:val="false"/>
          <w:i w:val="false"/>
          <w:color w:val="000000"/>
          <w:sz w:val="28"/>
        </w:rPr>
        <w:t>
      2) проверка выполняется начальником лесоустроительной партии и руководством лесоустроительной организации;</w:t>
      </w:r>
      <w:r>
        <w:br/>
      </w:r>
      <w:r>
        <w:rPr>
          <w:rFonts w:ascii="Times New Roman"/>
          <w:b w:val="false"/>
          <w:i w:val="false"/>
          <w:color w:val="000000"/>
          <w:sz w:val="28"/>
        </w:rPr>
        <w:t>
</w:t>
      </w:r>
      <w:r>
        <w:rPr>
          <w:rFonts w:ascii="Times New Roman"/>
          <w:b w:val="false"/>
          <w:i w:val="false"/>
          <w:color w:val="000000"/>
          <w:sz w:val="28"/>
        </w:rPr>
        <w:t>
      3) проверке подвергаются не менее 20 (двадцать) лесных выделов при устройстве по первому разряду и не менее 15 (пятнадцать) лесных выделов при устройстве по второму и третьему разрядам. При этом количество покрытых лесом выделов составляет не менее 80 (восемьдесят) процентов от количества проверенных лесных выделов.</w:t>
      </w:r>
    </w:p>
    <w:bookmarkEnd w:id="25"/>
    <w:bookmarkStart w:name="z133" w:id="26"/>
    <w:p>
      <w:pPr>
        <w:spacing w:after="0"/>
        <w:ind w:left="0"/>
        <w:jc w:val="left"/>
      </w:pPr>
      <w:r>
        <w:rPr>
          <w:rFonts w:ascii="Times New Roman"/>
          <w:b/>
          <w:i w:val="false"/>
          <w:color w:val="000000"/>
        </w:rPr>
        <w:t xml:space="preserve"> 
Глава 3. Подготовительные работы к лесоустройству</w:t>
      </w:r>
    </w:p>
    <w:bookmarkEnd w:id="26"/>
    <w:bookmarkStart w:name="z134" w:id="27"/>
    <w:p>
      <w:pPr>
        <w:spacing w:after="0"/>
        <w:ind w:left="0"/>
        <w:jc w:val="left"/>
      </w:pPr>
      <w:r>
        <w:rPr>
          <w:rFonts w:ascii="Times New Roman"/>
          <w:b/>
          <w:i w:val="false"/>
          <w:color w:val="000000"/>
        </w:rPr>
        <w:t xml:space="preserve"> 
Параграф 1. Задачи и содержание подготовительных работ</w:t>
      </w:r>
    </w:p>
    <w:bookmarkEnd w:id="27"/>
    <w:bookmarkStart w:name="z135" w:id="28"/>
    <w:p>
      <w:pPr>
        <w:spacing w:after="0"/>
        <w:ind w:left="0"/>
        <w:jc w:val="both"/>
      </w:pPr>
      <w:r>
        <w:rPr>
          <w:rFonts w:ascii="Times New Roman"/>
          <w:b w:val="false"/>
          <w:i w:val="false"/>
          <w:color w:val="000000"/>
          <w:sz w:val="28"/>
        </w:rPr>
        <w:t>
      35. Подготовительные работы проводятся в год, предшествующий полевым лесоустроительным работам, в целях решения организационно-технических вопросов, сбора сведений и подготовки нормативной базы по объекту лесоустройства.</w:t>
      </w:r>
      <w:r>
        <w:br/>
      </w:r>
      <w:r>
        <w:rPr>
          <w:rFonts w:ascii="Times New Roman"/>
          <w:b w:val="false"/>
          <w:i w:val="false"/>
          <w:color w:val="000000"/>
          <w:sz w:val="28"/>
        </w:rPr>
        <w:t>
</w:t>
      </w:r>
      <w:r>
        <w:rPr>
          <w:rFonts w:ascii="Times New Roman"/>
          <w:b w:val="false"/>
          <w:i w:val="false"/>
          <w:color w:val="000000"/>
          <w:sz w:val="28"/>
        </w:rPr>
        <w:t>
      В виде исключения допускается проведение подготовительных работ в год производства полевых работ (до их начала) только с разрешения уполномоченного органа.</w:t>
      </w:r>
      <w:r>
        <w:br/>
      </w:r>
      <w:r>
        <w:rPr>
          <w:rFonts w:ascii="Times New Roman"/>
          <w:b w:val="false"/>
          <w:i w:val="false"/>
          <w:color w:val="000000"/>
          <w:sz w:val="28"/>
        </w:rPr>
        <w:t>
</w:t>
      </w:r>
      <w:r>
        <w:rPr>
          <w:rFonts w:ascii="Times New Roman"/>
          <w:b w:val="false"/>
          <w:i w:val="false"/>
          <w:color w:val="000000"/>
          <w:sz w:val="28"/>
        </w:rPr>
        <w:t>
      36. В содержание подготовительных работ входит:</w:t>
      </w:r>
      <w:r>
        <w:br/>
      </w:r>
      <w:r>
        <w:rPr>
          <w:rFonts w:ascii="Times New Roman"/>
          <w:b w:val="false"/>
          <w:i w:val="false"/>
          <w:color w:val="000000"/>
          <w:sz w:val="28"/>
        </w:rPr>
        <w:t>
</w:t>
      </w:r>
      <w:r>
        <w:rPr>
          <w:rFonts w:ascii="Times New Roman"/>
          <w:b w:val="false"/>
          <w:i w:val="false"/>
          <w:color w:val="000000"/>
          <w:sz w:val="28"/>
        </w:rPr>
        <w:t>
      1) уточнение существующих границ устраиваемого объекта и подготовка предложений по их изменению;</w:t>
      </w:r>
      <w:r>
        <w:br/>
      </w:r>
      <w:r>
        <w:rPr>
          <w:rFonts w:ascii="Times New Roman"/>
          <w:b w:val="false"/>
          <w:i w:val="false"/>
          <w:color w:val="000000"/>
          <w:sz w:val="28"/>
        </w:rPr>
        <w:t>
</w:t>
      </w:r>
      <w:r>
        <w:rPr>
          <w:rFonts w:ascii="Times New Roman"/>
          <w:b w:val="false"/>
          <w:i w:val="false"/>
          <w:color w:val="000000"/>
          <w:sz w:val="28"/>
        </w:rPr>
        <w:t>
      2) согласование с заказчиком вопросов по использованию материалов аэрофотосъемки;</w:t>
      </w:r>
      <w:r>
        <w:br/>
      </w:r>
      <w:r>
        <w:rPr>
          <w:rFonts w:ascii="Times New Roman"/>
          <w:b w:val="false"/>
          <w:i w:val="false"/>
          <w:color w:val="000000"/>
          <w:sz w:val="28"/>
        </w:rPr>
        <w:t>
</w:t>
      </w:r>
      <w:r>
        <w:rPr>
          <w:rFonts w:ascii="Times New Roman"/>
          <w:b w:val="false"/>
          <w:i w:val="false"/>
          <w:color w:val="000000"/>
          <w:sz w:val="28"/>
        </w:rPr>
        <w:t>
      3) сбор геодезических, планово-картографических и таксационных материалов прежнего лесоустройства, оценка полноты, состояния и возможности их использования. Выявление наличия материалов по другим видам изыскательских и проектных работ, которые могут быть использованы для организации территории объекта и лесоустроительного проектирования;</w:t>
      </w:r>
      <w:r>
        <w:br/>
      </w:r>
      <w:r>
        <w:rPr>
          <w:rFonts w:ascii="Times New Roman"/>
          <w:b w:val="false"/>
          <w:i w:val="false"/>
          <w:color w:val="000000"/>
          <w:sz w:val="28"/>
        </w:rPr>
        <w:t>
</w:t>
      </w:r>
      <w:r>
        <w:rPr>
          <w:rFonts w:ascii="Times New Roman"/>
          <w:b w:val="false"/>
          <w:i w:val="false"/>
          <w:color w:val="000000"/>
          <w:sz w:val="28"/>
        </w:rPr>
        <w:t>
      4) согласование разрядов лесоустройства и методов таксации;</w:t>
      </w:r>
      <w:r>
        <w:br/>
      </w:r>
      <w:r>
        <w:rPr>
          <w:rFonts w:ascii="Times New Roman"/>
          <w:b w:val="false"/>
          <w:i w:val="false"/>
          <w:color w:val="000000"/>
          <w:sz w:val="28"/>
        </w:rPr>
        <w:t>
</w:t>
      </w:r>
      <w:r>
        <w:rPr>
          <w:rFonts w:ascii="Times New Roman"/>
          <w:b w:val="false"/>
          <w:i w:val="false"/>
          <w:color w:val="000000"/>
          <w:sz w:val="28"/>
        </w:rPr>
        <w:t>
      5) составление проекта квартальной сети или его корректировка при повторном лесоустройстве;</w:t>
      </w:r>
      <w:r>
        <w:br/>
      </w:r>
      <w:r>
        <w:rPr>
          <w:rFonts w:ascii="Times New Roman"/>
          <w:b w:val="false"/>
          <w:i w:val="false"/>
          <w:color w:val="000000"/>
          <w:sz w:val="28"/>
        </w:rPr>
        <w:t>
</w:t>
      </w:r>
      <w:r>
        <w:rPr>
          <w:rFonts w:ascii="Times New Roman"/>
          <w:b w:val="false"/>
          <w:i w:val="false"/>
          <w:color w:val="000000"/>
          <w:sz w:val="28"/>
        </w:rPr>
        <w:t>
      6) определение состояния квартальных просек, граничных линий и визиров, сохранности квартальных, квартально-указательных и граничных столбов. Уточнение сроков и порядка выполнения лесовладельцем работ по прорубке, расчистке квартальных просек и граничных линий, замене квартальных и граничных столбов;</w:t>
      </w:r>
      <w:r>
        <w:br/>
      </w:r>
      <w:r>
        <w:rPr>
          <w:rFonts w:ascii="Times New Roman"/>
          <w:b w:val="false"/>
          <w:i w:val="false"/>
          <w:color w:val="000000"/>
          <w:sz w:val="28"/>
        </w:rPr>
        <w:t>
</w:t>
      </w:r>
      <w:r>
        <w:rPr>
          <w:rFonts w:ascii="Times New Roman"/>
          <w:b w:val="false"/>
          <w:i w:val="false"/>
          <w:color w:val="000000"/>
          <w:sz w:val="28"/>
        </w:rPr>
        <w:t>
      7) подбор лесотаксационных таблиц, их анализ на пригодность, определение необходимости разработки новых или недостающих таблиц;</w:t>
      </w:r>
      <w:r>
        <w:br/>
      </w:r>
      <w:r>
        <w:rPr>
          <w:rFonts w:ascii="Times New Roman"/>
          <w:b w:val="false"/>
          <w:i w:val="false"/>
          <w:color w:val="000000"/>
          <w:sz w:val="28"/>
        </w:rPr>
        <w:t>
</w:t>
      </w:r>
      <w:r>
        <w:rPr>
          <w:rFonts w:ascii="Times New Roman"/>
          <w:b w:val="false"/>
          <w:i w:val="false"/>
          <w:color w:val="000000"/>
          <w:sz w:val="28"/>
        </w:rPr>
        <w:t>
      8) сбор сведений на участки лесного фонда, переданные или заявленные для передачи их в долгосрочное лесопользование;</w:t>
      </w:r>
      <w:r>
        <w:br/>
      </w:r>
      <w:r>
        <w:rPr>
          <w:rFonts w:ascii="Times New Roman"/>
          <w:b w:val="false"/>
          <w:i w:val="false"/>
          <w:color w:val="000000"/>
          <w:sz w:val="28"/>
        </w:rPr>
        <w:t>
</w:t>
      </w:r>
      <w:r>
        <w:rPr>
          <w:rFonts w:ascii="Times New Roman"/>
          <w:b w:val="false"/>
          <w:i w:val="false"/>
          <w:color w:val="000000"/>
          <w:sz w:val="28"/>
        </w:rPr>
        <w:t>
      9) подборка объектов для проведения совместной коллективной лесотаксационной тренировки специалистов лесоустройства и лесовладельца;</w:t>
      </w:r>
      <w:r>
        <w:br/>
      </w:r>
      <w:r>
        <w:rPr>
          <w:rFonts w:ascii="Times New Roman"/>
          <w:b w:val="false"/>
          <w:i w:val="false"/>
          <w:color w:val="000000"/>
          <w:sz w:val="28"/>
        </w:rPr>
        <w:t>
</w:t>
      </w:r>
      <w:r>
        <w:rPr>
          <w:rFonts w:ascii="Times New Roman"/>
          <w:b w:val="false"/>
          <w:i w:val="false"/>
          <w:color w:val="000000"/>
          <w:sz w:val="28"/>
        </w:rPr>
        <w:t>
      10) составление проекта наряд - задания на лесоустройство;</w:t>
      </w:r>
      <w:r>
        <w:br/>
      </w:r>
      <w:r>
        <w:rPr>
          <w:rFonts w:ascii="Times New Roman"/>
          <w:b w:val="false"/>
          <w:i w:val="false"/>
          <w:color w:val="000000"/>
          <w:sz w:val="28"/>
        </w:rPr>
        <w:t>
</w:t>
      </w:r>
      <w:r>
        <w:rPr>
          <w:rFonts w:ascii="Times New Roman"/>
          <w:b w:val="false"/>
          <w:i w:val="false"/>
          <w:color w:val="000000"/>
          <w:sz w:val="28"/>
        </w:rPr>
        <w:t>
      11) решение возникших вопросов.</w:t>
      </w:r>
      <w:r>
        <w:br/>
      </w:r>
      <w:r>
        <w:rPr>
          <w:rFonts w:ascii="Times New Roman"/>
          <w:b w:val="false"/>
          <w:i w:val="false"/>
          <w:color w:val="000000"/>
          <w:sz w:val="28"/>
        </w:rPr>
        <w:t>
</w:t>
      </w:r>
      <w:r>
        <w:rPr>
          <w:rFonts w:ascii="Times New Roman"/>
          <w:b w:val="false"/>
          <w:i w:val="false"/>
          <w:color w:val="000000"/>
          <w:sz w:val="28"/>
        </w:rPr>
        <w:t>
      37. В год проведения подготовительных работ по соответствующей к Основному положения организации и ведения лесного хозяйства по области или региону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38. После окончания подготовительных работ проводится первое техническое совещание. В дальнейшем, в процессе проведения полевых и камеральных лесоустроительных работ проводятся первое лесоустроительное, второе техническое и второе лесоустроительное совещания. Порядок и цели проведения лесоустроительного совещаний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bookmarkEnd w:id="28"/>
    <w:bookmarkStart w:name="z151" w:id="29"/>
    <w:p>
      <w:pPr>
        <w:spacing w:after="0"/>
        <w:ind w:left="0"/>
        <w:jc w:val="left"/>
      </w:pPr>
      <w:r>
        <w:rPr>
          <w:rFonts w:ascii="Times New Roman"/>
          <w:b/>
          <w:i w:val="false"/>
          <w:color w:val="000000"/>
        </w:rPr>
        <w:t xml:space="preserve"> 
Параграф 2. Применение при лесоустройстве</w:t>
      </w:r>
      <w:r>
        <w:br/>
      </w:r>
      <w:r>
        <w:rPr>
          <w:rFonts w:ascii="Times New Roman"/>
          <w:b/>
          <w:i w:val="false"/>
          <w:color w:val="000000"/>
        </w:rPr>
        <w:t>
аэро- и космических съемок</w:t>
      </w:r>
    </w:p>
    <w:bookmarkEnd w:id="29"/>
    <w:bookmarkStart w:name="z152" w:id="30"/>
    <w:p>
      <w:pPr>
        <w:spacing w:after="0"/>
        <w:ind w:left="0"/>
        <w:jc w:val="both"/>
      </w:pPr>
      <w:r>
        <w:rPr>
          <w:rFonts w:ascii="Times New Roman"/>
          <w:b w:val="false"/>
          <w:i w:val="false"/>
          <w:color w:val="000000"/>
          <w:sz w:val="28"/>
        </w:rPr>
        <w:t>
      39. Материалы среднемасштабной аэрофотосъемки являются технической основой лесоустроительных работ. В качестве технической основы также могут использоваться крупномасштабные снимки и снимки, получаемые с космических аппаратов.</w:t>
      </w:r>
      <w:r>
        <w:br/>
      </w:r>
      <w:r>
        <w:rPr>
          <w:rFonts w:ascii="Times New Roman"/>
          <w:b w:val="false"/>
          <w:i w:val="false"/>
          <w:color w:val="000000"/>
          <w:sz w:val="28"/>
        </w:rPr>
        <w:t>
</w:t>
      </w:r>
      <w:r>
        <w:rPr>
          <w:rFonts w:ascii="Times New Roman"/>
          <w:b w:val="false"/>
          <w:i w:val="false"/>
          <w:color w:val="000000"/>
          <w:sz w:val="28"/>
        </w:rPr>
        <w:t>
      40. Аэрофотосъемку выполняют специализированные авиаотряды по договорам с лесоустроительной организацией за счет специально выделяемых средств.</w:t>
      </w:r>
      <w:r>
        <w:br/>
      </w:r>
      <w:r>
        <w:rPr>
          <w:rFonts w:ascii="Times New Roman"/>
          <w:b w:val="false"/>
          <w:i w:val="false"/>
          <w:color w:val="000000"/>
          <w:sz w:val="28"/>
        </w:rPr>
        <w:t>
</w:t>
      </w:r>
      <w:r>
        <w:rPr>
          <w:rFonts w:ascii="Times New Roman"/>
          <w:b w:val="false"/>
          <w:i w:val="false"/>
          <w:color w:val="000000"/>
          <w:sz w:val="28"/>
        </w:rPr>
        <w:t>
      41. Аэрофотосъемка для всех разрядов лесоустройства выполняется в масштабе 1:10000 - 1:25000. Масштаб аэрофотосъемки согласовывается с уполномоченным органом.</w:t>
      </w:r>
      <w:r>
        <w:br/>
      </w:r>
      <w:r>
        <w:rPr>
          <w:rFonts w:ascii="Times New Roman"/>
          <w:b w:val="false"/>
          <w:i w:val="false"/>
          <w:color w:val="000000"/>
          <w:sz w:val="28"/>
        </w:rPr>
        <w:t>
</w:t>
      </w:r>
      <w:r>
        <w:rPr>
          <w:rFonts w:ascii="Times New Roman"/>
          <w:b w:val="false"/>
          <w:i w:val="false"/>
          <w:color w:val="000000"/>
          <w:sz w:val="28"/>
        </w:rPr>
        <w:t>
      Если масштаб выполненной (приобретаемой) аэрофотосъемки мельче указанного, то при условии высокого качества аэронегативов изготавливаются аэрофотоснимки, увеличенные до нормативного масштаба, обеспечивающего нужное разрешение.</w:t>
      </w:r>
      <w:r>
        <w:br/>
      </w:r>
      <w:r>
        <w:rPr>
          <w:rFonts w:ascii="Times New Roman"/>
          <w:b w:val="false"/>
          <w:i w:val="false"/>
          <w:color w:val="000000"/>
          <w:sz w:val="28"/>
        </w:rPr>
        <w:t>
</w:t>
      </w:r>
      <w:r>
        <w:rPr>
          <w:rFonts w:ascii="Times New Roman"/>
          <w:b w:val="false"/>
          <w:i w:val="false"/>
          <w:color w:val="000000"/>
          <w:sz w:val="28"/>
        </w:rPr>
        <w:t>
      42. Аэрофотосъемка проводится в год проведения подготовительных работ в год проведения лесоустройства. Допускается использование материалов аэрофотосъемки трехлетней давности. Использовать аэрофотоснимки давностью более 3 (трех) лет допускается только с разрешения уполномоченного органа.</w:t>
      </w:r>
      <w:r>
        <w:br/>
      </w:r>
      <w:r>
        <w:rPr>
          <w:rFonts w:ascii="Times New Roman"/>
          <w:b w:val="false"/>
          <w:i w:val="false"/>
          <w:color w:val="000000"/>
          <w:sz w:val="28"/>
        </w:rPr>
        <w:t>
</w:t>
      </w:r>
      <w:r>
        <w:rPr>
          <w:rFonts w:ascii="Times New Roman"/>
          <w:b w:val="false"/>
          <w:i w:val="false"/>
          <w:color w:val="000000"/>
          <w:sz w:val="28"/>
        </w:rPr>
        <w:t>
      43. Технические условия выполнения аэрофотосъемки, требования к фотограмметрическому и фотографическому качеству материалов аэрофотосъемки, порядок приемки и оценки качества аэрофотосъемочных материалов.</w:t>
      </w:r>
      <w:r>
        <w:br/>
      </w:r>
      <w:r>
        <w:rPr>
          <w:rFonts w:ascii="Times New Roman"/>
          <w:b w:val="false"/>
          <w:i w:val="false"/>
          <w:color w:val="000000"/>
          <w:sz w:val="28"/>
        </w:rPr>
        <w:t>
</w:t>
      </w:r>
      <w:r>
        <w:rPr>
          <w:rFonts w:ascii="Times New Roman"/>
          <w:b w:val="false"/>
          <w:i w:val="false"/>
          <w:color w:val="000000"/>
          <w:sz w:val="28"/>
        </w:rPr>
        <w:t>
      44. До выезда на полевые работы лесоустроительные партии обеспечиваются следующими аэрофотосъемочными материалами:</w:t>
      </w:r>
      <w:r>
        <w:br/>
      </w:r>
      <w:r>
        <w:rPr>
          <w:rFonts w:ascii="Times New Roman"/>
          <w:b w:val="false"/>
          <w:i w:val="false"/>
          <w:color w:val="000000"/>
          <w:sz w:val="28"/>
        </w:rPr>
        <w:t>
</w:t>
      </w:r>
      <w:r>
        <w:rPr>
          <w:rFonts w:ascii="Times New Roman"/>
          <w:b w:val="false"/>
          <w:i w:val="false"/>
          <w:color w:val="000000"/>
          <w:sz w:val="28"/>
        </w:rPr>
        <w:t>
      1) аэрофотоснимками контактной или увеличенной печати;</w:t>
      </w:r>
      <w:r>
        <w:br/>
      </w:r>
      <w:r>
        <w:rPr>
          <w:rFonts w:ascii="Times New Roman"/>
          <w:b w:val="false"/>
          <w:i w:val="false"/>
          <w:color w:val="000000"/>
          <w:sz w:val="28"/>
        </w:rPr>
        <w:t>
</w:t>
      </w:r>
      <w:r>
        <w:rPr>
          <w:rFonts w:ascii="Times New Roman"/>
          <w:b w:val="false"/>
          <w:i w:val="false"/>
          <w:color w:val="000000"/>
          <w:sz w:val="28"/>
        </w:rPr>
        <w:t>
      2) репродукциями накидного монтажа.</w:t>
      </w:r>
      <w:r>
        <w:br/>
      </w:r>
      <w:r>
        <w:rPr>
          <w:rFonts w:ascii="Times New Roman"/>
          <w:b w:val="false"/>
          <w:i w:val="false"/>
          <w:color w:val="000000"/>
          <w:sz w:val="28"/>
        </w:rPr>
        <w:t>
</w:t>
      </w:r>
      <w:r>
        <w:rPr>
          <w:rFonts w:ascii="Times New Roman"/>
          <w:b w:val="false"/>
          <w:i w:val="false"/>
          <w:color w:val="000000"/>
          <w:sz w:val="28"/>
        </w:rPr>
        <w:t>
      45. Непосредственно на полевых работах используются позитивные отпечатки аэрофотоснимков. Лесотаксационное дешифрирование может выполняться непосредственно на аэронегативах при наличии стереоизмерительных приборов, работа на которых осуществляется "на просвет".</w:t>
      </w:r>
      <w:r>
        <w:br/>
      </w:r>
      <w:r>
        <w:rPr>
          <w:rFonts w:ascii="Times New Roman"/>
          <w:b w:val="false"/>
          <w:i w:val="false"/>
          <w:color w:val="000000"/>
          <w:sz w:val="28"/>
        </w:rPr>
        <w:t>
</w:t>
      </w:r>
      <w:r>
        <w:rPr>
          <w:rFonts w:ascii="Times New Roman"/>
          <w:b w:val="false"/>
          <w:i w:val="false"/>
          <w:color w:val="000000"/>
          <w:sz w:val="28"/>
        </w:rPr>
        <w:t>
      46. Аэрофотоснимки используются для:</w:t>
      </w:r>
      <w:r>
        <w:br/>
      </w:r>
      <w:r>
        <w:rPr>
          <w:rFonts w:ascii="Times New Roman"/>
          <w:b w:val="false"/>
          <w:i w:val="false"/>
          <w:color w:val="000000"/>
          <w:sz w:val="28"/>
        </w:rPr>
        <w:t>
</w:t>
      </w:r>
      <w:r>
        <w:rPr>
          <w:rFonts w:ascii="Times New Roman"/>
          <w:b w:val="false"/>
          <w:i w:val="false"/>
          <w:color w:val="000000"/>
          <w:sz w:val="28"/>
        </w:rPr>
        <w:t>
      1) составления фотоабрисов, опознавания границ, просек, ходовых линий, контуров таксационных выделов и топографической ситуации и уверенного ориентирования в лесу при выполнении лесоустроительных работ;</w:t>
      </w:r>
      <w:r>
        <w:br/>
      </w:r>
      <w:r>
        <w:rPr>
          <w:rFonts w:ascii="Times New Roman"/>
          <w:b w:val="false"/>
          <w:i w:val="false"/>
          <w:color w:val="000000"/>
          <w:sz w:val="28"/>
        </w:rPr>
        <w:t>
</w:t>
      </w:r>
      <w:r>
        <w:rPr>
          <w:rFonts w:ascii="Times New Roman"/>
          <w:b w:val="false"/>
          <w:i w:val="false"/>
          <w:color w:val="000000"/>
          <w:sz w:val="28"/>
        </w:rPr>
        <w:t>
      2) контурного и лесотаксационного дешифрирования;</w:t>
      </w:r>
      <w:r>
        <w:br/>
      </w:r>
      <w:r>
        <w:rPr>
          <w:rFonts w:ascii="Times New Roman"/>
          <w:b w:val="false"/>
          <w:i w:val="false"/>
          <w:color w:val="000000"/>
          <w:sz w:val="28"/>
        </w:rPr>
        <w:t>
</w:t>
      </w:r>
      <w:r>
        <w:rPr>
          <w:rFonts w:ascii="Times New Roman"/>
          <w:b w:val="false"/>
          <w:i w:val="false"/>
          <w:color w:val="000000"/>
          <w:sz w:val="28"/>
        </w:rPr>
        <w:t>
      3) составления лесоустроительных планшетов и других лесных карт.</w:t>
      </w:r>
      <w:r>
        <w:br/>
      </w:r>
      <w:r>
        <w:rPr>
          <w:rFonts w:ascii="Times New Roman"/>
          <w:b w:val="false"/>
          <w:i w:val="false"/>
          <w:color w:val="000000"/>
          <w:sz w:val="28"/>
        </w:rPr>
        <w:t>
</w:t>
      </w:r>
      <w:r>
        <w:rPr>
          <w:rFonts w:ascii="Times New Roman"/>
          <w:b w:val="false"/>
          <w:i w:val="false"/>
          <w:color w:val="000000"/>
          <w:sz w:val="28"/>
        </w:rPr>
        <w:t>
      47. Репродукции накидного монтажа используются для предварительного опознавания границ объекта лесоустройства и определения обеспеченности его аэрофотоснимками, общего обзора устраиваемого объекта, составления (корректировки) проекта квартальной сети, а также для распределения аэрофотоснимков между исполнителями (специалистами - лесоустроителями).</w:t>
      </w:r>
      <w:r>
        <w:br/>
      </w:r>
      <w:r>
        <w:rPr>
          <w:rFonts w:ascii="Times New Roman"/>
          <w:b w:val="false"/>
          <w:i w:val="false"/>
          <w:color w:val="000000"/>
          <w:sz w:val="28"/>
        </w:rPr>
        <w:t>
</w:t>
      </w:r>
      <w:r>
        <w:rPr>
          <w:rFonts w:ascii="Times New Roman"/>
          <w:b w:val="false"/>
          <w:i w:val="false"/>
          <w:color w:val="000000"/>
          <w:sz w:val="28"/>
        </w:rPr>
        <w:t>
      48. Применение космических фотоснимков допускается в объектах, ранее устроенных с использованием среднемасштабных аэрофотоснимков, в которых новая аэрофотосъемка по различным причинам не может быть проведена и отсутствует возможность приобретения материалов аэрофотосъемки на стороне.</w:t>
      </w:r>
      <w:r>
        <w:br/>
      </w:r>
      <w:r>
        <w:rPr>
          <w:rFonts w:ascii="Times New Roman"/>
          <w:b w:val="false"/>
          <w:i w:val="false"/>
          <w:color w:val="000000"/>
          <w:sz w:val="28"/>
        </w:rPr>
        <w:t>
</w:t>
      </w:r>
      <w:r>
        <w:rPr>
          <w:rFonts w:ascii="Times New Roman"/>
          <w:b w:val="false"/>
          <w:i w:val="false"/>
          <w:color w:val="000000"/>
          <w:sz w:val="28"/>
        </w:rPr>
        <w:t>
      В данном случае могут применяться космические, как черно-белые, так и спектрозональные и многозональные фотоснимки масштаба 1:250000 - 1:270000 и крупнее, увеличенные до максимально возможного масштаба.</w:t>
      </w:r>
    </w:p>
    <w:bookmarkEnd w:id="30"/>
    <w:bookmarkStart w:name="z169" w:id="31"/>
    <w:p>
      <w:pPr>
        <w:spacing w:after="0"/>
        <w:ind w:left="0"/>
        <w:jc w:val="left"/>
      </w:pPr>
      <w:r>
        <w:rPr>
          <w:rFonts w:ascii="Times New Roman"/>
          <w:b/>
          <w:i w:val="false"/>
          <w:color w:val="000000"/>
        </w:rPr>
        <w:t xml:space="preserve"> 
Параграф 3. Подготовка объекта к лесоустройству</w:t>
      </w:r>
    </w:p>
    <w:bookmarkEnd w:id="31"/>
    <w:bookmarkStart w:name="z170" w:id="32"/>
    <w:p>
      <w:pPr>
        <w:spacing w:after="0"/>
        <w:ind w:left="0"/>
        <w:jc w:val="both"/>
      </w:pPr>
      <w:r>
        <w:rPr>
          <w:rFonts w:ascii="Times New Roman"/>
          <w:b w:val="false"/>
          <w:i w:val="false"/>
          <w:color w:val="000000"/>
          <w:sz w:val="28"/>
        </w:rPr>
        <w:t>
      49. При подготовительных работах определяется целесообразность сохранения или изменения границ объекта лесоустройства, осуществляется анализ его внутрихозяйственной организации.</w:t>
      </w:r>
      <w:r>
        <w:br/>
      </w:r>
      <w:r>
        <w:rPr>
          <w:rFonts w:ascii="Times New Roman"/>
          <w:b w:val="false"/>
          <w:i w:val="false"/>
          <w:color w:val="000000"/>
          <w:sz w:val="28"/>
        </w:rPr>
        <w:t>
</w:t>
      </w:r>
      <w:r>
        <w:rPr>
          <w:rFonts w:ascii="Times New Roman"/>
          <w:b w:val="false"/>
          <w:i w:val="false"/>
          <w:color w:val="000000"/>
          <w:sz w:val="28"/>
        </w:rPr>
        <w:t>
      При выявлении ошибок в границах со смежными землепользователями, лесоустроительная организация (далее - лесоустройство) ставит вопрос об их устранении перед лесовладельцем и заинтересованными сторонами.</w:t>
      </w:r>
      <w:r>
        <w:br/>
      </w:r>
      <w:r>
        <w:rPr>
          <w:rFonts w:ascii="Times New Roman"/>
          <w:b w:val="false"/>
          <w:i w:val="false"/>
          <w:color w:val="000000"/>
          <w:sz w:val="28"/>
        </w:rPr>
        <w:t>
</w:t>
      </w:r>
      <w:r>
        <w:rPr>
          <w:rFonts w:ascii="Times New Roman"/>
          <w:b w:val="false"/>
          <w:i w:val="false"/>
          <w:color w:val="000000"/>
          <w:sz w:val="28"/>
        </w:rPr>
        <w:t>
      50. Лесовладельцы представляют лесоустроителям юридически оформленные документы на принятые (или исключенные) за прошедший ревизионный период участки с указанием их местоположения, номеров и дат документов, с приложением выкопировок и геоданных, на основании которых произведена их приемка или передача.</w:t>
      </w:r>
      <w:r>
        <w:br/>
      </w:r>
      <w:r>
        <w:rPr>
          <w:rFonts w:ascii="Times New Roman"/>
          <w:b w:val="false"/>
          <w:i w:val="false"/>
          <w:color w:val="000000"/>
          <w:sz w:val="28"/>
        </w:rPr>
        <w:t>
</w:t>
      </w:r>
      <w:r>
        <w:rPr>
          <w:rFonts w:ascii="Times New Roman"/>
          <w:b w:val="false"/>
          <w:i w:val="false"/>
          <w:color w:val="000000"/>
          <w:sz w:val="28"/>
        </w:rPr>
        <w:t>
      Сверяются площади земель объекта лесоустройства с данными учета лесного фонда и земельным балансом района на год проведения подготовительных работ. При наличии расхождений выясняются причины и дается указание лесовладельцу на их устранение.</w:t>
      </w:r>
      <w:r>
        <w:br/>
      </w:r>
      <w:r>
        <w:rPr>
          <w:rFonts w:ascii="Times New Roman"/>
          <w:b w:val="false"/>
          <w:i w:val="false"/>
          <w:color w:val="000000"/>
          <w:sz w:val="28"/>
        </w:rPr>
        <w:t>
</w:t>
      </w:r>
      <w:r>
        <w:rPr>
          <w:rFonts w:ascii="Times New Roman"/>
          <w:b w:val="false"/>
          <w:i w:val="false"/>
          <w:color w:val="000000"/>
          <w:sz w:val="28"/>
        </w:rPr>
        <w:t>
      51. Уточняется разделение территории объекта на категории ГЛФ. Проверяется соответствие разделения его на горную и равнинную части.Обосновываются и подготавливаются предложения по их изменению.</w:t>
      </w:r>
      <w:r>
        <w:br/>
      </w:r>
      <w:r>
        <w:rPr>
          <w:rFonts w:ascii="Times New Roman"/>
          <w:b w:val="false"/>
          <w:i w:val="false"/>
          <w:color w:val="000000"/>
          <w:sz w:val="28"/>
        </w:rPr>
        <w:t>
</w:t>
      </w:r>
      <w:r>
        <w:rPr>
          <w:rFonts w:ascii="Times New Roman"/>
          <w:b w:val="false"/>
          <w:i w:val="false"/>
          <w:color w:val="000000"/>
          <w:sz w:val="28"/>
        </w:rPr>
        <w:t xml:space="preserve">
      52. Уточняются площади и перечень кварталов или их частей, переданных в долгосрочное лесопользование. </w:t>
      </w:r>
      <w:r>
        <w:br/>
      </w:r>
      <w:r>
        <w:rPr>
          <w:rFonts w:ascii="Times New Roman"/>
          <w:b w:val="false"/>
          <w:i w:val="false"/>
          <w:color w:val="000000"/>
          <w:sz w:val="28"/>
        </w:rPr>
        <w:t>
</w:t>
      </w:r>
      <w:r>
        <w:rPr>
          <w:rFonts w:ascii="Times New Roman"/>
          <w:b w:val="false"/>
          <w:i w:val="false"/>
          <w:color w:val="000000"/>
          <w:sz w:val="28"/>
        </w:rPr>
        <w:t>
      53. При невыполнении лесовладельцами работ по замене квартальных столбов, расчистке границ и квартальных просек, отсутствии оформленных документов на приемку и передачу земель, объект лесоустройства может быть, по представлению лесоустроительной организации и согласованию с уполномоченным органом, исключен из намеченных к проведению полевых лесоустроительных работ.</w:t>
      </w:r>
    </w:p>
    <w:bookmarkEnd w:id="32"/>
    <w:bookmarkStart w:name="z178" w:id="33"/>
    <w:p>
      <w:pPr>
        <w:spacing w:after="0"/>
        <w:ind w:left="0"/>
        <w:jc w:val="left"/>
      </w:pPr>
      <w:r>
        <w:rPr>
          <w:rFonts w:ascii="Times New Roman"/>
          <w:b/>
          <w:i w:val="false"/>
          <w:color w:val="000000"/>
        </w:rPr>
        <w:t xml:space="preserve"> 
Параграф 4. Составление проекта квартальной сети</w:t>
      </w:r>
    </w:p>
    <w:bookmarkEnd w:id="33"/>
    <w:bookmarkStart w:name="z179" w:id="34"/>
    <w:p>
      <w:pPr>
        <w:spacing w:after="0"/>
        <w:ind w:left="0"/>
        <w:jc w:val="both"/>
      </w:pPr>
      <w:r>
        <w:rPr>
          <w:rFonts w:ascii="Times New Roman"/>
          <w:b w:val="false"/>
          <w:i w:val="false"/>
          <w:color w:val="000000"/>
          <w:sz w:val="28"/>
        </w:rPr>
        <w:t>
      54. При повторном лесоустройстве квартальная сеть в объекте остается неизменной.</w:t>
      </w:r>
      <w:r>
        <w:br/>
      </w:r>
      <w:r>
        <w:rPr>
          <w:rFonts w:ascii="Times New Roman"/>
          <w:b w:val="false"/>
          <w:i w:val="false"/>
          <w:color w:val="000000"/>
          <w:sz w:val="28"/>
        </w:rPr>
        <w:t>
</w:t>
      </w:r>
      <w:r>
        <w:rPr>
          <w:rFonts w:ascii="Times New Roman"/>
          <w:b w:val="false"/>
          <w:i w:val="false"/>
          <w:color w:val="000000"/>
          <w:sz w:val="28"/>
        </w:rPr>
        <w:t>
      Нумерация кварталов производится отдельно по каждому лесничеству (в пределах лесничеств с севера-запада на юго-восток). Проект квартальной сети составляется в масштабе схемы объекта на основе планово-картографических материалов прежнего лесоустройства и с учетом территориальных изменений в объекте, происшедших за прошедший ревизионный период.</w:t>
      </w:r>
      <w:r>
        <w:br/>
      </w:r>
      <w:r>
        <w:rPr>
          <w:rFonts w:ascii="Times New Roman"/>
          <w:b w:val="false"/>
          <w:i w:val="false"/>
          <w:color w:val="000000"/>
          <w:sz w:val="28"/>
        </w:rPr>
        <w:t>
</w:t>
      </w:r>
      <w:r>
        <w:rPr>
          <w:rFonts w:ascii="Times New Roman"/>
          <w:b w:val="false"/>
          <w:i w:val="false"/>
          <w:color w:val="000000"/>
          <w:sz w:val="28"/>
        </w:rPr>
        <w:t>
      При составлении нового проекта квартальной сети (по неустроенной до настоящего времени территории) в качестве квартальных просек (границ) могут быть использованы магистральные пути транспорта, постоянно действующие дороги, противопожарные разрывы, трассы линий электропередач и газопроводов, реки и другие ясно выраженные ориентиры.</w:t>
      </w:r>
      <w:r>
        <w:br/>
      </w:r>
      <w:r>
        <w:rPr>
          <w:rFonts w:ascii="Times New Roman"/>
          <w:b w:val="false"/>
          <w:i w:val="false"/>
          <w:color w:val="000000"/>
          <w:sz w:val="28"/>
        </w:rPr>
        <w:t>
</w:t>
      </w:r>
      <w:r>
        <w:rPr>
          <w:rFonts w:ascii="Times New Roman"/>
          <w:b w:val="false"/>
          <w:i w:val="false"/>
          <w:color w:val="000000"/>
          <w:sz w:val="28"/>
        </w:rPr>
        <w:t>
      55. Изменение квартальной сети и нумерации кварталов, установленных прежним лесоустройством, может производиться в случаях:</w:t>
      </w:r>
      <w:r>
        <w:br/>
      </w:r>
      <w:r>
        <w:rPr>
          <w:rFonts w:ascii="Times New Roman"/>
          <w:b w:val="false"/>
          <w:i w:val="false"/>
          <w:color w:val="000000"/>
          <w:sz w:val="28"/>
        </w:rPr>
        <w:t>
</w:t>
      </w:r>
      <w:r>
        <w:rPr>
          <w:rFonts w:ascii="Times New Roman"/>
          <w:b w:val="false"/>
          <w:i w:val="false"/>
          <w:color w:val="000000"/>
          <w:sz w:val="28"/>
        </w:rPr>
        <w:t>
      1) значительных изменений территории отдельных лесничеств или объекта лесоустройства в целом;</w:t>
      </w:r>
      <w:r>
        <w:br/>
      </w:r>
      <w:r>
        <w:rPr>
          <w:rFonts w:ascii="Times New Roman"/>
          <w:b w:val="false"/>
          <w:i w:val="false"/>
          <w:color w:val="000000"/>
          <w:sz w:val="28"/>
        </w:rPr>
        <w:t>
</w:t>
      </w:r>
      <w:r>
        <w:rPr>
          <w:rFonts w:ascii="Times New Roman"/>
          <w:b w:val="false"/>
          <w:i w:val="false"/>
          <w:color w:val="000000"/>
          <w:sz w:val="28"/>
        </w:rPr>
        <w:t>
      2) разукрупнения всех кварталов.</w:t>
      </w:r>
      <w:r>
        <w:br/>
      </w:r>
      <w:r>
        <w:rPr>
          <w:rFonts w:ascii="Times New Roman"/>
          <w:b w:val="false"/>
          <w:i w:val="false"/>
          <w:color w:val="000000"/>
          <w:sz w:val="28"/>
        </w:rPr>
        <w:t>
</w:t>
      </w:r>
      <w:r>
        <w:rPr>
          <w:rFonts w:ascii="Times New Roman"/>
          <w:b w:val="false"/>
          <w:i w:val="false"/>
          <w:color w:val="000000"/>
          <w:sz w:val="28"/>
        </w:rPr>
        <w:t>
      56. Если в состав лесничества приняты участки леса, образующие новые кварталы, или отдельные кварталы исключены, изменения в старую нумерацию кварталов вносятся таким образом, чтобы она была сохранена для основной части лесничества. При этом допускается укрупнение или разукрупнение отдельных кварталов и присвоение вновь образованным кварталам очередных порядковых номеров независимо от их местонахождения.</w:t>
      </w:r>
      <w:r>
        <w:br/>
      </w:r>
      <w:r>
        <w:rPr>
          <w:rFonts w:ascii="Times New Roman"/>
          <w:b w:val="false"/>
          <w:i w:val="false"/>
          <w:color w:val="000000"/>
          <w:sz w:val="28"/>
        </w:rPr>
        <w:t>
</w:t>
      </w:r>
      <w:r>
        <w:rPr>
          <w:rFonts w:ascii="Times New Roman"/>
          <w:b w:val="false"/>
          <w:i w:val="false"/>
          <w:color w:val="000000"/>
          <w:sz w:val="28"/>
        </w:rPr>
        <w:t>
      57. При лесоустройстве без применении аэро- и космических снимков таксационные визиры, при необходимости их прокладки, наносятся на проект квартальной сети параллельно квартальным просекам, в направлении максимального пересечения ими наибольшего количества выделов.</w:t>
      </w:r>
      <w:r>
        <w:br/>
      </w:r>
      <w:r>
        <w:rPr>
          <w:rFonts w:ascii="Times New Roman"/>
          <w:b w:val="false"/>
          <w:i w:val="false"/>
          <w:color w:val="000000"/>
          <w:sz w:val="28"/>
        </w:rPr>
        <w:t>
</w:t>
      </w:r>
      <w:r>
        <w:rPr>
          <w:rFonts w:ascii="Times New Roman"/>
          <w:b w:val="false"/>
          <w:i w:val="false"/>
          <w:color w:val="000000"/>
          <w:sz w:val="28"/>
        </w:rPr>
        <w:t>
      Взамен визиров могут быть использованы любые опознаваемые в натуре и на аэрофотоснимках дороги, тропы, трассы линий связи, электропередач и другие ориентиры, если их расположение и протяженность позволяют обеспечить проведение таксации леса в соответствии с требованиями настоящих Правил.</w:t>
      </w:r>
      <w:r>
        <w:br/>
      </w:r>
      <w:r>
        <w:rPr>
          <w:rFonts w:ascii="Times New Roman"/>
          <w:b w:val="false"/>
          <w:i w:val="false"/>
          <w:color w:val="000000"/>
          <w:sz w:val="28"/>
        </w:rPr>
        <w:t>
</w:t>
      </w:r>
      <w:r>
        <w:rPr>
          <w:rFonts w:ascii="Times New Roman"/>
          <w:b w:val="false"/>
          <w:i w:val="false"/>
          <w:color w:val="000000"/>
          <w:sz w:val="28"/>
        </w:rPr>
        <w:t>
      58. На схему проекта квартальной сети наносятся границы планшетов, административных районов, категорий ГЛФ, участков, переданных в долгосрочное лесопользование, старые и новые номера кварталов (в случае изменения нумерации), а также другие обозначения, необходимые для выполнения полевых работ.</w:t>
      </w:r>
      <w:r>
        <w:br/>
      </w:r>
      <w:r>
        <w:rPr>
          <w:rFonts w:ascii="Times New Roman"/>
          <w:b w:val="false"/>
          <w:i w:val="false"/>
          <w:color w:val="000000"/>
          <w:sz w:val="28"/>
        </w:rPr>
        <w:t>
</w:t>
      </w:r>
      <w:r>
        <w:rPr>
          <w:rFonts w:ascii="Times New Roman"/>
          <w:b w:val="false"/>
          <w:i w:val="false"/>
          <w:color w:val="000000"/>
          <w:sz w:val="28"/>
        </w:rPr>
        <w:t>
      59. Составленный проект квартальной сети после рассмотрения его на первом техническом совещании подписывается лесовладельцем.</w:t>
      </w:r>
    </w:p>
    <w:bookmarkEnd w:id="34"/>
    <w:bookmarkStart w:name="z190" w:id="35"/>
    <w:p>
      <w:pPr>
        <w:spacing w:after="0"/>
        <w:ind w:left="0"/>
        <w:jc w:val="left"/>
      </w:pPr>
      <w:r>
        <w:rPr>
          <w:rFonts w:ascii="Times New Roman"/>
          <w:b/>
          <w:i w:val="false"/>
          <w:color w:val="000000"/>
        </w:rPr>
        <w:t xml:space="preserve"> 
Параграф 5. Подбор и обоснование таксационных и других</w:t>
      </w:r>
      <w:r>
        <w:br/>
      </w:r>
      <w:r>
        <w:rPr>
          <w:rFonts w:ascii="Times New Roman"/>
          <w:b/>
          <w:i w:val="false"/>
          <w:color w:val="000000"/>
        </w:rPr>
        <w:t>
нормативно-справочных материалов</w:t>
      </w:r>
    </w:p>
    <w:bookmarkEnd w:id="35"/>
    <w:bookmarkStart w:name="z191" w:id="36"/>
    <w:p>
      <w:pPr>
        <w:spacing w:after="0"/>
        <w:ind w:left="0"/>
        <w:jc w:val="both"/>
      </w:pPr>
      <w:r>
        <w:rPr>
          <w:rFonts w:ascii="Times New Roman"/>
          <w:b w:val="false"/>
          <w:i w:val="false"/>
          <w:color w:val="000000"/>
          <w:sz w:val="28"/>
        </w:rPr>
        <w:t>
      60. При таксации лесов и проектировании лесохозяйственных мероприятий применяются нормативы для таксации лесов Казахстана и сортиментные и товарные таблицы для лесов Казахстана.</w:t>
      </w:r>
      <w:r>
        <w:br/>
      </w:r>
      <w:r>
        <w:rPr>
          <w:rFonts w:ascii="Times New Roman"/>
          <w:b w:val="false"/>
          <w:i w:val="false"/>
          <w:color w:val="000000"/>
          <w:sz w:val="28"/>
        </w:rPr>
        <w:t>
</w:t>
      </w:r>
      <w:r>
        <w:rPr>
          <w:rFonts w:ascii="Times New Roman"/>
          <w:b w:val="false"/>
          <w:i w:val="false"/>
          <w:color w:val="000000"/>
          <w:sz w:val="28"/>
        </w:rPr>
        <w:t>
      61. Подбор лесотаксационных нормативных документов проводится при составлении положений лесоустроительного проекта. Если основные положения по области не составляются, подбор нормативных документов для объекта, подлежащего лесоустройству, производится индивидуально в период проведения подготовительных работ к лесоустройству.</w:t>
      </w:r>
      <w:r>
        <w:br/>
      </w:r>
      <w:r>
        <w:rPr>
          <w:rFonts w:ascii="Times New Roman"/>
          <w:b w:val="false"/>
          <w:i w:val="false"/>
          <w:color w:val="000000"/>
          <w:sz w:val="28"/>
        </w:rPr>
        <w:t>
</w:t>
      </w:r>
      <w:r>
        <w:rPr>
          <w:rFonts w:ascii="Times New Roman"/>
          <w:b w:val="false"/>
          <w:i w:val="false"/>
          <w:color w:val="000000"/>
          <w:sz w:val="28"/>
        </w:rPr>
        <w:t>
      62. Лесотаксационные нормативные документы уточняться с учетом конкретных лесорастительных условий устраиваемого объекта и отдельных его территорий. Уточнение и изменение лесотаксационных нормативных документов утверждается первым лесоустроительным совещанием.</w:t>
      </w:r>
    </w:p>
    <w:bookmarkEnd w:id="36"/>
    <w:bookmarkStart w:name="z194" w:id="37"/>
    <w:p>
      <w:pPr>
        <w:spacing w:after="0"/>
        <w:ind w:left="0"/>
        <w:jc w:val="left"/>
      </w:pPr>
      <w:r>
        <w:rPr>
          <w:rFonts w:ascii="Times New Roman"/>
          <w:b/>
          <w:i w:val="false"/>
          <w:color w:val="000000"/>
        </w:rPr>
        <w:t xml:space="preserve"> 
Параграф 6. Подготовка объектов для коллективной тренировки</w:t>
      </w:r>
    </w:p>
    <w:bookmarkEnd w:id="37"/>
    <w:bookmarkStart w:name="z195" w:id="38"/>
    <w:p>
      <w:pPr>
        <w:spacing w:after="0"/>
        <w:ind w:left="0"/>
        <w:jc w:val="both"/>
      </w:pPr>
      <w:r>
        <w:rPr>
          <w:rFonts w:ascii="Times New Roman"/>
          <w:b w:val="false"/>
          <w:i w:val="false"/>
          <w:color w:val="000000"/>
          <w:sz w:val="28"/>
        </w:rPr>
        <w:t>
      63. Перед началом полевых лесоустроительных работ проводится коллективная тренировка специалистов лесоустроительной организации с целью приобретения навыков по определению всех таксационных показателей на выделе с необходимой точностью, опыта в идентичности назначения лесохозяйственных мероприятий и установления единообразия в способах и приемах инвентаризации лесов. Для коллективной тренировки подбираются наиболее распространенные в объекте лесоустройства насаждения, достаточно представляющие их разнообразие по породному составу, строению, возрастной и товарной структуре, производительности, типам лесорастительных условий, происхождению.</w:t>
      </w:r>
      <w:r>
        <w:br/>
      </w:r>
      <w:r>
        <w:rPr>
          <w:rFonts w:ascii="Times New Roman"/>
          <w:b w:val="false"/>
          <w:i w:val="false"/>
          <w:color w:val="000000"/>
          <w:sz w:val="28"/>
        </w:rPr>
        <w:t>
</w:t>
      </w:r>
      <w:r>
        <w:rPr>
          <w:rFonts w:ascii="Times New Roman"/>
          <w:b w:val="false"/>
          <w:i w:val="false"/>
          <w:color w:val="000000"/>
          <w:sz w:val="28"/>
        </w:rPr>
        <w:t>
      64. Для проведения коллективной тренировки закладываются:</w:t>
      </w:r>
      <w:r>
        <w:br/>
      </w:r>
      <w:r>
        <w:rPr>
          <w:rFonts w:ascii="Times New Roman"/>
          <w:b w:val="false"/>
          <w:i w:val="false"/>
          <w:color w:val="000000"/>
          <w:sz w:val="28"/>
        </w:rPr>
        <w:t>
</w:t>
      </w:r>
      <w:r>
        <w:rPr>
          <w:rFonts w:ascii="Times New Roman"/>
          <w:b w:val="false"/>
          <w:i w:val="false"/>
          <w:color w:val="000000"/>
          <w:sz w:val="28"/>
        </w:rPr>
        <w:t>
      1) не менее 3 (трех) тренировочных пробных площадей на каждую основную лесообразующую породу (исключая интродуцентные). Общее количество проб - не менее 10 (десяти);</w:t>
      </w:r>
      <w:r>
        <w:br/>
      </w:r>
      <w:r>
        <w:rPr>
          <w:rFonts w:ascii="Times New Roman"/>
          <w:b w:val="false"/>
          <w:i w:val="false"/>
          <w:color w:val="000000"/>
          <w:sz w:val="28"/>
        </w:rPr>
        <w:t>
</w:t>
      </w:r>
      <w:r>
        <w:rPr>
          <w:rFonts w:ascii="Times New Roman"/>
          <w:b w:val="false"/>
          <w:i w:val="false"/>
          <w:color w:val="000000"/>
          <w:sz w:val="28"/>
        </w:rPr>
        <w:t>
      2) 2-3 пробных площади на рубки ухода в хвойных насаждениях;</w:t>
      </w:r>
      <w:r>
        <w:br/>
      </w:r>
      <w:r>
        <w:rPr>
          <w:rFonts w:ascii="Times New Roman"/>
          <w:b w:val="false"/>
          <w:i w:val="false"/>
          <w:color w:val="000000"/>
          <w:sz w:val="28"/>
        </w:rPr>
        <w:t>
</w:t>
      </w:r>
      <w:r>
        <w:rPr>
          <w:rFonts w:ascii="Times New Roman"/>
          <w:b w:val="false"/>
          <w:i w:val="false"/>
          <w:color w:val="000000"/>
          <w:sz w:val="28"/>
        </w:rPr>
        <w:t>
      3) таксационный ход, охватывающий не менее 15 (пятнадцать) выделов с разнообразием насаждений и других лесных угодий. В выделах, представленных насаждениями, производится сплошной подеревный перечет.</w:t>
      </w:r>
      <w:r>
        <w:br/>
      </w:r>
      <w:r>
        <w:rPr>
          <w:rFonts w:ascii="Times New Roman"/>
          <w:b w:val="false"/>
          <w:i w:val="false"/>
          <w:color w:val="000000"/>
          <w:sz w:val="28"/>
        </w:rPr>
        <w:t>
</w:t>
      </w:r>
      <w:r>
        <w:rPr>
          <w:rFonts w:ascii="Times New Roman"/>
          <w:b w:val="false"/>
          <w:i w:val="false"/>
          <w:color w:val="000000"/>
          <w:sz w:val="28"/>
        </w:rPr>
        <w:t>
      В горных условиях тренировочный таксационный ход закладывается по профилю склона от подножия до водораздела, с охватом наиболее типичных насаждений и угодий.</w:t>
      </w:r>
      <w:r>
        <w:br/>
      </w:r>
      <w:r>
        <w:rPr>
          <w:rFonts w:ascii="Times New Roman"/>
          <w:b w:val="false"/>
          <w:i w:val="false"/>
          <w:color w:val="000000"/>
          <w:sz w:val="28"/>
        </w:rPr>
        <w:t>
</w:t>
      </w:r>
      <w:r>
        <w:rPr>
          <w:rFonts w:ascii="Times New Roman"/>
          <w:b w:val="false"/>
          <w:i w:val="false"/>
          <w:color w:val="000000"/>
          <w:sz w:val="28"/>
        </w:rPr>
        <w:t>
      65. В объектах лесоустройства, где часть лесного фонда или его отдельные участки предусмотрено таксировать дешифровочным методом, закладываются и подготавливаются таксационно-дешифровочные пробные площади. Общее количество таксационно-дешифровочных пробных площадей определяется из расчета не менее 10 (десять) штук на каждую основную лесообразующую породу.</w:t>
      </w:r>
      <w:r>
        <w:br/>
      </w:r>
      <w:r>
        <w:rPr>
          <w:rFonts w:ascii="Times New Roman"/>
          <w:b w:val="false"/>
          <w:i w:val="false"/>
          <w:color w:val="000000"/>
          <w:sz w:val="28"/>
        </w:rPr>
        <w:t>
</w:t>
      </w:r>
      <w:r>
        <w:rPr>
          <w:rFonts w:ascii="Times New Roman"/>
          <w:b w:val="false"/>
          <w:i w:val="false"/>
          <w:color w:val="000000"/>
          <w:sz w:val="28"/>
        </w:rPr>
        <w:t>
      66. Объекты для коллективной тренировки подбираются по имеющимся материалам предыдущего лесоустройства и аэрофотоснимкам с последующим уточнением их в натуре. Тренировочные пробные площади, таксационный ход и каждый протаксированный на нем выдел опознаются и наносятся на аэрофотоснимки.</w:t>
      </w:r>
      <w:r>
        <w:br/>
      </w:r>
      <w:r>
        <w:rPr>
          <w:rFonts w:ascii="Times New Roman"/>
          <w:b w:val="false"/>
          <w:i w:val="false"/>
          <w:color w:val="000000"/>
          <w:sz w:val="28"/>
        </w:rPr>
        <w:t>
</w:t>
      </w:r>
      <w:r>
        <w:rPr>
          <w:rFonts w:ascii="Times New Roman"/>
          <w:b w:val="false"/>
          <w:i w:val="false"/>
          <w:color w:val="000000"/>
          <w:sz w:val="28"/>
        </w:rPr>
        <w:t>
      67. На всех тренировочных пробных площадях и в выделах на тренировочном таксационном ходе, кроме таксационных показателей, определяемых измерительно-перечислительными методами, дается характеристика подроста, естественного возобновления, санитарного состояния древостоя, определяется наличие недревесных ресурсов леса.</w:t>
      </w:r>
      <w:r>
        <w:br/>
      </w:r>
      <w:r>
        <w:rPr>
          <w:rFonts w:ascii="Times New Roman"/>
          <w:b w:val="false"/>
          <w:i w:val="false"/>
          <w:color w:val="000000"/>
          <w:sz w:val="28"/>
        </w:rPr>
        <w:t>
</w:t>
      </w:r>
      <w:r>
        <w:rPr>
          <w:rFonts w:ascii="Times New Roman"/>
          <w:b w:val="false"/>
          <w:i w:val="false"/>
          <w:color w:val="000000"/>
          <w:sz w:val="28"/>
        </w:rPr>
        <w:t>
      68. В объектах, где предусматривается таксация дешифровочным методом, подбор и закладка пробных площадей производится по для дальнейшего использования их при дешифрировании аэрофотоснимков в камеральный период и тренировки специалистов. Закладывается не менее 5 пробных площадей на каждую основную лесообразующую породу и не менее 15 (пятнадцать) покрытых лесом выделов на тренировочном таксационном ходе.</w:t>
      </w:r>
    </w:p>
    <w:bookmarkEnd w:id="38"/>
    <w:bookmarkStart w:name="z206" w:id="39"/>
    <w:p>
      <w:pPr>
        <w:spacing w:after="0"/>
        <w:ind w:left="0"/>
        <w:jc w:val="left"/>
      </w:pPr>
      <w:r>
        <w:rPr>
          <w:rFonts w:ascii="Times New Roman"/>
          <w:b/>
          <w:i w:val="false"/>
          <w:color w:val="000000"/>
        </w:rPr>
        <w:t xml:space="preserve"> 
Параграф 7. Материалы, составляемые по</w:t>
      </w:r>
      <w:r>
        <w:br/>
      </w:r>
      <w:r>
        <w:rPr>
          <w:rFonts w:ascii="Times New Roman"/>
          <w:b/>
          <w:i w:val="false"/>
          <w:color w:val="000000"/>
        </w:rPr>
        <w:t>
результатам подготовительных работ</w:t>
      </w:r>
    </w:p>
    <w:bookmarkEnd w:id="39"/>
    <w:bookmarkStart w:name="z207" w:id="40"/>
    <w:p>
      <w:pPr>
        <w:spacing w:after="0"/>
        <w:ind w:left="0"/>
        <w:jc w:val="both"/>
      </w:pPr>
      <w:r>
        <w:rPr>
          <w:rFonts w:ascii="Times New Roman"/>
          <w:b w:val="false"/>
          <w:i w:val="false"/>
          <w:color w:val="000000"/>
          <w:sz w:val="28"/>
        </w:rPr>
        <w:t>
      69. По результатам подготовительных работ составляются: отчет, проект наряд-задания и смета на проведение полевых лесоустроительных работ.</w:t>
      </w:r>
      <w:r>
        <w:br/>
      </w:r>
      <w:r>
        <w:rPr>
          <w:rFonts w:ascii="Times New Roman"/>
          <w:b w:val="false"/>
          <w:i w:val="false"/>
          <w:color w:val="000000"/>
          <w:sz w:val="28"/>
        </w:rPr>
        <w:t>
</w:t>
      </w:r>
      <w:r>
        <w:rPr>
          <w:rFonts w:ascii="Times New Roman"/>
          <w:b w:val="false"/>
          <w:i w:val="false"/>
          <w:color w:val="000000"/>
          <w:sz w:val="28"/>
        </w:rPr>
        <w:t>
      70. Отчет о подготовительных работах содержит сведения об объемах и видах выполненных работ, особенностях объекта лесоустройства, влияющих на организацию полевых лесоустроительных работ, изученности территории, обеспеченности аэрофотоснимками и нормативно-справочными материалами, объемах предстоящих полевых работ, их особенностях, обеспеченности рабочей силой, средствами связи, помещениями и транспортом.</w:t>
      </w:r>
      <w:r>
        <w:br/>
      </w:r>
      <w:r>
        <w:rPr>
          <w:rFonts w:ascii="Times New Roman"/>
          <w:b w:val="false"/>
          <w:i w:val="false"/>
          <w:color w:val="000000"/>
          <w:sz w:val="28"/>
        </w:rPr>
        <w:t>
</w:t>
      </w:r>
      <w:r>
        <w:rPr>
          <w:rFonts w:ascii="Times New Roman"/>
          <w:b w:val="false"/>
          <w:i w:val="false"/>
          <w:color w:val="000000"/>
          <w:sz w:val="28"/>
        </w:rPr>
        <w:t>
      К отчету о результатах выполненных подготовительных работах прилагаются следующие материалы:</w:t>
      </w:r>
      <w:r>
        <w:br/>
      </w:r>
      <w:r>
        <w:rPr>
          <w:rFonts w:ascii="Times New Roman"/>
          <w:b w:val="false"/>
          <w:i w:val="false"/>
          <w:color w:val="000000"/>
          <w:sz w:val="28"/>
        </w:rPr>
        <w:t>
</w:t>
      </w:r>
      <w:r>
        <w:rPr>
          <w:rFonts w:ascii="Times New Roman"/>
          <w:b w:val="false"/>
          <w:i w:val="false"/>
          <w:color w:val="000000"/>
          <w:sz w:val="28"/>
        </w:rPr>
        <w:t>
      1) схема границ со смежными землепользователями с номерами точек и геоданными;</w:t>
      </w:r>
      <w:r>
        <w:br/>
      </w:r>
      <w:r>
        <w:rPr>
          <w:rFonts w:ascii="Times New Roman"/>
          <w:b w:val="false"/>
          <w:i w:val="false"/>
          <w:color w:val="000000"/>
          <w:sz w:val="28"/>
        </w:rPr>
        <w:t>
</w:t>
      </w:r>
      <w:r>
        <w:rPr>
          <w:rFonts w:ascii="Times New Roman"/>
          <w:b w:val="false"/>
          <w:i w:val="false"/>
          <w:color w:val="000000"/>
          <w:sz w:val="28"/>
        </w:rPr>
        <w:t>
      2) акты с данными о площадях, принятыми или исключенными из состава земель лесовладельца;</w:t>
      </w:r>
      <w:r>
        <w:br/>
      </w:r>
      <w:r>
        <w:rPr>
          <w:rFonts w:ascii="Times New Roman"/>
          <w:b w:val="false"/>
          <w:i w:val="false"/>
          <w:color w:val="000000"/>
          <w:sz w:val="28"/>
        </w:rPr>
        <w:t>
</w:t>
      </w:r>
      <w:r>
        <w:rPr>
          <w:rFonts w:ascii="Times New Roman"/>
          <w:b w:val="false"/>
          <w:i w:val="false"/>
          <w:color w:val="000000"/>
          <w:sz w:val="28"/>
        </w:rPr>
        <w:t>
      3) согласованные с лесовладельцем проекты квартальной сети с нанесенными номерами кварталов, границами административных районов, лесничеств, категорий ГЛФ, населенными пунктами, кордонами, участками, переданными в долгосрочное лесопользование;</w:t>
      </w:r>
      <w:r>
        <w:br/>
      </w:r>
      <w:r>
        <w:rPr>
          <w:rFonts w:ascii="Times New Roman"/>
          <w:b w:val="false"/>
          <w:i w:val="false"/>
          <w:color w:val="000000"/>
          <w:sz w:val="28"/>
        </w:rPr>
        <w:t>
</w:t>
      </w:r>
      <w:r>
        <w:rPr>
          <w:rFonts w:ascii="Times New Roman"/>
          <w:b w:val="false"/>
          <w:i w:val="false"/>
          <w:color w:val="000000"/>
          <w:sz w:val="28"/>
        </w:rPr>
        <w:t>
      4) документация учета лесного фонда по установленным формам;</w:t>
      </w:r>
      <w:r>
        <w:br/>
      </w:r>
      <w:r>
        <w:rPr>
          <w:rFonts w:ascii="Times New Roman"/>
          <w:b w:val="false"/>
          <w:i w:val="false"/>
          <w:color w:val="000000"/>
          <w:sz w:val="28"/>
        </w:rPr>
        <w:t>
</w:t>
      </w:r>
      <w:r>
        <w:rPr>
          <w:rFonts w:ascii="Times New Roman"/>
          <w:b w:val="false"/>
          <w:i w:val="false"/>
          <w:color w:val="000000"/>
          <w:sz w:val="28"/>
        </w:rPr>
        <w:t>
      5) список рекомендуемых для использования нормативно-справочных материалов для таксации леса, а также недостающих нормативных документов или требующих их проверки;</w:t>
      </w:r>
      <w:r>
        <w:br/>
      </w:r>
      <w:r>
        <w:rPr>
          <w:rFonts w:ascii="Times New Roman"/>
          <w:b w:val="false"/>
          <w:i w:val="false"/>
          <w:color w:val="000000"/>
          <w:sz w:val="28"/>
        </w:rPr>
        <w:t>
</w:t>
      </w:r>
      <w:r>
        <w:rPr>
          <w:rFonts w:ascii="Times New Roman"/>
          <w:b w:val="false"/>
          <w:i w:val="false"/>
          <w:color w:val="000000"/>
          <w:sz w:val="28"/>
        </w:rPr>
        <w:t>
      6) проект наряд-задания на проведение полевых лесоустроительных работ;</w:t>
      </w:r>
      <w:r>
        <w:br/>
      </w:r>
      <w:r>
        <w:rPr>
          <w:rFonts w:ascii="Times New Roman"/>
          <w:b w:val="false"/>
          <w:i w:val="false"/>
          <w:color w:val="000000"/>
          <w:sz w:val="28"/>
        </w:rPr>
        <w:t>
</w:t>
      </w:r>
      <w:r>
        <w:rPr>
          <w:rFonts w:ascii="Times New Roman"/>
          <w:b w:val="false"/>
          <w:i w:val="false"/>
          <w:color w:val="000000"/>
          <w:sz w:val="28"/>
        </w:rPr>
        <w:t>
      7) опись собранных материалов.</w:t>
      </w:r>
      <w:r>
        <w:br/>
      </w:r>
      <w:r>
        <w:rPr>
          <w:rFonts w:ascii="Times New Roman"/>
          <w:b w:val="false"/>
          <w:i w:val="false"/>
          <w:color w:val="000000"/>
          <w:sz w:val="28"/>
        </w:rPr>
        <w:t>
</w:t>
      </w:r>
      <w:r>
        <w:rPr>
          <w:rFonts w:ascii="Times New Roman"/>
          <w:b w:val="false"/>
          <w:i w:val="false"/>
          <w:color w:val="000000"/>
          <w:sz w:val="28"/>
        </w:rPr>
        <w:t>
      71. Проект наряд-задания на проведение полевых лесоустроительных работ составляется на основе материалов подготовительных работ и решения первого технического совещания и содержит:</w:t>
      </w:r>
      <w:r>
        <w:br/>
      </w:r>
      <w:r>
        <w:rPr>
          <w:rFonts w:ascii="Times New Roman"/>
          <w:b w:val="false"/>
          <w:i w:val="false"/>
          <w:color w:val="000000"/>
          <w:sz w:val="28"/>
        </w:rPr>
        <w:t>
</w:t>
      </w:r>
      <w:r>
        <w:rPr>
          <w:rFonts w:ascii="Times New Roman"/>
          <w:b w:val="false"/>
          <w:i w:val="false"/>
          <w:color w:val="000000"/>
          <w:sz w:val="28"/>
        </w:rPr>
        <w:t>
      1) наименование объекта лесоустройства, его общую площадь, распределение территории по разрядам лесоустройства;</w:t>
      </w:r>
      <w:r>
        <w:br/>
      </w:r>
      <w:r>
        <w:rPr>
          <w:rFonts w:ascii="Times New Roman"/>
          <w:b w:val="false"/>
          <w:i w:val="false"/>
          <w:color w:val="000000"/>
          <w:sz w:val="28"/>
        </w:rPr>
        <w:t>
</w:t>
      </w:r>
      <w:r>
        <w:rPr>
          <w:rFonts w:ascii="Times New Roman"/>
          <w:b w:val="false"/>
          <w:i w:val="false"/>
          <w:color w:val="000000"/>
          <w:sz w:val="28"/>
        </w:rPr>
        <w:t>
      2) площади частей объекта, устраиваемых с применением и без применения материалов аэрофотосъемки, их местоположение;</w:t>
      </w:r>
      <w:r>
        <w:br/>
      </w:r>
      <w:r>
        <w:rPr>
          <w:rFonts w:ascii="Times New Roman"/>
          <w:b w:val="false"/>
          <w:i w:val="false"/>
          <w:color w:val="000000"/>
          <w:sz w:val="28"/>
        </w:rPr>
        <w:t>
</w:t>
      </w:r>
      <w:r>
        <w:rPr>
          <w:rFonts w:ascii="Times New Roman"/>
          <w:b w:val="false"/>
          <w:i w:val="false"/>
          <w:color w:val="000000"/>
          <w:sz w:val="28"/>
        </w:rPr>
        <w:t>
      3) объемы натурных работ по организации территории и таксации лесного фонда объекта лесоустройства;</w:t>
      </w:r>
      <w:r>
        <w:br/>
      </w:r>
      <w:r>
        <w:rPr>
          <w:rFonts w:ascii="Times New Roman"/>
          <w:b w:val="false"/>
          <w:i w:val="false"/>
          <w:color w:val="000000"/>
          <w:sz w:val="28"/>
        </w:rPr>
        <w:t>
</w:t>
      </w:r>
      <w:r>
        <w:rPr>
          <w:rFonts w:ascii="Times New Roman"/>
          <w:b w:val="false"/>
          <w:i w:val="false"/>
          <w:color w:val="000000"/>
          <w:sz w:val="28"/>
        </w:rPr>
        <w:t>
      4) методы и виды таксации лесов с указанием площади тех частей объекта, где они будут применены;</w:t>
      </w:r>
      <w:r>
        <w:br/>
      </w:r>
      <w:r>
        <w:rPr>
          <w:rFonts w:ascii="Times New Roman"/>
          <w:b w:val="false"/>
          <w:i w:val="false"/>
          <w:color w:val="000000"/>
          <w:sz w:val="28"/>
        </w:rPr>
        <w:t>
</w:t>
      </w:r>
      <w:r>
        <w:rPr>
          <w:rFonts w:ascii="Times New Roman"/>
          <w:b w:val="false"/>
          <w:i w:val="false"/>
          <w:color w:val="000000"/>
          <w:sz w:val="28"/>
        </w:rPr>
        <w:t>
      5) объемы предстоящих исследовательских и обследовательских работ с детализацией их по видам:</w:t>
      </w:r>
      <w:r>
        <w:br/>
      </w:r>
      <w:r>
        <w:rPr>
          <w:rFonts w:ascii="Times New Roman"/>
          <w:b w:val="false"/>
          <w:i w:val="false"/>
          <w:color w:val="000000"/>
          <w:sz w:val="28"/>
        </w:rPr>
        <w:t>
</w:t>
      </w:r>
      <w:r>
        <w:rPr>
          <w:rFonts w:ascii="Times New Roman"/>
          <w:b w:val="false"/>
          <w:i w:val="false"/>
          <w:color w:val="000000"/>
          <w:sz w:val="28"/>
        </w:rPr>
        <w:t xml:space="preserve">
      количество тренировочных пробных площадей, </w:t>
      </w:r>
      <w:r>
        <w:br/>
      </w:r>
      <w:r>
        <w:rPr>
          <w:rFonts w:ascii="Times New Roman"/>
          <w:b w:val="false"/>
          <w:i w:val="false"/>
          <w:color w:val="000000"/>
          <w:sz w:val="28"/>
        </w:rPr>
        <w:t>
</w:t>
      </w:r>
      <w:r>
        <w:rPr>
          <w:rFonts w:ascii="Times New Roman"/>
          <w:b w:val="false"/>
          <w:i w:val="false"/>
          <w:color w:val="000000"/>
          <w:sz w:val="28"/>
        </w:rPr>
        <w:t>
      исследование эффективности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обследование естественного возобновления и лесных культур;</w:t>
      </w:r>
      <w:r>
        <w:br/>
      </w:r>
      <w:r>
        <w:rPr>
          <w:rFonts w:ascii="Times New Roman"/>
          <w:b w:val="false"/>
          <w:i w:val="false"/>
          <w:color w:val="000000"/>
          <w:sz w:val="28"/>
        </w:rPr>
        <w:t>
</w:t>
      </w:r>
      <w:r>
        <w:rPr>
          <w:rFonts w:ascii="Times New Roman"/>
          <w:b w:val="false"/>
          <w:i w:val="false"/>
          <w:color w:val="000000"/>
          <w:sz w:val="28"/>
        </w:rPr>
        <w:t>
      6) потребность в кадрах инженерно-технических работников и рабочих.</w:t>
      </w:r>
    </w:p>
    <w:bookmarkEnd w:id="40"/>
    <w:bookmarkStart w:name="z225" w:id="41"/>
    <w:p>
      <w:pPr>
        <w:spacing w:after="0"/>
        <w:ind w:left="0"/>
        <w:jc w:val="left"/>
      </w:pPr>
      <w:r>
        <w:rPr>
          <w:rFonts w:ascii="Times New Roman"/>
          <w:b/>
          <w:i w:val="false"/>
          <w:color w:val="000000"/>
        </w:rPr>
        <w:t xml:space="preserve"> 
Глава 4. Организация территории и подготовка</w:t>
      </w:r>
      <w:r>
        <w:br/>
      </w:r>
      <w:r>
        <w:rPr>
          <w:rFonts w:ascii="Times New Roman"/>
          <w:b/>
          <w:i w:val="false"/>
          <w:color w:val="000000"/>
        </w:rPr>
        <w:t>
к лесотаксационным работам</w:t>
      </w:r>
    </w:p>
    <w:bookmarkEnd w:id="41"/>
    <w:bookmarkStart w:name="z226" w:id="42"/>
    <w:p>
      <w:pPr>
        <w:spacing w:after="0"/>
        <w:ind w:left="0"/>
        <w:jc w:val="left"/>
      </w:pPr>
      <w:r>
        <w:rPr>
          <w:rFonts w:ascii="Times New Roman"/>
          <w:b/>
          <w:i w:val="false"/>
          <w:color w:val="000000"/>
        </w:rPr>
        <w:t xml:space="preserve"> 
Параграф 1. Топографо-геодезические работы</w:t>
      </w:r>
    </w:p>
    <w:bookmarkEnd w:id="42"/>
    <w:bookmarkStart w:name="z227" w:id="43"/>
    <w:p>
      <w:pPr>
        <w:spacing w:after="0"/>
        <w:ind w:left="0"/>
        <w:jc w:val="both"/>
      </w:pPr>
      <w:r>
        <w:rPr>
          <w:rFonts w:ascii="Times New Roman"/>
          <w:b w:val="false"/>
          <w:i w:val="false"/>
          <w:color w:val="000000"/>
          <w:sz w:val="28"/>
        </w:rPr>
        <w:t>
      72. Юридическое оформление и восстановление границ государственного лесного фонда выполняется государственными дочерними предприятиями государственного научно-производственного центра по землеустройству.</w:t>
      </w:r>
      <w:r>
        <w:br/>
      </w:r>
      <w:r>
        <w:rPr>
          <w:rFonts w:ascii="Times New Roman"/>
          <w:b w:val="false"/>
          <w:i w:val="false"/>
          <w:color w:val="000000"/>
          <w:sz w:val="28"/>
        </w:rPr>
        <w:t>
</w:t>
      </w:r>
      <w:r>
        <w:rPr>
          <w:rFonts w:ascii="Times New Roman"/>
          <w:b w:val="false"/>
          <w:i w:val="false"/>
          <w:color w:val="000000"/>
          <w:sz w:val="28"/>
        </w:rPr>
        <w:t>
      При проведении повторного лесоустройства производится сверка границ объекта с данными землеустройства и подготовленная лесоустройством схема границ объекта заверяется районным территориальным органом.</w:t>
      </w:r>
      <w:r>
        <w:br/>
      </w:r>
      <w:r>
        <w:rPr>
          <w:rFonts w:ascii="Times New Roman"/>
          <w:b w:val="false"/>
          <w:i w:val="false"/>
          <w:color w:val="000000"/>
          <w:sz w:val="28"/>
        </w:rPr>
        <w:t>
</w:t>
      </w:r>
      <w:r>
        <w:rPr>
          <w:rFonts w:ascii="Times New Roman"/>
          <w:b w:val="false"/>
          <w:i w:val="false"/>
          <w:color w:val="000000"/>
          <w:sz w:val="28"/>
        </w:rPr>
        <w:t>
      Границы вновь принятых в состав лесного фонда участков, представленных отдельными колками среди земель других землепользователей, устанавливаются по аэрофотоснимкам и материалам внутрихозяйственного землеустройства и согласовываются с районными территориальными органами.</w:t>
      </w:r>
      <w:r>
        <w:br/>
      </w:r>
      <w:r>
        <w:rPr>
          <w:rFonts w:ascii="Times New Roman"/>
          <w:b w:val="false"/>
          <w:i w:val="false"/>
          <w:color w:val="000000"/>
          <w:sz w:val="28"/>
        </w:rPr>
        <w:t>
</w:t>
      </w:r>
      <w:r>
        <w:rPr>
          <w:rFonts w:ascii="Times New Roman"/>
          <w:b w:val="false"/>
          <w:i w:val="false"/>
          <w:color w:val="000000"/>
          <w:sz w:val="28"/>
        </w:rPr>
        <w:t>
      73. При проведении первичного лесоустройства границы планшетных рамок, по согласованию с территориальным органом или лесным отделом областного акимата, могут устанавливаться как по естественным рубежам (дорогам, рекам, хребтам, линиям электропередач и другим), так и прямоугольной формы. В последнем случае планшетные рамки устанавливаются на местности инструментально с точностью 1:500.</w:t>
      </w:r>
      <w:r>
        <w:br/>
      </w:r>
      <w:r>
        <w:rPr>
          <w:rFonts w:ascii="Times New Roman"/>
          <w:b w:val="false"/>
          <w:i w:val="false"/>
          <w:color w:val="000000"/>
          <w:sz w:val="28"/>
        </w:rPr>
        <w:t>
</w:t>
      </w:r>
      <w:r>
        <w:rPr>
          <w:rFonts w:ascii="Times New Roman"/>
          <w:b w:val="false"/>
          <w:i w:val="false"/>
          <w:color w:val="000000"/>
          <w:sz w:val="28"/>
        </w:rPr>
        <w:t>
      74. При повторном лесоустройстве, если не предусматривается разукрупнение квартальной сети и изменение масштаба планшетов, планшетные рамки сохраняются прежние. В случаях их изменения прямоугольные планшетные рамки совмещаются с квартальными просеками (без инструментального восстановления) или с ясно выраженными естественными ориентирами с таким расчетом, чтобы внутренняя ситуация не выходила за границу рамки планшета.</w:t>
      </w:r>
    </w:p>
    <w:bookmarkEnd w:id="43"/>
    <w:bookmarkStart w:name="z232" w:id="44"/>
    <w:p>
      <w:pPr>
        <w:spacing w:after="0"/>
        <w:ind w:left="0"/>
        <w:jc w:val="left"/>
      </w:pPr>
      <w:r>
        <w:rPr>
          <w:rFonts w:ascii="Times New Roman"/>
          <w:b/>
          <w:i w:val="false"/>
          <w:color w:val="000000"/>
        </w:rPr>
        <w:t xml:space="preserve"> 
Параграф 2. Прорубка, промер квартальной сети и визиров,</w:t>
      </w:r>
      <w:r>
        <w:br/>
      </w:r>
      <w:r>
        <w:rPr>
          <w:rFonts w:ascii="Times New Roman"/>
          <w:b/>
          <w:i w:val="false"/>
          <w:color w:val="000000"/>
        </w:rPr>
        <w:t>
оформление территории лесоустроительными знаками</w:t>
      </w:r>
    </w:p>
    <w:bookmarkEnd w:id="44"/>
    <w:bookmarkStart w:name="z233" w:id="45"/>
    <w:p>
      <w:pPr>
        <w:spacing w:after="0"/>
        <w:ind w:left="0"/>
        <w:jc w:val="both"/>
      </w:pPr>
      <w:r>
        <w:rPr>
          <w:rFonts w:ascii="Times New Roman"/>
          <w:b w:val="false"/>
          <w:i w:val="false"/>
          <w:color w:val="000000"/>
          <w:sz w:val="28"/>
        </w:rPr>
        <w:t>
      75. При первичном лесоустройстве:</w:t>
      </w:r>
      <w:r>
        <w:br/>
      </w:r>
      <w:r>
        <w:rPr>
          <w:rFonts w:ascii="Times New Roman"/>
          <w:b w:val="false"/>
          <w:i w:val="false"/>
          <w:color w:val="000000"/>
          <w:sz w:val="28"/>
        </w:rPr>
        <w:t>
</w:t>
      </w:r>
      <w:r>
        <w:rPr>
          <w:rFonts w:ascii="Times New Roman"/>
          <w:b w:val="false"/>
          <w:i w:val="false"/>
          <w:color w:val="000000"/>
          <w:sz w:val="28"/>
        </w:rPr>
        <w:t>
      1) прорубка новых квартальных просек, оформление территории лесоустроительными знаками выполняется лесоустройство соответствии с утвержденным проектом квартальной сети;</w:t>
      </w:r>
      <w:r>
        <w:br/>
      </w:r>
      <w:r>
        <w:rPr>
          <w:rFonts w:ascii="Times New Roman"/>
          <w:b w:val="false"/>
          <w:i w:val="false"/>
          <w:color w:val="000000"/>
          <w:sz w:val="28"/>
        </w:rPr>
        <w:t>
</w:t>
      </w:r>
      <w:r>
        <w:rPr>
          <w:rFonts w:ascii="Times New Roman"/>
          <w:b w:val="false"/>
          <w:i w:val="false"/>
          <w:color w:val="000000"/>
          <w:sz w:val="28"/>
        </w:rPr>
        <w:t>
      2) границы и квартальные просеки прорубаются на ширину 0,5 метр (далее - м), визиры - на 0,3 м. Крупные деревья, находящиеся на линии вешения, диаметром 20 сантиметров и более не срубаются. Они обходятся способом параллельного вешения по перпендикулярам к заданному направлению, а срубленные деревья не мешают промеру. Высота пней - не превышает 1/3 диаметра деревьев, в молодняках и кустарниках высота пней - не более 15 сантиметров. При прорубке новых просек и визиров на близстоящих к прорубаемой линии деревьях наносятся трехсторонние затески;</w:t>
      </w:r>
      <w:r>
        <w:br/>
      </w:r>
      <w:r>
        <w:rPr>
          <w:rFonts w:ascii="Times New Roman"/>
          <w:b w:val="false"/>
          <w:i w:val="false"/>
          <w:color w:val="000000"/>
          <w:sz w:val="28"/>
        </w:rPr>
        <w:t>
</w:t>
      </w:r>
      <w:r>
        <w:rPr>
          <w:rFonts w:ascii="Times New Roman"/>
          <w:b w:val="false"/>
          <w:i w:val="false"/>
          <w:color w:val="000000"/>
          <w:sz w:val="28"/>
        </w:rPr>
        <w:t>
      3) промер прямолинейных просек и других ходовых линий, используемых в качестве таксационных ходов, осуществляется в пределах одного квартала. Сквозной (непрерывный) промер линий, проходящих через несколько кварталов, не допускается;</w:t>
      </w:r>
      <w:r>
        <w:br/>
      </w:r>
      <w:r>
        <w:rPr>
          <w:rFonts w:ascii="Times New Roman"/>
          <w:b w:val="false"/>
          <w:i w:val="false"/>
          <w:color w:val="000000"/>
          <w:sz w:val="28"/>
        </w:rPr>
        <w:t>
</w:t>
      </w:r>
      <w:r>
        <w:rPr>
          <w:rFonts w:ascii="Times New Roman"/>
          <w:b w:val="false"/>
          <w:i w:val="false"/>
          <w:color w:val="000000"/>
          <w:sz w:val="28"/>
        </w:rPr>
        <w:t>
      4) промер производится стальной лентой или мерным тросом в одном направлении с постановкой пикетных кольев через 200 м. при всех разрядах лесоустройства. При третьем разряде (обследовании) лесоустройства допускается измерять расстояние теодолитным дальномером с закреплением точек стояния теодолита кольями. При наличии аэрофотоснимков и возможности четкого опознавания на них прорубаемых линий, промер линий и установка пикетных кольев может не производиться;</w:t>
      </w:r>
      <w:r>
        <w:br/>
      </w:r>
      <w:r>
        <w:rPr>
          <w:rFonts w:ascii="Times New Roman"/>
          <w:b w:val="false"/>
          <w:i w:val="false"/>
          <w:color w:val="000000"/>
          <w:sz w:val="28"/>
        </w:rPr>
        <w:t>
</w:t>
      </w:r>
      <w:r>
        <w:rPr>
          <w:rFonts w:ascii="Times New Roman"/>
          <w:b w:val="false"/>
          <w:i w:val="false"/>
          <w:color w:val="000000"/>
          <w:sz w:val="28"/>
        </w:rPr>
        <w:t>
      5) при промере линий углы наклона учитываются с 6 градусов и более. В этом случае установка пикетных кольев и учет длины линий производятся с внесением поправки на наклон местности. На фотоабрисе или абрисе длины линий указываются в горизонтальном проложении;</w:t>
      </w:r>
      <w:r>
        <w:br/>
      </w:r>
      <w:r>
        <w:rPr>
          <w:rFonts w:ascii="Times New Roman"/>
          <w:b w:val="false"/>
          <w:i w:val="false"/>
          <w:color w:val="000000"/>
          <w:sz w:val="28"/>
        </w:rPr>
        <w:t>
</w:t>
      </w:r>
      <w:r>
        <w:rPr>
          <w:rFonts w:ascii="Times New Roman"/>
          <w:b w:val="false"/>
          <w:i w:val="false"/>
          <w:color w:val="000000"/>
          <w:sz w:val="28"/>
        </w:rPr>
        <w:t>
      6) формы и размеры пикетов, порядок обозначения на них расстояний, лесоустроительные и лесохозяйственные знаки, Типы, размеры и общие технические требования приведены в форме </w:t>
      </w:r>
      <w:r>
        <w:rPr>
          <w:rFonts w:ascii="Times New Roman"/>
          <w:b w:val="false"/>
          <w:i w:val="false"/>
          <w:color w:val="000000"/>
          <w:sz w:val="28"/>
        </w:rPr>
        <w:t>приложении 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7) при промере проезжих просек и дорог пикетные колья относятся по перпендикуляру от осевой линии промера в сторону. Данные промеров и привязок ходовых линий записывают в пикетажный журнал;</w:t>
      </w:r>
      <w:r>
        <w:br/>
      </w:r>
      <w:r>
        <w:rPr>
          <w:rFonts w:ascii="Times New Roman"/>
          <w:b w:val="false"/>
          <w:i w:val="false"/>
          <w:color w:val="000000"/>
          <w:sz w:val="28"/>
        </w:rPr>
        <w:t>
</w:t>
      </w:r>
      <w:r>
        <w:rPr>
          <w:rFonts w:ascii="Times New Roman"/>
          <w:b w:val="false"/>
          <w:i w:val="false"/>
          <w:color w:val="000000"/>
          <w:sz w:val="28"/>
        </w:rPr>
        <w:t xml:space="preserve">
      8) точность промера устанавливается 1:500 - при первом и втором разрядах лесоустройства и 1:300 - при третьем разряде лесоустройства (обследовании); </w:t>
      </w:r>
      <w:r>
        <w:br/>
      </w:r>
      <w:r>
        <w:rPr>
          <w:rFonts w:ascii="Times New Roman"/>
          <w:b w:val="false"/>
          <w:i w:val="false"/>
          <w:color w:val="000000"/>
          <w:sz w:val="28"/>
        </w:rPr>
        <w:t>
</w:t>
      </w:r>
      <w:r>
        <w:rPr>
          <w:rFonts w:ascii="Times New Roman"/>
          <w:b w:val="false"/>
          <w:i w:val="false"/>
          <w:color w:val="000000"/>
          <w:sz w:val="28"/>
        </w:rPr>
        <w:t xml:space="preserve">
      9) в местах пересечения между собой квартальных просек, выхода их на границы лесного фонда, пересечения их с дорогами, границами защитных, запретных полос устанавливаются столбы определенных форм и размеров. Формы, размеры, правила установки и оформления лесоустроительных знаков, материалы для их изготовления определены требованиями, согласно приложению 6 к настоящим Правилам; </w:t>
      </w:r>
      <w:r>
        <w:br/>
      </w:r>
      <w:r>
        <w:rPr>
          <w:rFonts w:ascii="Times New Roman"/>
          <w:b w:val="false"/>
          <w:i w:val="false"/>
          <w:color w:val="000000"/>
          <w:sz w:val="28"/>
        </w:rPr>
        <w:t>
</w:t>
      </w:r>
      <w:r>
        <w:rPr>
          <w:rFonts w:ascii="Times New Roman"/>
          <w:b w:val="false"/>
          <w:i w:val="false"/>
          <w:color w:val="000000"/>
          <w:sz w:val="28"/>
        </w:rPr>
        <w:t>
      10) при установке квартальных и указательных столбов на просеках, пересекающих проезжие дороги, в целях их сохранности от повреждений транспортом, допускается отнесение их в сторону на расстояние, обеспечивающее их видимость при движении транспорта с любой стороны.</w:t>
      </w:r>
      <w:r>
        <w:br/>
      </w:r>
      <w:r>
        <w:rPr>
          <w:rFonts w:ascii="Times New Roman"/>
          <w:b w:val="false"/>
          <w:i w:val="false"/>
          <w:color w:val="000000"/>
          <w:sz w:val="28"/>
        </w:rPr>
        <w:t>
</w:t>
      </w:r>
      <w:r>
        <w:rPr>
          <w:rFonts w:ascii="Times New Roman"/>
          <w:b w:val="false"/>
          <w:i w:val="false"/>
          <w:color w:val="000000"/>
          <w:sz w:val="28"/>
        </w:rPr>
        <w:t>
      Лесовладельцы выделяют лесоустроительной партии рабочих для осуществления этих видов работ.</w:t>
      </w:r>
      <w:r>
        <w:br/>
      </w:r>
      <w:r>
        <w:rPr>
          <w:rFonts w:ascii="Times New Roman"/>
          <w:b w:val="false"/>
          <w:i w:val="false"/>
          <w:color w:val="000000"/>
          <w:sz w:val="28"/>
        </w:rPr>
        <w:t>
</w:t>
      </w:r>
      <w:r>
        <w:rPr>
          <w:rFonts w:ascii="Times New Roman"/>
          <w:b w:val="false"/>
          <w:i w:val="false"/>
          <w:color w:val="000000"/>
          <w:sz w:val="28"/>
        </w:rPr>
        <w:t>
      76. Лесовладельцы обеспечивают сохранность лесоустроительных знаков, установленных лесоустройством, в течение всего ревизионного периода.</w:t>
      </w:r>
      <w:r>
        <w:br/>
      </w:r>
      <w:r>
        <w:rPr>
          <w:rFonts w:ascii="Times New Roman"/>
          <w:b w:val="false"/>
          <w:i w:val="false"/>
          <w:color w:val="000000"/>
          <w:sz w:val="28"/>
        </w:rPr>
        <w:t>
</w:t>
      </w:r>
      <w:r>
        <w:rPr>
          <w:rFonts w:ascii="Times New Roman"/>
          <w:b w:val="false"/>
          <w:i w:val="false"/>
          <w:color w:val="000000"/>
          <w:sz w:val="28"/>
        </w:rPr>
        <w:t>
      77. При повторном лесоустройстве:</w:t>
      </w:r>
      <w:r>
        <w:br/>
      </w:r>
      <w:r>
        <w:rPr>
          <w:rFonts w:ascii="Times New Roman"/>
          <w:b w:val="false"/>
          <w:i w:val="false"/>
          <w:color w:val="000000"/>
          <w:sz w:val="28"/>
        </w:rPr>
        <w:t>
</w:t>
      </w:r>
      <w:r>
        <w:rPr>
          <w:rFonts w:ascii="Times New Roman"/>
          <w:b w:val="false"/>
          <w:i w:val="false"/>
          <w:color w:val="000000"/>
          <w:sz w:val="28"/>
        </w:rPr>
        <w:t>
      1) независимо от разряда лесоустройства все работы по прорубке, прочистке границ и квартальных просек и замене пришедших в негодность или утраченных квартальных и указательных столбов выполняются силами лесовладельца в год проведения подготовительных работ или, в крайнем случае, в год лесоустройства, до начала его проведения в натуре;</w:t>
      </w:r>
      <w:r>
        <w:br/>
      </w:r>
      <w:r>
        <w:rPr>
          <w:rFonts w:ascii="Times New Roman"/>
          <w:b w:val="false"/>
          <w:i w:val="false"/>
          <w:color w:val="000000"/>
          <w:sz w:val="28"/>
        </w:rPr>
        <w:t>
</w:t>
      </w:r>
      <w:r>
        <w:rPr>
          <w:rFonts w:ascii="Times New Roman"/>
          <w:b w:val="false"/>
          <w:i w:val="false"/>
          <w:color w:val="000000"/>
          <w:sz w:val="28"/>
        </w:rPr>
        <w:t>
      2) при полной утрате мест прохождения квартальных просек и визиров, мест установки квартальных и указательных столбов, специалисты лесоустроительной партии, в год проведения лесоустройства, по договоренности с заказчиком, могут оказывать лесовладельцам помощь в определении их местонахождения, а также маркировке квартальных и указательных столбов.</w:t>
      </w:r>
    </w:p>
    <w:bookmarkEnd w:id="45"/>
    <w:bookmarkStart w:name="z249" w:id="46"/>
    <w:p>
      <w:pPr>
        <w:spacing w:after="0"/>
        <w:ind w:left="0"/>
        <w:jc w:val="left"/>
      </w:pPr>
      <w:r>
        <w:rPr>
          <w:rFonts w:ascii="Times New Roman"/>
          <w:b/>
          <w:i w:val="false"/>
          <w:color w:val="000000"/>
        </w:rPr>
        <w:t xml:space="preserve"> 
Параграф 3. Коллективная тренировка</w:t>
      </w:r>
    </w:p>
    <w:bookmarkEnd w:id="46"/>
    <w:bookmarkStart w:name="z250" w:id="47"/>
    <w:p>
      <w:pPr>
        <w:spacing w:after="0"/>
        <w:ind w:left="0"/>
        <w:jc w:val="both"/>
      </w:pPr>
      <w:r>
        <w:rPr>
          <w:rFonts w:ascii="Times New Roman"/>
          <w:b w:val="false"/>
          <w:i w:val="false"/>
          <w:color w:val="000000"/>
          <w:sz w:val="28"/>
        </w:rPr>
        <w:t>
      78. Коллективная тренировка проводится перед началом полевых лесоустроительных работ в целях проверки готовности специалистов лесоустройства к проведению таксации леса в условиях конкретного объекта или группы объектов с близкими лесорастительными условиями и структурой лесного фонда, оценки квалификационного уровня каждого исполнителя (специалиста) и решения вопроса о допуске его к производству таксации леса, общего технического инструктажа исполнителей по особенностям проведения полевых работ.</w:t>
      </w:r>
      <w:r>
        <w:br/>
      </w:r>
      <w:r>
        <w:rPr>
          <w:rFonts w:ascii="Times New Roman"/>
          <w:b w:val="false"/>
          <w:i w:val="false"/>
          <w:color w:val="000000"/>
          <w:sz w:val="28"/>
        </w:rPr>
        <w:t>
</w:t>
      </w:r>
      <w:r>
        <w:rPr>
          <w:rFonts w:ascii="Times New Roman"/>
          <w:b w:val="false"/>
          <w:i w:val="false"/>
          <w:color w:val="000000"/>
          <w:sz w:val="28"/>
        </w:rPr>
        <w:t>
      79. В коллективной тренировке принимают участие все руководители и специалисты лесоустроительного подразделения, выполняющего полевые лесоустроительные работы, руководители и специалисты лесных учреждений, ответственные за контроль и приемку лесоустроительных работ.</w:t>
      </w:r>
      <w:r>
        <w:br/>
      </w:r>
      <w:r>
        <w:rPr>
          <w:rFonts w:ascii="Times New Roman"/>
          <w:b w:val="false"/>
          <w:i w:val="false"/>
          <w:color w:val="000000"/>
          <w:sz w:val="28"/>
        </w:rPr>
        <w:t>
</w:t>
      </w:r>
      <w:r>
        <w:rPr>
          <w:rFonts w:ascii="Times New Roman"/>
          <w:b w:val="false"/>
          <w:i w:val="false"/>
          <w:color w:val="000000"/>
          <w:sz w:val="28"/>
        </w:rPr>
        <w:t>
      80. В зависимости от величины, расположения и степени сходства объектов лесоустройства, коллективная тренировка проводится составом одной или нескольких лесоустроительных партий, под руководством главного инженера лесоустроительной организации или лица, ответственного за разработку лесоустроительного проекта по объекту.</w:t>
      </w:r>
      <w:r>
        <w:br/>
      </w:r>
      <w:r>
        <w:rPr>
          <w:rFonts w:ascii="Times New Roman"/>
          <w:b w:val="false"/>
          <w:i w:val="false"/>
          <w:color w:val="000000"/>
          <w:sz w:val="28"/>
        </w:rPr>
        <w:t>
</w:t>
      </w:r>
      <w:r>
        <w:rPr>
          <w:rFonts w:ascii="Times New Roman"/>
          <w:b w:val="false"/>
          <w:i w:val="false"/>
          <w:color w:val="000000"/>
          <w:sz w:val="28"/>
        </w:rPr>
        <w:t>
      81. Содержание, порядок и техника проведения коллективной тренировки и оформление ее результатов определяются техническими указаниями по проведению коллективной тренировки,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82. Тренировочная таксация признается удовлетворительной, если:</w:t>
      </w:r>
      <w:r>
        <w:br/>
      </w:r>
      <w:r>
        <w:rPr>
          <w:rFonts w:ascii="Times New Roman"/>
          <w:b w:val="false"/>
          <w:i w:val="false"/>
          <w:color w:val="000000"/>
          <w:sz w:val="28"/>
        </w:rPr>
        <w:t>
</w:t>
      </w:r>
      <w:r>
        <w:rPr>
          <w:rFonts w:ascii="Times New Roman"/>
          <w:b w:val="false"/>
          <w:i w:val="false"/>
          <w:color w:val="000000"/>
          <w:sz w:val="28"/>
        </w:rPr>
        <w:t>
      1) отклонения в определении каждого таксационного показателя находятся в допустимых пределах, не менее чем в 68 процентах случаев от общего их количества;</w:t>
      </w:r>
      <w:r>
        <w:br/>
      </w:r>
      <w:r>
        <w:rPr>
          <w:rFonts w:ascii="Times New Roman"/>
          <w:b w:val="false"/>
          <w:i w:val="false"/>
          <w:color w:val="000000"/>
          <w:sz w:val="28"/>
        </w:rPr>
        <w:t>
</w:t>
      </w:r>
      <w:r>
        <w:rPr>
          <w:rFonts w:ascii="Times New Roman"/>
          <w:b w:val="false"/>
          <w:i w:val="false"/>
          <w:color w:val="000000"/>
          <w:sz w:val="28"/>
        </w:rPr>
        <w:t>
      2) двойные отклонения не превышают ±5 процентов.</w:t>
      </w:r>
      <w:r>
        <w:br/>
      </w:r>
      <w:r>
        <w:rPr>
          <w:rFonts w:ascii="Times New Roman"/>
          <w:b w:val="false"/>
          <w:i w:val="false"/>
          <w:color w:val="000000"/>
          <w:sz w:val="28"/>
        </w:rPr>
        <w:t>
</w:t>
      </w:r>
      <w:r>
        <w:rPr>
          <w:rFonts w:ascii="Times New Roman"/>
          <w:b w:val="false"/>
          <w:i w:val="false"/>
          <w:color w:val="000000"/>
          <w:sz w:val="28"/>
        </w:rPr>
        <w:t>
      83. Специалисты, показавшие неудовлетворительные результаты, проходят дополнительную тренировку на вновь заложенных другими специалистами пробных площадях, а при необходимости и на таксационном ходе, количество и протяженность которых определяет руководитель тренировки. После проведения дополнительной тренировки принимается окончательное решение о допуске специалистов к таксации или переводе их на другие виды работ.</w:t>
      </w:r>
    </w:p>
    <w:bookmarkEnd w:id="47"/>
    <w:bookmarkStart w:name="z258" w:id="48"/>
    <w:p>
      <w:pPr>
        <w:spacing w:after="0"/>
        <w:ind w:left="0"/>
        <w:jc w:val="left"/>
      </w:pPr>
      <w:r>
        <w:rPr>
          <w:rFonts w:ascii="Times New Roman"/>
          <w:b/>
          <w:i w:val="false"/>
          <w:color w:val="000000"/>
        </w:rPr>
        <w:t xml:space="preserve"> 
Параграф 4. Подготовка аэрофотоснимков, изготовление</w:t>
      </w:r>
      <w:r>
        <w:br/>
      </w:r>
      <w:r>
        <w:rPr>
          <w:rFonts w:ascii="Times New Roman"/>
          <w:b/>
          <w:i w:val="false"/>
          <w:color w:val="000000"/>
        </w:rPr>
        <w:t>
фотоабрисов и абрисов</w:t>
      </w:r>
    </w:p>
    <w:bookmarkEnd w:id="48"/>
    <w:bookmarkStart w:name="z259" w:id="49"/>
    <w:p>
      <w:pPr>
        <w:spacing w:after="0"/>
        <w:ind w:left="0"/>
        <w:jc w:val="both"/>
      </w:pPr>
      <w:r>
        <w:rPr>
          <w:rFonts w:ascii="Times New Roman"/>
          <w:b w:val="false"/>
          <w:i w:val="false"/>
          <w:color w:val="000000"/>
          <w:sz w:val="28"/>
        </w:rPr>
        <w:t>
      84. Фотоабрис, изготовленный на аэрофотоснимке, или абрис, вычерченный на миллиметровой или прозрачной (полупрозрачной) бумаге, является первичным документом, обеспечивающим достоверное определение контуров и площадей выделов при производстве полевых лесоустроительных работ и является основой для составления планшетов и лесных карт в камеральный период.</w:t>
      </w:r>
      <w:r>
        <w:br/>
      </w:r>
      <w:r>
        <w:rPr>
          <w:rFonts w:ascii="Times New Roman"/>
          <w:b w:val="false"/>
          <w:i w:val="false"/>
          <w:color w:val="000000"/>
          <w:sz w:val="28"/>
        </w:rPr>
        <w:t>
</w:t>
      </w:r>
      <w:r>
        <w:rPr>
          <w:rFonts w:ascii="Times New Roman"/>
          <w:b w:val="false"/>
          <w:i w:val="false"/>
          <w:color w:val="000000"/>
          <w:sz w:val="28"/>
        </w:rPr>
        <w:t>
      85. Работа на аэрофотоснимке проводится в пределах рабочей площади, которая ограничивается линиями поперечных и продольных перекрытий со смежными аэрофотоснимками. В качестве границ рабочих площадей могут использоваться видимые на снимке квартальные просеки, дороги и другие линии, а также линии, проведенные между четко выраженными опознанными знаками, если они находятся вблизи средних линий поперечных или продольных перекрытий. Границы рабочих площадей смежных аэрофотоснимков полностью совмещаются.</w:t>
      </w:r>
      <w:r>
        <w:br/>
      </w:r>
      <w:r>
        <w:rPr>
          <w:rFonts w:ascii="Times New Roman"/>
          <w:b w:val="false"/>
          <w:i w:val="false"/>
          <w:color w:val="000000"/>
          <w:sz w:val="28"/>
        </w:rPr>
        <w:t>
</w:t>
      </w:r>
      <w:r>
        <w:rPr>
          <w:rFonts w:ascii="Times New Roman"/>
          <w:b w:val="false"/>
          <w:i w:val="false"/>
          <w:color w:val="000000"/>
          <w:sz w:val="28"/>
        </w:rPr>
        <w:t>
      При равнинном рельефе устраиваемого объекта допускается использование аэрофотоснимков через один.</w:t>
      </w:r>
      <w:r>
        <w:br/>
      </w:r>
      <w:r>
        <w:rPr>
          <w:rFonts w:ascii="Times New Roman"/>
          <w:b w:val="false"/>
          <w:i w:val="false"/>
          <w:color w:val="000000"/>
          <w:sz w:val="28"/>
        </w:rPr>
        <w:t>
</w:t>
      </w:r>
      <w:r>
        <w:rPr>
          <w:rFonts w:ascii="Times New Roman"/>
          <w:b w:val="false"/>
          <w:i w:val="false"/>
          <w:color w:val="000000"/>
          <w:sz w:val="28"/>
        </w:rPr>
        <w:t>
      86. Масштаб аэрофотоснимков проверяется при помощи твердо опознанных точек на топокарте и соответственно на фотоснимке путем промера в натуре расстояния между этими точками.</w:t>
      </w:r>
      <w:r>
        <w:br/>
      </w:r>
      <w:r>
        <w:rPr>
          <w:rFonts w:ascii="Times New Roman"/>
          <w:b w:val="false"/>
          <w:i w:val="false"/>
          <w:color w:val="000000"/>
          <w:sz w:val="28"/>
        </w:rPr>
        <w:t>
</w:t>
      </w:r>
      <w:r>
        <w:rPr>
          <w:rFonts w:ascii="Times New Roman"/>
          <w:b w:val="false"/>
          <w:i w:val="false"/>
          <w:color w:val="000000"/>
          <w:sz w:val="28"/>
        </w:rPr>
        <w:t>
      87. Подготовленный для таксации фотоабрис содержит на лицевой стороне:</w:t>
      </w:r>
      <w:r>
        <w:br/>
      </w:r>
      <w:r>
        <w:rPr>
          <w:rFonts w:ascii="Times New Roman"/>
          <w:b w:val="false"/>
          <w:i w:val="false"/>
          <w:color w:val="000000"/>
          <w:sz w:val="28"/>
        </w:rPr>
        <w:t>
</w:t>
      </w:r>
      <w:r>
        <w:rPr>
          <w:rFonts w:ascii="Times New Roman"/>
          <w:b w:val="false"/>
          <w:i w:val="false"/>
          <w:color w:val="000000"/>
          <w:sz w:val="28"/>
        </w:rPr>
        <w:t>
      1) границы рабочей площади (сплошные тонкие линии цветной тушью);</w:t>
      </w:r>
      <w:r>
        <w:br/>
      </w:r>
      <w:r>
        <w:rPr>
          <w:rFonts w:ascii="Times New Roman"/>
          <w:b w:val="false"/>
          <w:i w:val="false"/>
          <w:color w:val="000000"/>
          <w:sz w:val="28"/>
        </w:rPr>
        <w:t>
</w:t>
      </w:r>
      <w:r>
        <w:rPr>
          <w:rFonts w:ascii="Times New Roman"/>
          <w:b w:val="false"/>
          <w:i w:val="false"/>
          <w:color w:val="000000"/>
          <w:sz w:val="28"/>
        </w:rPr>
        <w:t>
      2) границы кварталов по просекам или естественным разграничительным линиям (удлиненным пунктиром), таксационные визиры с результатами промера;</w:t>
      </w:r>
      <w:r>
        <w:br/>
      </w:r>
      <w:r>
        <w:rPr>
          <w:rFonts w:ascii="Times New Roman"/>
          <w:b w:val="false"/>
          <w:i w:val="false"/>
          <w:color w:val="000000"/>
          <w:sz w:val="28"/>
        </w:rPr>
        <w:t>
</w:t>
      </w:r>
      <w:r>
        <w:rPr>
          <w:rFonts w:ascii="Times New Roman"/>
          <w:b w:val="false"/>
          <w:i w:val="false"/>
          <w:color w:val="000000"/>
          <w:sz w:val="28"/>
        </w:rPr>
        <w:t>
      3) номера кварталов, расположенных в пределах рабочей площади, номера смежных кварталов и аэрофотоснимков;</w:t>
      </w:r>
      <w:r>
        <w:br/>
      </w:r>
      <w:r>
        <w:rPr>
          <w:rFonts w:ascii="Times New Roman"/>
          <w:b w:val="false"/>
          <w:i w:val="false"/>
          <w:color w:val="000000"/>
          <w:sz w:val="28"/>
        </w:rPr>
        <w:t>
</w:t>
      </w:r>
      <w:r>
        <w:rPr>
          <w:rFonts w:ascii="Times New Roman"/>
          <w:b w:val="false"/>
          <w:i w:val="false"/>
          <w:color w:val="000000"/>
          <w:sz w:val="28"/>
        </w:rPr>
        <w:t>
      4) границы таксационных выделов и их номера;</w:t>
      </w:r>
      <w:r>
        <w:br/>
      </w:r>
      <w:r>
        <w:rPr>
          <w:rFonts w:ascii="Times New Roman"/>
          <w:b w:val="false"/>
          <w:i w:val="false"/>
          <w:color w:val="000000"/>
          <w:sz w:val="28"/>
        </w:rPr>
        <w:t>
</w:t>
      </w:r>
      <w:r>
        <w:rPr>
          <w:rFonts w:ascii="Times New Roman"/>
          <w:b w:val="false"/>
          <w:i w:val="false"/>
          <w:color w:val="000000"/>
          <w:sz w:val="28"/>
        </w:rPr>
        <w:t>
      5) ручьи, реки, дороги, тропы и мелиоративные каналы, нанесенные цветной тушью;</w:t>
      </w:r>
      <w:r>
        <w:br/>
      </w:r>
      <w:r>
        <w:rPr>
          <w:rFonts w:ascii="Times New Roman"/>
          <w:b w:val="false"/>
          <w:i w:val="false"/>
          <w:color w:val="000000"/>
          <w:sz w:val="28"/>
        </w:rPr>
        <w:t>
</w:t>
      </w:r>
      <w:r>
        <w:rPr>
          <w:rFonts w:ascii="Times New Roman"/>
          <w:b w:val="false"/>
          <w:i w:val="false"/>
          <w:color w:val="000000"/>
          <w:sz w:val="28"/>
        </w:rPr>
        <w:t>
      6) границы территории объекта со смежными землепользователями и их названиями;</w:t>
      </w:r>
      <w:r>
        <w:br/>
      </w:r>
      <w:r>
        <w:rPr>
          <w:rFonts w:ascii="Times New Roman"/>
          <w:b w:val="false"/>
          <w:i w:val="false"/>
          <w:color w:val="000000"/>
          <w:sz w:val="28"/>
        </w:rPr>
        <w:t>
</w:t>
      </w:r>
      <w:r>
        <w:rPr>
          <w:rFonts w:ascii="Times New Roman"/>
          <w:b w:val="false"/>
          <w:i w:val="false"/>
          <w:color w:val="000000"/>
          <w:sz w:val="28"/>
        </w:rPr>
        <w:t>
      7) границы категорий ГЛФ.</w:t>
      </w:r>
      <w:r>
        <w:br/>
      </w:r>
      <w:r>
        <w:rPr>
          <w:rFonts w:ascii="Times New Roman"/>
          <w:b w:val="false"/>
          <w:i w:val="false"/>
          <w:color w:val="000000"/>
          <w:sz w:val="28"/>
        </w:rPr>
        <w:t>
</w:t>
      </w:r>
      <w:r>
        <w:rPr>
          <w:rFonts w:ascii="Times New Roman"/>
          <w:b w:val="false"/>
          <w:i w:val="false"/>
          <w:color w:val="000000"/>
          <w:sz w:val="28"/>
        </w:rPr>
        <w:t>
      88. На оборотной стороне аэрофотоснимка карандашом показываются просеки, наколы твердо опознанных точек, данные привязок ходовых линий к границам, просекам, линиям внутренней ситуации и твердо опознанным точкам, наименование лесовладельца и лесничества, дата изготовления фотоабриса, подписи исполнителей.</w:t>
      </w:r>
      <w:r>
        <w:br/>
      </w:r>
      <w:r>
        <w:rPr>
          <w:rFonts w:ascii="Times New Roman"/>
          <w:b w:val="false"/>
          <w:i w:val="false"/>
          <w:color w:val="000000"/>
          <w:sz w:val="28"/>
        </w:rPr>
        <w:t>
</w:t>
      </w:r>
      <w:r>
        <w:rPr>
          <w:rFonts w:ascii="Times New Roman"/>
          <w:b w:val="false"/>
          <w:i w:val="false"/>
          <w:color w:val="000000"/>
          <w:sz w:val="28"/>
        </w:rPr>
        <w:t>
      89. На каждом аэрофотоснимке в пределах отграниченной рабочей площади специалист до выхода в лес производит стереоскопическое дешифрирование таксационных выделов с установлением их границы. При повторном лесоустройстве максимально обеспечивается преемственность границ выделов. Не допускается приступать к натурной таксации без предварительного контурного дешифрирования аэрофотоснимков.</w:t>
      </w:r>
      <w:r>
        <w:br/>
      </w:r>
      <w:r>
        <w:rPr>
          <w:rFonts w:ascii="Times New Roman"/>
          <w:b w:val="false"/>
          <w:i w:val="false"/>
          <w:color w:val="000000"/>
          <w:sz w:val="28"/>
        </w:rPr>
        <w:t>
</w:t>
      </w:r>
      <w:r>
        <w:rPr>
          <w:rFonts w:ascii="Times New Roman"/>
          <w:b w:val="false"/>
          <w:i w:val="false"/>
          <w:color w:val="000000"/>
          <w:sz w:val="28"/>
        </w:rPr>
        <w:t>
      На фотоабрис наносятся контуры лесосек, отведенных в рубку после проведения аэрофотосъемки, с отметкой на оборотной стороне года вырубки леса для каждой лесосеки, контуры участков лесных культур, в том числе и получивших фотоизображения, а также реконструированных молодняков, с указанием их площади и года производства, контуры памятников природы, других особо охраняемых участков и объектов, включая внемасштабные по размерам. Указанные участки и сведения о них наносятся за период, прошедший с момента прошлого лесоустройства.</w:t>
      </w:r>
      <w:r>
        <w:br/>
      </w:r>
      <w:r>
        <w:rPr>
          <w:rFonts w:ascii="Times New Roman"/>
          <w:b w:val="false"/>
          <w:i w:val="false"/>
          <w:color w:val="000000"/>
          <w:sz w:val="28"/>
        </w:rPr>
        <w:t>
</w:t>
      </w:r>
      <w:r>
        <w:rPr>
          <w:rFonts w:ascii="Times New Roman"/>
          <w:b w:val="false"/>
          <w:i w:val="false"/>
          <w:color w:val="000000"/>
          <w:sz w:val="28"/>
        </w:rPr>
        <w:t>
      Проверка и уточнение границ таксационных выделов, предварительно отдешифрированных камеральным путем и нанесенных на абрис, производится в лесу при таксации.</w:t>
      </w:r>
      <w:r>
        <w:br/>
      </w:r>
      <w:r>
        <w:rPr>
          <w:rFonts w:ascii="Times New Roman"/>
          <w:b w:val="false"/>
          <w:i w:val="false"/>
          <w:color w:val="000000"/>
          <w:sz w:val="28"/>
        </w:rPr>
        <w:t>
</w:t>
      </w:r>
      <w:r>
        <w:rPr>
          <w:rFonts w:ascii="Times New Roman"/>
          <w:b w:val="false"/>
          <w:i w:val="false"/>
          <w:color w:val="000000"/>
          <w:sz w:val="28"/>
        </w:rPr>
        <w:t>
      90. При отсутствии аэрофотоснимков абрис составляется в масштабе планшета на кальке или миллиметровой бумаге. Абрис ориентируется стрелкой по магнитному меридиану и содержит те же данные, что и фотоабрис, за исключением проколов твердо опознанных точек. На абрис до выхода в лес переносятся с планшета предыдущего лесоустройства границы таксационных выделов, которые уточняются при таксации.</w:t>
      </w:r>
      <w:r>
        <w:br/>
      </w:r>
      <w:r>
        <w:rPr>
          <w:rFonts w:ascii="Times New Roman"/>
          <w:b w:val="false"/>
          <w:i w:val="false"/>
          <w:color w:val="000000"/>
          <w:sz w:val="28"/>
        </w:rPr>
        <w:t>
</w:t>
      </w:r>
      <w:r>
        <w:rPr>
          <w:rFonts w:ascii="Times New Roman"/>
          <w:b w:val="false"/>
          <w:i w:val="false"/>
          <w:color w:val="000000"/>
          <w:sz w:val="28"/>
        </w:rPr>
        <w:t>
      91. Порядок подготовки и оформления фотоабрисов и абрисов для проведения таксации леса определяется техническими указаниями по подготовке к работе аэрофотоснимков, оформлению фотоабрисов и абрисов,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End w:id="49"/>
    <w:bookmarkStart w:name="z277" w:id="50"/>
    <w:p>
      <w:pPr>
        <w:spacing w:after="0"/>
        <w:ind w:left="0"/>
        <w:jc w:val="left"/>
      </w:pPr>
      <w:r>
        <w:rPr>
          <w:rFonts w:ascii="Times New Roman"/>
          <w:b/>
          <w:i w:val="false"/>
          <w:color w:val="000000"/>
        </w:rPr>
        <w:t xml:space="preserve"> 
Глава 5. Лесотаксационные работы</w:t>
      </w:r>
    </w:p>
    <w:bookmarkEnd w:id="50"/>
    <w:bookmarkStart w:name="z278" w:id="51"/>
    <w:p>
      <w:pPr>
        <w:spacing w:after="0"/>
        <w:ind w:left="0"/>
        <w:jc w:val="left"/>
      </w:pPr>
      <w:r>
        <w:rPr>
          <w:rFonts w:ascii="Times New Roman"/>
          <w:b/>
          <w:i w:val="false"/>
          <w:color w:val="000000"/>
        </w:rPr>
        <w:t xml:space="preserve"> 
Параграф 1. Разделение лесного массива на таксационные выделы</w:t>
      </w:r>
    </w:p>
    <w:bookmarkEnd w:id="51"/>
    <w:bookmarkStart w:name="z279" w:id="52"/>
    <w:p>
      <w:pPr>
        <w:spacing w:after="0"/>
        <w:ind w:left="0"/>
        <w:jc w:val="both"/>
      </w:pPr>
      <w:r>
        <w:rPr>
          <w:rFonts w:ascii="Times New Roman"/>
          <w:b w:val="false"/>
          <w:i w:val="false"/>
          <w:color w:val="000000"/>
          <w:sz w:val="28"/>
        </w:rPr>
        <w:t>
      92. При таксации леса территория каждого квартала разделяется на первичные лесохозяйственные учетные единицы - таксационные выделы.</w:t>
      </w:r>
      <w:r>
        <w:br/>
      </w:r>
      <w:r>
        <w:rPr>
          <w:rFonts w:ascii="Times New Roman"/>
          <w:b w:val="false"/>
          <w:i w:val="false"/>
          <w:color w:val="000000"/>
          <w:sz w:val="28"/>
        </w:rPr>
        <w:t>
</w:t>
      </w:r>
      <w:r>
        <w:rPr>
          <w:rFonts w:ascii="Times New Roman"/>
          <w:b w:val="false"/>
          <w:i w:val="false"/>
          <w:color w:val="000000"/>
          <w:sz w:val="28"/>
        </w:rPr>
        <w:t>
      Таксационный выдел - участок лесного квартала, однородный по таксационной характеристике, почвенно-типологическим условиям и хозяйственному значению, на всей площади которого необходимо проведение одинаковых лесохозяйственных мероприятий и отличающийся по таксационным показателям от примыкающих участков на нормативную величину.</w:t>
      </w:r>
      <w:r>
        <w:br/>
      </w:r>
      <w:r>
        <w:rPr>
          <w:rFonts w:ascii="Times New Roman"/>
          <w:b w:val="false"/>
          <w:i w:val="false"/>
          <w:color w:val="000000"/>
          <w:sz w:val="28"/>
        </w:rPr>
        <w:t>
</w:t>
      </w:r>
      <w:r>
        <w:rPr>
          <w:rFonts w:ascii="Times New Roman"/>
          <w:b w:val="false"/>
          <w:i w:val="false"/>
          <w:color w:val="000000"/>
          <w:sz w:val="28"/>
        </w:rPr>
        <w:t>
      Каждый таксационный выдел имеет определенную характеристику в таксационном описании, изображается на лесоустроительных планшетах и планах лесонасаждений.</w:t>
      </w:r>
      <w:r>
        <w:br/>
      </w:r>
      <w:r>
        <w:rPr>
          <w:rFonts w:ascii="Times New Roman"/>
          <w:b w:val="false"/>
          <w:i w:val="false"/>
          <w:color w:val="000000"/>
          <w:sz w:val="28"/>
        </w:rPr>
        <w:t>
</w:t>
      </w:r>
      <w:r>
        <w:rPr>
          <w:rFonts w:ascii="Times New Roman"/>
          <w:b w:val="false"/>
          <w:i w:val="false"/>
          <w:color w:val="000000"/>
          <w:sz w:val="28"/>
        </w:rPr>
        <w:t>
      Разделение квартала на таксационные выделы производится, в первую очередь, по их различию в видах угодий, учитываемых в документации государственного учета лесного фонда.</w:t>
      </w:r>
      <w:r>
        <w:br/>
      </w:r>
      <w:r>
        <w:rPr>
          <w:rFonts w:ascii="Times New Roman"/>
          <w:b w:val="false"/>
          <w:i w:val="false"/>
          <w:color w:val="000000"/>
          <w:sz w:val="28"/>
        </w:rPr>
        <w:t>
</w:t>
      </w:r>
      <w:r>
        <w:rPr>
          <w:rFonts w:ascii="Times New Roman"/>
          <w:b w:val="false"/>
          <w:i w:val="false"/>
          <w:color w:val="000000"/>
          <w:sz w:val="28"/>
        </w:rPr>
        <w:t>
      93. Все земли лесного фонда делятся на два основных вида угодий - лесные и нелесные.</w:t>
      </w:r>
      <w:r>
        <w:br/>
      </w:r>
      <w:r>
        <w:rPr>
          <w:rFonts w:ascii="Times New Roman"/>
          <w:b w:val="false"/>
          <w:i w:val="false"/>
          <w:color w:val="000000"/>
          <w:sz w:val="28"/>
        </w:rPr>
        <w:t>
</w:t>
      </w:r>
      <w:r>
        <w:rPr>
          <w:rFonts w:ascii="Times New Roman"/>
          <w:b w:val="false"/>
          <w:i w:val="false"/>
          <w:color w:val="000000"/>
          <w:sz w:val="28"/>
        </w:rPr>
        <w:t>
      94. К лесным относятся угодья, покрытые древесно-кустарниковой растительностью и угодья, не покрытые древесно-кустарниковой растительностью с сохранившимися признаками лесной среды (кроме плантаций специального назначения). Они подразделяются на:</w:t>
      </w:r>
      <w:r>
        <w:br/>
      </w:r>
      <w:r>
        <w:rPr>
          <w:rFonts w:ascii="Times New Roman"/>
          <w:b w:val="false"/>
          <w:i w:val="false"/>
          <w:color w:val="000000"/>
          <w:sz w:val="28"/>
        </w:rPr>
        <w:t>
</w:t>
      </w:r>
      <w:r>
        <w:rPr>
          <w:rFonts w:ascii="Times New Roman"/>
          <w:b w:val="false"/>
          <w:i w:val="false"/>
          <w:color w:val="000000"/>
          <w:sz w:val="28"/>
        </w:rPr>
        <w:t>
      1) покрытые лесом, в том числе лесные культуры;</w:t>
      </w:r>
      <w:r>
        <w:br/>
      </w:r>
      <w:r>
        <w:rPr>
          <w:rFonts w:ascii="Times New Roman"/>
          <w:b w:val="false"/>
          <w:i w:val="false"/>
          <w:color w:val="000000"/>
          <w:sz w:val="28"/>
        </w:rPr>
        <w:t>
</w:t>
      </w:r>
      <w:r>
        <w:rPr>
          <w:rFonts w:ascii="Times New Roman"/>
          <w:b w:val="false"/>
          <w:i w:val="false"/>
          <w:color w:val="000000"/>
          <w:sz w:val="28"/>
        </w:rPr>
        <w:t>
      2) плантации специального назначения, из них:</w:t>
      </w:r>
      <w:r>
        <w:br/>
      </w:r>
      <w:r>
        <w:rPr>
          <w:rFonts w:ascii="Times New Roman"/>
          <w:b w:val="false"/>
          <w:i w:val="false"/>
          <w:color w:val="000000"/>
          <w:sz w:val="28"/>
        </w:rPr>
        <w:t>
</w:t>
      </w:r>
      <w:r>
        <w:rPr>
          <w:rFonts w:ascii="Times New Roman"/>
          <w:b w:val="false"/>
          <w:i w:val="false"/>
          <w:color w:val="000000"/>
          <w:sz w:val="28"/>
        </w:rPr>
        <w:t>
      для промышленных и энергетических целей;</w:t>
      </w:r>
      <w:r>
        <w:br/>
      </w:r>
      <w:r>
        <w:rPr>
          <w:rFonts w:ascii="Times New Roman"/>
          <w:b w:val="false"/>
          <w:i w:val="false"/>
          <w:color w:val="000000"/>
          <w:sz w:val="28"/>
        </w:rPr>
        <w:t>
</w:t>
      </w:r>
      <w:r>
        <w:rPr>
          <w:rFonts w:ascii="Times New Roman"/>
          <w:b w:val="false"/>
          <w:i w:val="false"/>
          <w:color w:val="000000"/>
          <w:sz w:val="28"/>
        </w:rPr>
        <w:t>
      для пищевых и иных целей;</w:t>
      </w:r>
      <w:r>
        <w:br/>
      </w:r>
      <w:r>
        <w:rPr>
          <w:rFonts w:ascii="Times New Roman"/>
          <w:b w:val="false"/>
          <w:i w:val="false"/>
          <w:color w:val="000000"/>
          <w:sz w:val="28"/>
        </w:rPr>
        <w:t>
</w:t>
      </w:r>
      <w:r>
        <w:rPr>
          <w:rFonts w:ascii="Times New Roman"/>
          <w:b w:val="false"/>
          <w:i w:val="false"/>
          <w:color w:val="000000"/>
          <w:sz w:val="28"/>
        </w:rPr>
        <w:t>
      3) несомкнувшиеся лесные культуры;</w:t>
      </w:r>
      <w:r>
        <w:br/>
      </w:r>
      <w:r>
        <w:rPr>
          <w:rFonts w:ascii="Times New Roman"/>
          <w:b w:val="false"/>
          <w:i w:val="false"/>
          <w:color w:val="000000"/>
          <w:sz w:val="28"/>
        </w:rPr>
        <w:t>
</w:t>
      </w:r>
      <w:r>
        <w:rPr>
          <w:rFonts w:ascii="Times New Roman"/>
          <w:b w:val="false"/>
          <w:i w:val="false"/>
          <w:color w:val="000000"/>
          <w:sz w:val="28"/>
        </w:rPr>
        <w:t>
      4) лесные питомники;</w:t>
      </w:r>
      <w:r>
        <w:br/>
      </w:r>
      <w:r>
        <w:rPr>
          <w:rFonts w:ascii="Times New Roman"/>
          <w:b w:val="false"/>
          <w:i w:val="false"/>
          <w:color w:val="000000"/>
          <w:sz w:val="28"/>
        </w:rPr>
        <w:t>
</w:t>
      </w:r>
      <w:r>
        <w:rPr>
          <w:rFonts w:ascii="Times New Roman"/>
          <w:b w:val="false"/>
          <w:i w:val="false"/>
          <w:color w:val="000000"/>
          <w:sz w:val="28"/>
        </w:rPr>
        <w:t>
      5) не покрытые лесом - вырубки, гари и погибшие насаждения, прогалины, редины.</w:t>
      </w:r>
      <w:r>
        <w:br/>
      </w:r>
      <w:r>
        <w:rPr>
          <w:rFonts w:ascii="Times New Roman"/>
          <w:b w:val="false"/>
          <w:i w:val="false"/>
          <w:color w:val="000000"/>
          <w:sz w:val="28"/>
        </w:rPr>
        <w:t>
</w:t>
      </w:r>
      <w:r>
        <w:rPr>
          <w:rFonts w:ascii="Times New Roman"/>
          <w:b w:val="false"/>
          <w:i w:val="false"/>
          <w:color w:val="000000"/>
          <w:sz w:val="28"/>
        </w:rPr>
        <w:t>
      95. К покрытым лесом относятся угодья, занятые древесно-кустарниковой растительностью с полнотой 0,3 и выше во всех возрастных группах, кроме молодняков 1 и 2 классов возраста, которые к покрытым лесом относятся при полноте в них 0,4 и выше. К ним относятся также бывшие вырубки, гари, погибшие насаждения и другие естественно возобновившиеся участки лесных угодий, на которых количество и качество сохранившегося молодняка достигло нормативных таксационных показателей и полноты 0,4 позволивших перевести их в покрытые лесом угодья, а также участки угодий, занятых кустарниками средней густоты, на которых в силу естественно-географических условий не могут произрастать древесные породы или на которых специально организовано кустарниковое хозяйство.</w:t>
      </w:r>
      <w:r>
        <w:br/>
      </w:r>
      <w:r>
        <w:rPr>
          <w:rFonts w:ascii="Times New Roman"/>
          <w:b w:val="false"/>
          <w:i w:val="false"/>
          <w:color w:val="000000"/>
          <w:sz w:val="28"/>
        </w:rPr>
        <w:t>
</w:t>
      </w:r>
      <w:r>
        <w:rPr>
          <w:rFonts w:ascii="Times New Roman"/>
          <w:b w:val="false"/>
          <w:i w:val="false"/>
          <w:color w:val="000000"/>
          <w:sz w:val="28"/>
        </w:rPr>
        <w:t>
      Покрытыми лесом угодьями учитываются также участки лесных культур, созданных путем посадки или посева древесных пород, саксаула или кустарников, переведенные в покрытые лесом угодья в результате достижения ими нормативных лесотаксационных показателей и полноты 0,4 и более.</w:t>
      </w:r>
      <w:r>
        <w:br/>
      </w:r>
      <w:r>
        <w:rPr>
          <w:rFonts w:ascii="Times New Roman"/>
          <w:b w:val="false"/>
          <w:i w:val="false"/>
          <w:color w:val="000000"/>
          <w:sz w:val="28"/>
        </w:rPr>
        <w:t>
</w:t>
      </w:r>
      <w:r>
        <w:rPr>
          <w:rFonts w:ascii="Times New Roman"/>
          <w:b w:val="false"/>
          <w:i w:val="false"/>
          <w:color w:val="000000"/>
          <w:sz w:val="28"/>
        </w:rPr>
        <w:t>
      К ним также относятся переведенные в покрытые лесом угодья видовые, декоративные, ландшафтные лесные культуры и лесные культуры, созданные путем реконструкции, находящиеся в стадии реконструкции, лесные культуры государственных лесозащитных и придорожных лесных полос и кустарники, сохранившиеся после гибели главной породы, которые были введены в созданные лесные культуры в качестве сопутствующей породы.</w:t>
      </w:r>
      <w:r>
        <w:br/>
      </w:r>
      <w:r>
        <w:rPr>
          <w:rFonts w:ascii="Times New Roman"/>
          <w:b w:val="false"/>
          <w:i w:val="false"/>
          <w:color w:val="000000"/>
          <w:sz w:val="28"/>
        </w:rPr>
        <w:t>
</w:t>
      </w:r>
      <w:r>
        <w:rPr>
          <w:rFonts w:ascii="Times New Roman"/>
          <w:b w:val="false"/>
          <w:i w:val="false"/>
          <w:color w:val="000000"/>
          <w:sz w:val="28"/>
        </w:rPr>
        <w:t xml:space="preserve">
      Участки угодий с наличием молодняка 1 и 2 классов возраста с общей полнотой 0,3 и менее относятся к тем видам не покрытых лесом лесных угодий, на которых они возникли (к вырубкам, гарям, погибшим насаждениям или прогалинам). </w:t>
      </w:r>
      <w:r>
        <w:br/>
      </w:r>
      <w:r>
        <w:rPr>
          <w:rFonts w:ascii="Times New Roman"/>
          <w:b w:val="false"/>
          <w:i w:val="false"/>
          <w:color w:val="000000"/>
          <w:sz w:val="28"/>
        </w:rPr>
        <w:t>
</w:t>
      </w:r>
      <w:r>
        <w:rPr>
          <w:rFonts w:ascii="Times New Roman"/>
          <w:b w:val="false"/>
          <w:i w:val="false"/>
          <w:color w:val="000000"/>
          <w:sz w:val="28"/>
        </w:rPr>
        <w:t>
      Кустарники любого возраста с полнотой 0,1 - 0,3 относятся к нелесным видам угодий.</w:t>
      </w:r>
      <w:r>
        <w:br/>
      </w:r>
      <w:r>
        <w:rPr>
          <w:rFonts w:ascii="Times New Roman"/>
          <w:b w:val="false"/>
          <w:i w:val="false"/>
          <w:color w:val="000000"/>
          <w:sz w:val="28"/>
        </w:rPr>
        <w:t>
</w:t>
      </w:r>
      <w:r>
        <w:rPr>
          <w:rFonts w:ascii="Times New Roman"/>
          <w:b w:val="false"/>
          <w:i w:val="false"/>
          <w:color w:val="000000"/>
          <w:sz w:val="28"/>
        </w:rPr>
        <w:t>
      96. Покрытые лесом угодья характеризуются следующими таксационными показателями: классами возраста с продолжительностью 1, 2, 5, 10, 20, 40 - лет, группами возраста (молодняки 1 - 2 классы возраста; средневозрастные 3 и выше классы возраста до класса возраста, представляющего класс возраста приспевающих; приспевающие - один класс возраста, предшествующий классу возраста рубки; спелые - два класса возраста, характеризующие возраст рубки; перестойные - классы возраста, превышающие возраст рубки). Ко всем указанным группам возраста относятся насаждения, имеющие полноту 0,3 и выше, кроме молодняков (молодняки - 0,4 и выше) и характеризующиеся средней высотой, средним диаметром, средней полнотой (от 0,3-0,4) до 1,0 условных единиц с определением - низкополнотные с полнотой 0,3 - 0,4 (молодняки 0,4), среднеполнотные - 0,5-0,7, высокополнотные - 0,8-1,0); средним бонитетом (от 1</w:t>
      </w:r>
      <w:r>
        <w:rPr>
          <w:rFonts w:ascii="Times New Roman"/>
          <w:b w:val="false"/>
          <w:i w:val="false"/>
          <w:color w:val="000000"/>
          <w:vertAlign w:val="superscript"/>
        </w:rPr>
        <w:t>б</w:t>
      </w:r>
      <w:r>
        <w:rPr>
          <w:rFonts w:ascii="Times New Roman"/>
          <w:b w:val="false"/>
          <w:i w:val="false"/>
          <w:color w:val="000000"/>
          <w:sz w:val="28"/>
        </w:rPr>
        <w:t xml:space="preserve"> до 5</w:t>
      </w:r>
      <w:r>
        <w:rPr>
          <w:rFonts w:ascii="Times New Roman"/>
          <w:b w:val="false"/>
          <w:i w:val="false"/>
          <w:color w:val="000000"/>
          <w:vertAlign w:val="superscript"/>
        </w:rPr>
        <w:t>б</w:t>
      </w:r>
      <w:r>
        <w:rPr>
          <w:rFonts w:ascii="Times New Roman"/>
          <w:b w:val="false"/>
          <w:i w:val="false"/>
          <w:color w:val="000000"/>
          <w:sz w:val="28"/>
        </w:rPr>
        <w:t xml:space="preserve"> с определением высокобонитетные - 1</w:t>
      </w:r>
      <w:r>
        <w:rPr>
          <w:rFonts w:ascii="Times New Roman"/>
          <w:b w:val="false"/>
          <w:i w:val="false"/>
          <w:color w:val="000000"/>
          <w:vertAlign w:val="superscript"/>
        </w:rPr>
        <w:t>б</w:t>
      </w:r>
      <w:r>
        <w:rPr>
          <w:rFonts w:ascii="Times New Roman"/>
          <w:b w:val="false"/>
          <w:i w:val="false"/>
          <w:color w:val="000000"/>
          <w:sz w:val="28"/>
        </w:rPr>
        <w:t xml:space="preserve"> - 2, среднебонитетные - 3-4, низкобонитетные - 5-5</w:t>
      </w:r>
      <w:r>
        <w:rPr>
          <w:rFonts w:ascii="Times New Roman"/>
          <w:b w:val="false"/>
          <w:i w:val="false"/>
          <w:color w:val="000000"/>
          <w:vertAlign w:val="superscript"/>
        </w:rPr>
        <w:t>б</w:t>
      </w:r>
      <w:r>
        <w:rPr>
          <w:rFonts w:ascii="Times New Roman"/>
          <w:b w:val="false"/>
          <w:i w:val="false"/>
          <w:color w:val="000000"/>
          <w:sz w:val="28"/>
        </w:rPr>
        <w:t xml:space="preserve"> классы бонитета); средним классом товарности (от 1 до 4).</w:t>
      </w:r>
      <w:r>
        <w:br/>
      </w:r>
      <w:r>
        <w:rPr>
          <w:rFonts w:ascii="Times New Roman"/>
          <w:b w:val="false"/>
          <w:i w:val="false"/>
          <w:color w:val="000000"/>
          <w:sz w:val="28"/>
        </w:rPr>
        <w:t>
</w:t>
      </w:r>
      <w:r>
        <w:rPr>
          <w:rFonts w:ascii="Times New Roman"/>
          <w:b w:val="false"/>
          <w:i w:val="false"/>
          <w:color w:val="000000"/>
          <w:sz w:val="28"/>
        </w:rPr>
        <w:t>
      97. К плантациям специального назначения относятся плантации, предназначенные для:</w:t>
      </w:r>
      <w:r>
        <w:br/>
      </w:r>
      <w:r>
        <w:rPr>
          <w:rFonts w:ascii="Times New Roman"/>
          <w:b w:val="false"/>
          <w:i w:val="false"/>
          <w:color w:val="000000"/>
          <w:sz w:val="28"/>
        </w:rPr>
        <w:t>
</w:t>
      </w:r>
      <w:r>
        <w:rPr>
          <w:rFonts w:ascii="Times New Roman"/>
          <w:b w:val="false"/>
          <w:i w:val="false"/>
          <w:color w:val="000000"/>
          <w:sz w:val="28"/>
        </w:rPr>
        <w:t>
      1) промышленных и энергетических целей (для получения в кратчайшие сроки высокопродуктивных тополевых и других насаждений для последующего их использования в мебельной и строительной промышленности и для других целей; для получения высококалорийной топливной древесины и других);</w:t>
      </w:r>
      <w:r>
        <w:br/>
      </w:r>
      <w:r>
        <w:rPr>
          <w:rFonts w:ascii="Times New Roman"/>
          <w:b w:val="false"/>
          <w:i w:val="false"/>
          <w:color w:val="000000"/>
          <w:sz w:val="28"/>
        </w:rPr>
        <w:t>
</w:t>
      </w:r>
      <w:r>
        <w:rPr>
          <w:rFonts w:ascii="Times New Roman"/>
          <w:b w:val="false"/>
          <w:i w:val="false"/>
          <w:color w:val="000000"/>
          <w:sz w:val="28"/>
        </w:rPr>
        <w:t>
      2) пищевых и иных целей (различные виды плодово-ягодных и иных плантаций).</w:t>
      </w:r>
      <w:r>
        <w:br/>
      </w:r>
      <w:r>
        <w:rPr>
          <w:rFonts w:ascii="Times New Roman"/>
          <w:b w:val="false"/>
          <w:i w:val="false"/>
          <w:color w:val="000000"/>
          <w:sz w:val="28"/>
        </w:rPr>
        <w:t>
</w:t>
      </w:r>
      <w:r>
        <w:rPr>
          <w:rFonts w:ascii="Times New Roman"/>
          <w:b w:val="false"/>
          <w:i w:val="false"/>
          <w:color w:val="000000"/>
          <w:sz w:val="28"/>
        </w:rPr>
        <w:t>
      98. К несомкнувшимся лесным культурам относятся виды угодий, на которых созданы лесные культуры посевом или посадкой с приживаемостью26 процентов и более, таксационные показатели которых не достигли нормативных требований для перевода их в покрытые лесом угодья. К ним также относятся несомкнувшиеся лесные культуры - видовые, декоративные, ландшафтные, созданные путем реконструкции, лесные культуры государственных защитных лесных полос, придорожных лесных полос. Участки лесных культур, имеющие приживаемость 25 процентов и ниже, считаются погибшими и относятся к тем видам угодий, на которых они были созданы.</w:t>
      </w:r>
      <w:r>
        <w:br/>
      </w:r>
      <w:r>
        <w:rPr>
          <w:rFonts w:ascii="Times New Roman"/>
          <w:b w:val="false"/>
          <w:i w:val="false"/>
          <w:color w:val="000000"/>
          <w:sz w:val="28"/>
        </w:rPr>
        <w:t>
</w:t>
      </w:r>
      <w:r>
        <w:rPr>
          <w:rFonts w:ascii="Times New Roman"/>
          <w:b w:val="false"/>
          <w:i w:val="false"/>
          <w:color w:val="000000"/>
          <w:sz w:val="28"/>
        </w:rPr>
        <w:t>
      99. К лесным питомникам относятся участки лесного фонда, на которых производится выращивание посадочного материала древесных и кустарниковых пород.</w:t>
      </w:r>
      <w:r>
        <w:br/>
      </w:r>
      <w:r>
        <w:rPr>
          <w:rFonts w:ascii="Times New Roman"/>
          <w:b w:val="false"/>
          <w:i w:val="false"/>
          <w:color w:val="000000"/>
          <w:sz w:val="28"/>
        </w:rPr>
        <w:t>
</w:t>
      </w:r>
      <w:r>
        <w:rPr>
          <w:rFonts w:ascii="Times New Roman"/>
          <w:b w:val="false"/>
          <w:i w:val="false"/>
          <w:color w:val="000000"/>
          <w:sz w:val="28"/>
        </w:rPr>
        <w:t>
      Участки земель, на которых производится выращивание посадочного материала древесно-кустарниковых пород без организации их территории (без проектов), относятся к тем видам угодий, на которых они были созданы, с соответствующей отметкой в таксационном описании.</w:t>
      </w:r>
      <w:r>
        <w:br/>
      </w:r>
      <w:r>
        <w:rPr>
          <w:rFonts w:ascii="Times New Roman"/>
          <w:b w:val="false"/>
          <w:i w:val="false"/>
          <w:color w:val="000000"/>
          <w:sz w:val="28"/>
        </w:rPr>
        <w:t>
</w:t>
      </w:r>
      <w:r>
        <w:rPr>
          <w:rFonts w:ascii="Times New Roman"/>
          <w:b w:val="false"/>
          <w:i w:val="false"/>
          <w:color w:val="000000"/>
          <w:sz w:val="28"/>
        </w:rPr>
        <w:t>
      100. К не покрытым лесом относятся участки лесных угодий с недостаточным или отсутствующим возобновлением древесных или кустарниковых пород, но пригодных для лесовыращивания (кроме редин).</w:t>
      </w:r>
      <w:r>
        <w:br/>
      </w:r>
      <w:r>
        <w:rPr>
          <w:rFonts w:ascii="Times New Roman"/>
          <w:b w:val="false"/>
          <w:i w:val="false"/>
          <w:color w:val="000000"/>
          <w:sz w:val="28"/>
        </w:rPr>
        <w:t>
</w:t>
      </w:r>
      <w:r>
        <w:rPr>
          <w:rFonts w:ascii="Times New Roman"/>
          <w:b w:val="false"/>
          <w:i w:val="false"/>
          <w:color w:val="000000"/>
          <w:sz w:val="28"/>
        </w:rPr>
        <w:t>
      К ним относятся:</w:t>
      </w:r>
      <w:r>
        <w:br/>
      </w:r>
      <w:r>
        <w:rPr>
          <w:rFonts w:ascii="Times New Roman"/>
          <w:b w:val="false"/>
          <w:i w:val="false"/>
          <w:color w:val="000000"/>
          <w:sz w:val="28"/>
        </w:rPr>
        <w:t>
</w:t>
      </w:r>
      <w:r>
        <w:rPr>
          <w:rFonts w:ascii="Times New Roman"/>
          <w:b w:val="false"/>
          <w:i w:val="false"/>
          <w:color w:val="000000"/>
          <w:sz w:val="28"/>
        </w:rPr>
        <w:t>
      1) вырубки - лесные площади, на которых насаждения вырублены, а новое поколение леса еще не образовалось. Вырубками они сохраняются на период до их перевода в покрытые лесом угодья в результате их естественного заращивания или создания лесных культур.</w:t>
      </w:r>
      <w:r>
        <w:br/>
      </w:r>
      <w:r>
        <w:rPr>
          <w:rFonts w:ascii="Times New Roman"/>
          <w:b w:val="false"/>
          <w:i w:val="false"/>
          <w:color w:val="000000"/>
          <w:sz w:val="28"/>
        </w:rPr>
        <w:t>
</w:t>
      </w:r>
      <w:r>
        <w:rPr>
          <w:rFonts w:ascii="Times New Roman"/>
          <w:b w:val="false"/>
          <w:i w:val="false"/>
          <w:color w:val="000000"/>
          <w:sz w:val="28"/>
        </w:rPr>
        <w:t>
      Лесосеки, на которые выписаны лесорубочные билеты и которые переданы лесопользователям по тендеру, таксируются вырубками, а их площади и запасы из расчета главного пользования исключаются;</w:t>
      </w:r>
      <w:r>
        <w:br/>
      </w:r>
      <w:r>
        <w:rPr>
          <w:rFonts w:ascii="Times New Roman"/>
          <w:b w:val="false"/>
          <w:i w:val="false"/>
          <w:color w:val="000000"/>
          <w:sz w:val="28"/>
        </w:rPr>
        <w:t>
</w:t>
      </w:r>
      <w:r>
        <w:rPr>
          <w:rFonts w:ascii="Times New Roman"/>
          <w:b w:val="false"/>
          <w:i w:val="false"/>
          <w:color w:val="000000"/>
          <w:sz w:val="28"/>
        </w:rPr>
        <w:t>
      2) гари и погибшие насаждения - лесные площади, на которых насаждения (кустарники) полностью уничтожены пожаром (гарь) или полностью усохшие на корню в результате массового повреждения их энтомо- или фитовредителями, стихийного воздействия (ветровал, бурелом, снеголом), выбросов в атмосферу вредных веществ промышленными предприятиями (погибшие насаждения), а новое поколение еще не образовалось.</w:t>
      </w:r>
      <w:r>
        <w:br/>
      </w:r>
      <w:r>
        <w:rPr>
          <w:rFonts w:ascii="Times New Roman"/>
          <w:b w:val="false"/>
          <w:i w:val="false"/>
          <w:color w:val="000000"/>
          <w:sz w:val="28"/>
        </w:rPr>
        <w:t>
</w:t>
      </w:r>
      <w:r>
        <w:rPr>
          <w:rFonts w:ascii="Times New Roman"/>
          <w:b w:val="false"/>
          <w:i w:val="false"/>
          <w:color w:val="000000"/>
          <w:sz w:val="28"/>
        </w:rPr>
        <w:t>
      Гарями или погибшими насаждениями они сохраняются на период до их перевода в покрытые лесом угодья в результате их естественного заращивания или создания лесных культур.</w:t>
      </w:r>
      <w:r>
        <w:br/>
      </w:r>
      <w:r>
        <w:rPr>
          <w:rFonts w:ascii="Times New Roman"/>
          <w:b w:val="false"/>
          <w:i w:val="false"/>
          <w:color w:val="000000"/>
          <w:sz w:val="28"/>
        </w:rPr>
        <w:t>
</w:t>
      </w:r>
      <w:r>
        <w:rPr>
          <w:rFonts w:ascii="Times New Roman"/>
          <w:b w:val="false"/>
          <w:i w:val="false"/>
          <w:color w:val="000000"/>
          <w:sz w:val="28"/>
        </w:rPr>
        <w:t>
      При повреждении древесной (кустарниковой) растительности частично они остаются в категории насаждений (кустарников) в случае, если полнота оставшегося сырорастущего леса (кустарника) будет не менее 0,3 (с отметкой года гари, гибели насаждения).</w:t>
      </w:r>
      <w:r>
        <w:br/>
      </w:r>
      <w:r>
        <w:rPr>
          <w:rFonts w:ascii="Times New Roman"/>
          <w:b w:val="false"/>
          <w:i w:val="false"/>
          <w:color w:val="000000"/>
          <w:sz w:val="28"/>
        </w:rPr>
        <w:t>
</w:t>
      </w:r>
      <w:r>
        <w:rPr>
          <w:rFonts w:ascii="Times New Roman"/>
          <w:b w:val="false"/>
          <w:i w:val="false"/>
          <w:color w:val="000000"/>
          <w:sz w:val="28"/>
        </w:rPr>
        <w:t>
      Значительные площади гарей и погибших насаждений могут разделяться на отдельные таксационные выделы по критериям отсутствия или наличия на них мертвого или сырорастущего леса, по величине запаса и товарности древесины, пригодной для заготовки, а также по разнице в типах лесорастительных условий, определяющих характер и успешность их лесовосстановления.</w:t>
      </w:r>
      <w:r>
        <w:br/>
      </w:r>
      <w:r>
        <w:rPr>
          <w:rFonts w:ascii="Times New Roman"/>
          <w:b w:val="false"/>
          <w:i w:val="false"/>
          <w:color w:val="000000"/>
          <w:sz w:val="28"/>
        </w:rPr>
        <w:t>
</w:t>
      </w:r>
      <w:r>
        <w:rPr>
          <w:rFonts w:ascii="Times New Roman"/>
          <w:b w:val="false"/>
          <w:i w:val="false"/>
          <w:color w:val="000000"/>
          <w:sz w:val="28"/>
        </w:rPr>
        <w:t>
      Участки с наличием деревьев или отдельных куртин в возрасте молодняка с общей сомкнутостью полога 0,3 и менее относятся к тем видам не покрытых лесом угодий, на которой они возникли;</w:t>
      </w:r>
      <w:r>
        <w:br/>
      </w:r>
      <w:r>
        <w:rPr>
          <w:rFonts w:ascii="Times New Roman"/>
          <w:b w:val="false"/>
          <w:i w:val="false"/>
          <w:color w:val="000000"/>
          <w:sz w:val="28"/>
        </w:rPr>
        <w:t>
</w:t>
      </w:r>
      <w:r>
        <w:rPr>
          <w:rFonts w:ascii="Times New Roman"/>
          <w:b w:val="false"/>
          <w:i w:val="false"/>
          <w:color w:val="000000"/>
          <w:sz w:val="28"/>
        </w:rPr>
        <w:t>
      3) прогалины - лесные площади, лишенные деревьев, но сохранившие элементы лесной растительности (без наличия или с наличием единичных деревьев с недостаточным естественным возобновлением или без него, почвенные условия на которых позволяют выращивать насаждения древесных пород без дополнительных затрат на проведение мелиоративных мероприятий);</w:t>
      </w:r>
      <w:r>
        <w:br/>
      </w:r>
      <w:r>
        <w:rPr>
          <w:rFonts w:ascii="Times New Roman"/>
          <w:b w:val="false"/>
          <w:i w:val="false"/>
          <w:color w:val="000000"/>
          <w:sz w:val="28"/>
        </w:rPr>
        <w:t>
</w:t>
      </w:r>
      <w:r>
        <w:rPr>
          <w:rFonts w:ascii="Times New Roman"/>
          <w:b w:val="false"/>
          <w:i w:val="false"/>
          <w:color w:val="000000"/>
          <w:sz w:val="28"/>
        </w:rPr>
        <w:t>
      4) редины - древостои естественного формирования, кроме молодняков первого и второго классов возраста, имеющих полноту 01-02.</w:t>
      </w:r>
      <w:r>
        <w:br/>
      </w:r>
      <w:r>
        <w:rPr>
          <w:rFonts w:ascii="Times New Roman"/>
          <w:b w:val="false"/>
          <w:i w:val="false"/>
          <w:color w:val="000000"/>
          <w:sz w:val="28"/>
        </w:rPr>
        <w:t>
</w:t>
      </w:r>
      <w:r>
        <w:rPr>
          <w:rFonts w:ascii="Times New Roman"/>
          <w:b w:val="false"/>
          <w:i w:val="false"/>
          <w:color w:val="000000"/>
          <w:sz w:val="28"/>
        </w:rPr>
        <w:t>
      Молодняки по сомкнутости полога не достигшие полноты 0,4 относятся к тем видам угодий, на которых они возникли.</w:t>
      </w:r>
      <w:r>
        <w:br/>
      </w:r>
      <w:r>
        <w:rPr>
          <w:rFonts w:ascii="Times New Roman"/>
          <w:b w:val="false"/>
          <w:i w:val="false"/>
          <w:color w:val="000000"/>
          <w:sz w:val="28"/>
        </w:rPr>
        <w:t>
</w:t>
      </w:r>
      <w:r>
        <w:rPr>
          <w:rFonts w:ascii="Times New Roman"/>
          <w:b w:val="false"/>
          <w:i w:val="false"/>
          <w:color w:val="000000"/>
          <w:sz w:val="28"/>
        </w:rPr>
        <w:t>
      Древостои с полнотой 0,2 и менее, образовавшиеся в результате антропогенного воздействия или естественных факторов (недорубов, пожаров, поражения энто-фитовредителями, вымоканий, ветровалов, и других), относятся к вырубкам, гарям или погибшим насаждениям, с отметками о наличии в них единичных жизнеспособных деревьев.</w:t>
      </w:r>
      <w:r>
        <w:br/>
      </w:r>
      <w:r>
        <w:rPr>
          <w:rFonts w:ascii="Times New Roman"/>
          <w:b w:val="false"/>
          <w:i w:val="false"/>
          <w:color w:val="000000"/>
          <w:sz w:val="28"/>
        </w:rPr>
        <w:t>
</w:t>
      </w:r>
      <w:r>
        <w:rPr>
          <w:rFonts w:ascii="Times New Roman"/>
          <w:b w:val="false"/>
          <w:i w:val="false"/>
          <w:color w:val="000000"/>
          <w:sz w:val="28"/>
        </w:rPr>
        <w:t>
      101. К нелесным относятся угодья, не предназначенные, а также не пригодные для выращивания древостоев без предварительной мелиорации или рекультивативных работ. К ним относятся:</w:t>
      </w:r>
      <w:r>
        <w:br/>
      </w:r>
      <w:r>
        <w:rPr>
          <w:rFonts w:ascii="Times New Roman"/>
          <w:b w:val="false"/>
          <w:i w:val="false"/>
          <w:color w:val="000000"/>
          <w:sz w:val="28"/>
        </w:rPr>
        <w:t>
</w:t>
      </w:r>
      <w:r>
        <w:rPr>
          <w:rFonts w:ascii="Times New Roman"/>
          <w:b w:val="false"/>
          <w:i w:val="false"/>
          <w:color w:val="000000"/>
          <w:sz w:val="28"/>
        </w:rPr>
        <w:t>
      1) пашни, залежи:</w:t>
      </w:r>
      <w:r>
        <w:br/>
      </w:r>
      <w:r>
        <w:rPr>
          <w:rFonts w:ascii="Times New Roman"/>
          <w:b w:val="false"/>
          <w:i w:val="false"/>
          <w:color w:val="000000"/>
          <w:sz w:val="28"/>
        </w:rPr>
        <w:t>
</w:t>
      </w:r>
      <w:r>
        <w:rPr>
          <w:rFonts w:ascii="Times New Roman"/>
          <w:b w:val="false"/>
          <w:i w:val="false"/>
          <w:color w:val="000000"/>
          <w:sz w:val="28"/>
        </w:rPr>
        <w:t>
      пашни (включая огороды, находящиеся за пределами приусадебных участков) - угодья, постоянно используемые под сельскохозяйственное производство;</w:t>
      </w:r>
      <w:r>
        <w:br/>
      </w:r>
      <w:r>
        <w:rPr>
          <w:rFonts w:ascii="Times New Roman"/>
          <w:b w:val="false"/>
          <w:i w:val="false"/>
          <w:color w:val="000000"/>
          <w:sz w:val="28"/>
        </w:rPr>
        <w:t>
</w:t>
      </w:r>
      <w:r>
        <w:rPr>
          <w:rFonts w:ascii="Times New Roman"/>
          <w:b w:val="false"/>
          <w:i w:val="false"/>
          <w:color w:val="000000"/>
          <w:sz w:val="28"/>
        </w:rPr>
        <w:t>
      залежи - бывшие пашни, которые более одного года не используются для посева сельскохозяйственных культур и не подготовлены под пар;</w:t>
      </w:r>
      <w:r>
        <w:br/>
      </w:r>
      <w:r>
        <w:rPr>
          <w:rFonts w:ascii="Times New Roman"/>
          <w:b w:val="false"/>
          <w:i w:val="false"/>
          <w:color w:val="000000"/>
          <w:sz w:val="28"/>
        </w:rPr>
        <w:t>
</w:t>
      </w:r>
      <w:r>
        <w:rPr>
          <w:rFonts w:ascii="Times New Roman"/>
          <w:b w:val="false"/>
          <w:i w:val="false"/>
          <w:color w:val="000000"/>
          <w:sz w:val="28"/>
        </w:rPr>
        <w:t>
      2) сенокосы - угодья, на которых производится постоянное сенокошение;</w:t>
      </w:r>
      <w:r>
        <w:br/>
      </w:r>
      <w:r>
        <w:rPr>
          <w:rFonts w:ascii="Times New Roman"/>
          <w:b w:val="false"/>
          <w:i w:val="false"/>
          <w:color w:val="000000"/>
          <w:sz w:val="28"/>
        </w:rPr>
        <w:t>
</w:t>
      </w:r>
      <w:r>
        <w:rPr>
          <w:rFonts w:ascii="Times New Roman"/>
          <w:b w:val="false"/>
          <w:i w:val="false"/>
          <w:color w:val="000000"/>
          <w:sz w:val="28"/>
        </w:rPr>
        <w:t>
      3) пастбища - угодья, предназначенные для пастьбы скота (выгоны, субальпийские и альпийские луга, скотопрогоны и другие);</w:t>
      </w:r>
      <w:r>
        <w:br/>
      </w:r>
      <w:r>
        <w:rPr>
          <w:rFonts w:ascii="Times New Roman"/>
          <w:b w:val="false"/>
          <w:i w:val="false"/>
          <w:color w:val="000000"/>
          <w:sz w:val="28"/>
        </w:rPr>
        <w:t>
</w:t>
      </w:r>
      <w:r>
        <w:rPr>
          <w:rFonts w:ascii="Times New Roman"/>
          <w:b w:val="false"/>
          <w:i w:val="false"/>
          <w:color w:val="000000"/>
          <w:sz w:val="28"/>
        </w:rPr>
        <w:t>
      4) дороги, квартальные просеки, противопожарные разрывы - дороги всех видов назначения, не исключенные из состава лесного фонда, квартальные просеки, противопожарные разрывы, тропы;</w:t>
      </w:r>
      <w:r>
        <w:br/>
      </w:r>
      <w:r>
        <w:rPr>
          <w:rFonts w:ascii="Times New Roman"/>
          <w:b w:val="false"/>
          <w:i w:val="false"/>
          <w:color w:val="000000"/>
          <w:sz w:val="28"/>
        </w:rPr>
        <w:t>
</w:t>
      </w:r>
      <w:r>
        <w:rPr>
          <w:rFonts w:ascii="Times New Roman"/>
          <w:b w:val="false"/>
          <w:i w:val="false"/>
          <w:color w:val="000000"/>
          <w:sz w:val="28"/>
        </w:rPr>
        <w:t xml:space="preserve">
      5) усадьбы - земельные участки, занятые жилыми и нежилыми постройками, в основном связанными с ведением лесного хозяйства и функционированием особо охраняемых природных территорий (лесные поселки, кордоны лесной охраны, зимовья, служебные наделы, промышленные и административные здания и сооружения, склады, включая нижние лесные склады, и другие); </w:t>
      </w:r>
      <w:r>
        <w:br/>
      </w:r>
      <w:r>
        <w:rPr>
          <w:rFonts w:ascii="Times New Roman"/>
          <w:b w:val="false"/>
          <w:i w:val="false"/>
          <w:color w:val="000000"/>
          <w:sz w:val="28"/>
        </w:rPr>
        <w:t>
</w:t>
      </w:r>
      <w:r>
        <w:rPr>
          <w:rFonts w:ascii="Times New Roman"/>
          <w:b w:val="false"/>
          <w:i w:val="false"/>
          <w:color w:val="000000"/>
          <w:sz w:val="28"/>
        </w:rPr>
        <w:t>
      6) воды - озера, реки, ручьи, старицы, пруды, водохранилища, каналы, мелиоративные сети и другие;</w:t>
      </w:r>
      <w:r>
        <w:br/>
      </w:r>
      <w:r>
        <w:rPr>
          <w:rFonts w:ascii="Times New Roman"/>
          <w:b w:val="false"/>
          <w:i w:val="false"/>
          <w:color w:val="000000"/>
          <w:sz w:val="28"/>
        </w:rPr>
        <w:t>
</w:t>
      </w:r>
      <w:r>
        <w:rPr>
          <w:rFonts w:ascii="Times New Roman"/>
          <w:b w:val="false"/>
          <w:i w:val="false"/>
          <w:color w:val="000000"/>
          <w:sz w:val="28"/>
        </w:rPr>
        <w:t>
      7) болота - избыточно-увлажненные участки без наличия или с наличием редкой древесно-кустарниковой растительности. При наличии на таких участках древесной растительности с полнотой 0,1-0,2 в возрасте выше молодняков, они относятся к естественным рединам, а при наличии древесной и кустарниковой растительности с полнотой 0,3 и более (молодняков 0,4 и более) они относятся к покрытым лесом угодьям. Кустарники, имеющие полноту 0,1-0,2, во внимание не принимаются. К ним относятся также тростниковые заросли, произрастающие на переувлажненных и засоленных почвах, преимущественно в тугайных и пойменных территориях;</w:t>
      </w:r>
      <w:r>
        <w:br/>
      </w:r>
      <w:r>
        <w:rPr>
          <w:rFonts w:ascii="Times New Roman"/>
          <w:b w:val="false"/>
          <w:i w:val="false"/>
          <w:color w:val="000000"/>
          <w:sz w:val="28"/>
        </w:rPr>
        <w:t>
</w:t>
      </w:r>
      <w:r>
        <w:rPr>
          <w:rFonts w:ascii="Times New Roman"/>
          <w:b w:val="false"/>
          <w:i w:val="false"/>
          <w:color w:val="000000"/>
          <w:sz w:val="28"/>
        </w:rPr>
        <w:t>
      8) пески - незакрепленные сыпучие пески, речные отмели и песчаные намывы, лишенные древесно-кустарниковой растительности;</w:t>
      </w:r>
      <w:r>
        <w:br/>
      </w:r>
      <w:r>
        <w:rPr>
          <w:rFonts w:ascii="Times New Roman"/>
          <w:b w:val="false"/>
          <w:i w:val="false"/>
          <w:color w:val="000000"/>
          <w:sz w:val="28"/>
        </w:rPr>
        <w:t>
</w:t>
      </w:r>
      <w:r>
        <w:rPr>
          <w:rFonts w:ascii="Times New Roman"/>
          <w:b w:val="false"/>
          <w:i w:val="false"/>
          <w:color w:val="000000"/>
          <w:sz w:val="28"/>
        </w:rPr>
        <w:t>
      9) ледники - участки, находящиеся постоянно под ледяным (снежным) покровом;</w:t>
      </w:r>
      <w:r>
        <w:br/>
      </w:r>
      <w:r>
        <w:rPr>
          <w:rFonts w:ascii="Times New Roman"/>
          <w:b w:val="false"/>
          <w:i w:val="false"/>
          <w:color w:val="000000"/>
          <w:sz w:val="28"/>
        </w:rPr>
        <w:t>
</w:t>
      </w:r>
      <w:r>
        <w:rPr>
          <w:rFonts w:ascii="Times New Roman"/>
          <w:b w:val="false"/>
          <w:i w:val="false"/>
          <w:color w:val="000000"/>
          <w:sz w:val="28"/>
        </w:rPr>
        <w:t>
      10) прочие угодья - к ним относятся крутые склоны, скальные обнажения, каменистые россыпи, осыпи, галечники, солонцы, солончаки, солоди, оползни, трассы линий электропередач и связи, газопроводы, водопроводы и нефтепроводы, овраги, балки, гольцы, отвалы, такыры, нарушенные земли, действующие карьеры, свалки мусора и производственных отходов и другие. К ним также относятся поляны - участки, предназначенные для отдыха трудящихся, ландшафтных и охотничьих целей. Они выделяются в категориях ГЛФ - городские леса и лесопарки;</w:t>
      </w:r>
      <w:r>
        <w:br/>
      </w:r>
      <w:r>
        <w:rPr>
          <w:rFonts w:ascii="Times New Roman"/>
          <w:b w:val="false"/>
          <w:i w:val="false"/>
          <w:color w:val="000000"/>
          <w:sz w:val="28"/>
        </w:rPr>
        <w:t>
</w:t>
      </w:r>
      <w:r>
        <w:rPr>
          <w:rFonts w:ascii="Times New Roman"/>
          <w:b w:val="false"/>
          <w:i w:val="false"/>
          <w:color w:val="000000"/>
          <w:sz w:val="28"/>
        </w:rPr>
        <w:t>
      зеленые зоны населенных пунктов и лечебно-оздоровительных учреждений;</w:t>
      </w:r>
      <w:r>
        <w:br/>
      </w:r>
      <w:r>
        <w:rPr>
          <w:rFonts w:ascii="Times New Roman"/>
          <w:b w:val="false"/>
          <w:i w:val="false"/>
          <w:color w:val="000000"/>
          <w:sz w:val="28"/>
        </w:rPr>
        <w:t>
</w:t>
      </w:r>
      <w:r>
        <w:rPr>
          <w:rFonts w:ascii="Times New Roman"/>
          <w:b w:val="false"/>
          <w:i w:val="false"/>
          <w:color w:val="000000"/>
          <w:sz w:val="28"/>
        </w:rPr>
        <w:t>
      особо охраняемые лесные территории.</w:t>
      </w:r>
      <w:r>
        <w:br/>
      </w:r>
      <w:r>
        <w:rPr>
          <w:rFonts w:ascii="Times New Roman"/>
          <w:b w:val="false"/>
          <w:i w:val="false"/>
          <w:color w:val="000000"/>
          <w:sz w:val="28"/>
        </w:rPr>
        <w:t>
</w:t>
      </w:r>
      <w:r>
        <w:rPr>
          <w:rFonts w:ascii="Times New Roman"/>
          <w:b w:val="false"/>
          <w:i w:val="false"/>
          <w:color w:val="000000"/>
          <w:sz w:val="28"/>
        </w:rPr>
        <w:t>
      Крутые склоны выделяются в горной местности независимо от крутизны склона, если они не могут быть отнесены к другим видам угодий (пастбищам и другим).</w:t>
      </w:r>
      <w:r>
        <w:br/>
      </w:r>
      <w:r>
        <w:rPr>
          <w:rFonts w:ascii="Times New Roman"/>
          <w:b w:val="false"/>
          <w:i w:val="false"/>
          <w:color w:val="000000"/>
          <w:sz w:val="28"/>
        </w:rPr>
        <w:t>
</w:t>
      </w:r>
      <w:r>
        <w:rPr>
          <w:rFonts w:ascii="Times New Roman"/>
          <w:b w:val="false"/>
          <w:i w:val="false"/>
          <w:color w:val="000000"/>
          <w:sz w:val="28"/>
        </w:rPr>
        <w:t>
      102. Участки, на которых проведены мелиоративные работы, относятся к тому виду угодий, в качестве которого они будут использоваться.</w:t>
      </w:r>
      <w:r>
        <w:br/>
      </w:r>
      <w:r>
        <w:rPr>
          <w:rFonts w:ascii="Times New Roman"/>
          <w:b w:val="false"/>
          <w:i w:val="false"/>
          <w:color w:val="000000"/>
          <w:sz w:val="28"/>
        </w:rPr>
        <w:t>
</w:t>
      </w:r>
      <w:r>
        <w:rPr>
          <w:rFonts w:ascii="Times New Roman"/>
          <w:b w:val="false"/>
          <w:i w:val="false"/>
          <w:color w:val="000000"/>
          <w:sz w:val="28"/>
        </w:rPr>
        <w:t>
      103. Лесные питомники, памятники природы, ландшафтные, географические и испытательные лесные культуры, архивы клонов, участки экзотических и особо ценных пород, лесосеменные плантации, коллекционно-маточные участки для проверки наследственных свойств выделяются при всех разрядах лесоустройства, при возможности нанесения их на планшет в установленном масштабе, а при очень малых размерах этих участков они наносятся на планшет условным знаком, а в карточках таксации и таксационном описании делается отметка об их наличии в тех выделах, в которых они размещаются, с указанием площади участка и его таксационной характеристики.</w:t>
      </w:r>
      <w:r>
        <w:br/>
      </w:r>
      <w:r>
        <w:rPr>
          <w:rFonts w:ascii="Times New Roman"/>
          <w:b w:val="false"/>
          <w:i w:val="false"/>
          <w:color w:val="000000"/>
          <w:sz w:val="28"/>
        </w:rPr>
        <w:t>
</w:t>
      </w:r>
      <w:r>
        <w:rPr>
          <w:rFonts w:ascii="Times New Roman"/>
          <w:b w:val="false"/>
          <w:i w:val="false"/>
          <w:color w:val="000000"/>
          <w:sz w:val="28"/>
        </w:rPr>
        <w:t>
      104. Разделение покрытых лесом угодий на таксационные выделы производится при наличии следующих различий в таксационных признаках насаждений: происхождении, строении, составе, возрасте, полноте, классе бонитета, среднем диаметре, высоте, товарности, типе леса, наличии подроста, экспозиции, крутизне склона, степени радиационного и промышленного загрязнения.</w:t>
      </w:r>
      <w:r>
        <w:br/>
      </w:r>
      <w:r>
        <w:rPr>
          <w:rFonts w:ascii="Times New Roman"/>
          <w:b w:val="false"/>
          <w:i w:val="false"/>
          <w:color w:val="000000"/>
          <w:sz w:val="28"/>
        </w:rPr>
        <w:t>
</w:t>
      </w:r>
      <w:r>
        <w:rPr>
          <w:rFonts w:ascii="Times New Roman"/>
          <w:b w:val="false"/>
          <w:i w:val="false"/>
          <w:color w:val="000000"/>
          <w:sz w:val="28"/>
        </w:rPr>
        <w:t>
      При устройстве горных территорий, зеленых зон, особо охраняемых лесных территорий могут устанавливаться дополнительные признаки разделения покрытых лесом угодий на таксационные выделы.</w:t>
      </w:r>
      <w:r>
        <w:br/>
      </w:r>
      <w:r>
        <w:rPr>
          <w:rFonts w:ascii="Times New Roman"/>
          <w:b w:val="false"/>
          <w:i w:val="false"/>
          <w:color w:val="000000"/>
          <w:sz w:val="28"/>
        </w:rPr>
        <w:t>
</w:t>
      </w:r>
      <w:r>
        <w:rPr>
          <w:rFonts w:ascii="Times New Roman"/>
          <w:b w:val="false"/>
          <w:i w:val="false"/>
          <w:color w:val="000000"/>
          <w:sz w:val="28"/>
        </w:rPr>
        <w:t>
      Основными признаками разделения покрытых лесом угодий на таксационные выделы являются:</w:t>
      </w:r>
      <w:r>
        <w:br/>
      </w:r>
      <w:r>
        <w:rPr>
          <w:rFonts w:ascii="Times New Roman"/>
          <w:b w:val="false"/>
          <w:i w:val="false"/>
          <w:color w:val="000000"/>
          <w:sz w:val="28"/>
        </w:rPr>
        <w:t>
</w:t>
      </w:r>
      <w:r>
        <w:rPr>
          <w:rFonts w:ascii="Times New Roman"/>
          <w:b w:val="false"/>
          <w:i w:val="false"/>
          <w:color w:val="000000"/>
          <w:sz w:val="28"/>
        </w:rPr>
        <w:t>
      1) по происхождению насаждения делятся на естественные (семенные и порослевые) и искусственные (лесные культуры). Отнесение естественных насаждений к категории семенных или порослевых производится по преобладанию в них деревьев соответствующего происхождения. При их равной доле на первое место выносятся семенные;</w:t>
      </w:r>
      <w:r>
        <w:br/>
      </w:r>
      <w:r>
        <w:rPr>
          <w:rFonts w:ascii="Times New Roman"/>
          <w:b w:val="false"/>
          <w:i w:val="false"/>
          <w:color w:val="000000"/>
          <w:sz w:val="28"/>
        </w:rPr>
        <w:t>
</w:t>
      </w:r>
      <w:r>
        <w:rPr>
          <w:rFonts w:ascii="Times New Roman"/>
          <w:b w:val="false"/>
          <w:i w:val="false"/>
          <w:color w:val="000000"/>
          <w:sz w:val="28"/>
        </w:rPr>
        <w:t>
      2) по строению насаждения разделяются на простые - одноярусные и сложные - многоярусные, одновозрастные и разновозрастные.</w:t>
      </w:r>
      <w:r>
        <w:br/>
      </w:r>
      <w:r>
        <w:rPr>
          <w:rFonts w:ascii="Times New Roman"/>
          <w:b w:val="false"/>
          <w:i w:val="false"/>
          <w:color w:val="000000"/>
          <w:sz w:val="28"/>
        </w:rPr>
        <w:t>
</w:t>
      </w:r>
      <w:r>
        <w:rPr>
          <w:rFonts w:ascii="Times New Roman"/>
          <w:b w:val="false"/>
          <w:i w:val="false"/>
          <w:color w:val="000000"/>
          <w:sz w:val="28"/>
        </w:rPr>
        <w:t>
      Ярусность представляет собой вертикальное расчленение древостоя на достаточно четкие, отграниченные по высотным уровням концентрации деревьев. Ярус характеризуется совокупностью деревьев, составляющих один из вертикальных уровней древостоя.</w:t>
      </w:r>
      <w:r>
        <w:br/>
      </w:r>
      <w:r>
        <w:rPr>
          <w:rFonts w:ascii="Times New Roman"/>
          <w:b w:val="false"/>
          <w:i w:val="false"/>
          <w:color w:val="000000"/>
          <w:sz w:val="28"/>
        </w:rPr>
        <w:t>
</w:t>
      </w:r>
      <w:r>
        <w:rPr>
          <w:rFonts w:ascii="Times New Roman"/>
          <w:b w:val="false"/>
          <w:i w:val="false"/>
          <w:color w:val="000000"/>
          <w:sz w:val="28"/>
        </w:rPr>
        <w:t>
      Одноярусное насаждение - участок леса, в котором древостой составляет один ярус (полог).</w:t>
      </w:r>
      <w:r>
        <w:br/>
      </w:r>
      <w:r>
        <w:rPr>
          <w:rFonts w:ascii="Times New Roman"/>
          <w:b w:val="false"/>
          <w:i w:val="false"/>
          <w:color w:val="000000"/>
          <w:sz w:val="28"/>
        </w:rPr>
        <w:t>
</w:t>
      </w:r>
      <w:r>
        <w:rPr>
          <w:rFonts w:ascii="Times New Roman"/>
          <w:b w:val="false"/>
          <w:i w:val="false"/>
          <w:color w:val="000000"/>
          <w:sz w:val="28"/>
        </w:rPr>
        <w:t>
      Многоярусное насаждение - участок леса, в котором древостой образует несколько ярко выраженных ярусов (пологов);</w:t>
      </w:r>
      <w:r>
        <w:br/>
      </w:r>
      <w:r>
        <w:rPr>
          <w:rFonts w:ascii="Times New Roman"/>
          <w:b w:val="false"/>
          <w:i w:val="false"/>
          <w:color w:val="000000"/>
          <w:sz w:val="28"/>
        </w:rPr>
        <w:t>
</w:t>
      </w:r>
      <w:r>
        <w:rPr>
          <w:rFonts w:ascii="Times New Roman"/>
          <w:b w:val="false"/>
          <w:i w:val="false"/>
          <w:color w:val="000000"/>
          <w:sz w:val="28"/>
        </w:rPr>
        <w:t>
      3) по степени смешения пород насаждения разделяются на чистые и смешанные.</w:t>
      </w:r>
      <w:r>
        <w:br/>
      </w:r>
      <w:r>
        <w:rPr>
          <w:rFonts w:ascii="Times New Roman"/>
          <w:b w:val="false"/>
          <w:i w:val="false"/>
          <w:color w:val="000000"/>
          <w:sz w:val="28"/>
        </w:rPr>
        <w:t>
</w:t>
      </w:r>
      <w:r>
        <w:rPr>
          <w:rFonts w:ascii="Times New Roman"/>
          <w:b w:val="false"/>
          <w:i w:val="false"/>
          <w:color w:val="000000"/>
          <w:sz w:val="28"/>
        </w:rPr>
        <w:t>
      К чистым относятся насаждения, имеющие в составе не более одной единицы составляющей породы. Насаждения, имеющие в составе две и более единиц составляющих пород, относятся к смешанным;</w:t>
      </w:r>
      <w:r>
        <w:br/>
      </w:r>
      <w:r>
        <w:rPr>
          <w:rFonts w:ascii="Times New Roman"/>
          <w:b w:val="false"/>
          <w:i w:val="false"/>
          <w:color w:val="000000"/>
          <w:sz w:val="28"/>
        </w:rPr>
        <w:t>
</w:t>
      </w:r>
      <w:r>
        <w:rPr>
          <w:rFonts w:ascii="Times New Roman"/>
          <w:b w:val="false"/>
          <w:i w:val="false"/>
          <w:color w:val="000000"/>
          <w:sz w:val="28"/>
        </w:rPr>
        <w:t>
      4) по составу насаждения разделяются при разных основных элементах леса и при разнице в коэффициентах состава на 2 единицы и более.</w:t>
      </w:r>
      <w:r>
        <w:br/>
      </w:r>
      <w:r>
        <w:rPr>
          <w:rFonts w:ascii="Times New Roman"/>
          <w:b w:val="false"/>
          <w:i w:val="false"/>
          <w:color w:val="000000"/>
          <w:sz w:val="28"/>
        </w:rPr>
        <w:t>
</w:t>
      </w:r>
      <w:r>
        <w:rPr>
          <w:rFonts w:ascii="Times New Roman"/>
          <w:b w:val="false"/>
          <w:i w:val="false"/>
          <w:color w:val="000000"/>
          <w:sz w:val="28"/>
        </w:rPr>
        <w:t>
      В отдельные таксационные выделы выделяются также насаждения, имеющие в своем составе не менее 10 процентов (одной единицы состава) особо ценных древесных пород, экзотов и дикоплодовых, перечисленных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рубок леса на участках государственного лесного фонда, утвержденный постановлением Правительства Республики Казахстан от 14 февраля 2005 года № 141 (далее - Правила рубок);</w:t>
      </w:r>
      <w:r>
        <w:br/>
      </w:r>
      <w:r>
        <w:rPr>
          <w:rFonts w:ascii="Times New Roman"/>
          <w:b w:val="false"/>
          <w:i w:val="false"/>
          <w:color w:val="000000"/>
          <w:sz w:val="28"/>
        </w:rPr>
        <w:t>
</w:t>
      </w:r>
      <w:r>
        <w:rPr>
          <w:rFonts w:ascii="Times New Roman"/>
          <w:b w:val="false"/>
          <w:i w:val="false"/>
          <w:color w:val="000000"/>
          <w:sz w:val="28"/>
        </w:rPr>
        <w:t>
      5) по возрасту насаждения разделяются, если они относятся к различным группам возраста, а в пределах групп - при различии их средних возрастов, превышающих один класс возраста.</w:t>
      </w:r>
      <w:r>
        <w:br/>
      </w:r>
      <w:r>
        <w:rPr>
          <w:rFonts w:ascii="Times New Roman"/>
          <w:b w:val="false"/>
          <w:i w:val="false"/>
          <w:color w:val="000000"/>
          <w:sz w:val="28"/>
        </w:rPr>
        <w:t>
</w:t>
      </w:r>
      <w:r>
        <w:rPr>
          <w:rFonts w:ascii="Times New Roman"/>
          <w:b w:val="false"/>
          <w:i w:val="false"/>
          <w:color w:val="000000"/>
          <w:sz w:val="28"/>
        </w:rPr>
        <w:t xml:space="preserve">
      За возраст насаждения принимается средний возраст его основного элемента леса, а для лесных культур - фактический возраст, определяемый по году их производства, включая и лесные культуры, созданные посадочным материалом с закрытой корневой системой и методами реконструкции. </w:t>
      </w:r>
      <w:r>
        <w:br/>
      </w:r>
      <w:r>
        <w:rPr>
          <w:rFonts w:ascii="Times New Roman"/>
          <w:b w:val="false"/>
          <w:i w:val="false"/>
          <w:color w:val="000000"/>
          <w:sz w:val="28"/>
        </w:rPr>
        <w:t>
</w:t>
      </w:r>
      <w:r>
        <w:rPr>
          <w:rFonts w:ascii="Times New Roman"/>
          <w:b w:val="false"/>
          <w:i w:val="false"/>
          <w:color w:val="000000"/>
          <w:sz w:val="28"/>
        </w:rPr>
        <w:t>
      Одновозрастное насаждение - участок леса, в котором древостой состоит из одного возрастного поколения, с наличием разницы в возрасте деревьев до двух классов возраста.</w:t>
      </w:r>
      <w:r>
        <w:br/>
      </w:r>
      <w:r>
        <w:rPr>
          <w:rFonts w:ascii="Times New Roman"/>
          <w:b w:val="false"/>
          <w:i w:val="false"/>
          <w:color w:val="000000"/>
          <w:sz w:val="28"/>
        </w:rPr>
        <w:t>
</w:t>
      </w:r>
      <w:r>
        <w:rPr>
          <w:rFonts w:ascii="Times New Roman"/>
          <w:b w:val="false"/>
          <w:i w:val="false"/>
          <w:color w:val="000000"/>
          <w:sz w:val="28"/>
        </w:rPr>
        <w:t>
      Разновозрастное насаждение - участок леса, в котором древостой образован деревьями разных возрастных поколений, с разницей в возрасте более 2 классов;</w:t>
      </w:r>
      <w:r>
        <w:br/>
      </w:r>
      <w:r>
        <w:rPr>
          <w:rFonts w:ascii="Times New Roman"/>
          <w:b w:val="false"/>
          <w:i w:val="false"/>
          <w:color w:val="000000"/>
          <w:sz w:val="28"/>
        </w:rPr>
        <w:t>
</w:t>
      </w:r>
      <w:r>
        <w:rPr>
          <w:rFonts w:ascii="Times New Roman"/>
          <w:b w:val="false"/>
          <w:i w:val="false"/>
          <w:color w:val="000000"/>
          <w:sz w:val="28"/>
        </w:rPr>
        <w:t>
      6) по товарности насаждения разделяются при различии основного элемента леса на один класс товарности. Товарность определяется в приспевающих, спелых и перестойных насаждениях согласно показателям, приведенным в таблице 5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7) в отдельные выдела выделяются участки леса, пораженные болезнями и гнилями, с выходом деловой древесины менее 15 процентов;</w:t>
      </w:r>
      <w:r>
        <w:br/>
      </w:r>
      <w:r>
        <w:rPr>
          <w:rFonts w:ascii="Times New Roman"/>
          <w:b w:val="false"/>
          <w:i w:val="false"/>
          <w:color w:val="000000"/>
          <w:sz w:val="28"/>
        </w:rPr>
        <w:t>
</w:t>
      </w:r>
      <w:r>
        <w:rPr>
          <w:rFonts w:ascii="Times New Roman"/>
          <w:b w:val="false"/>
          <w:i w:val="false"/>
          <w:color w:val="000000"/>
          <w:sz w:val="28"/>
        </w:rPr>
        <w:t>
      8) по остальным таксационным показателям насаждения разделяются при разнице основного элемента леса:</w:t>
      </w:r>
      <w:r>
        <w:br/>
      </w:r>
      <w:r>
        <w:rPr>
          <w:rFonts w:ascii="Times New Roman"/>
          <w:b w:val="false"/>
          <w:i w:val="false"/>
          <w:color w:val="000000"/>
          <w:sz w:val="28"/>
        </w:rPr>
        <w:t>
</w:t>
      </w:r>
      <w:r>
        <w:rPr>
          <w:rFonts w:ascii="Times New Roman"/>
          <w:b w:val="false"/>
          <w:i w:val="false"/>
          <w:color w:val="000000"/>
          <w:sz w:val="28"/>
        </w:rPr>
        <w:t>
      по полноте на 0,2 единицы и более;</w:t>
      </w:r>
      <w:r>
        <w:br/>
      </w:r>
      <w:r>
        <w:rPr>
          <w:rFonts w:ascii="Times New Roman"/>
          <w:b w:val="false"/>
          <w:i w:val="false"/>
          <w:color w:val="000000"/>
          <w:sz w:val="28"/>
        </w:rPr>
        <w:t>
</w:t>
      </w:r>
      <w:r>
        <w:rPr>
          <w:rFonts w:ascii="Times New Roman"/>
          <w:b w:val="false"/>
          <w:i w:val="false"/>
          <w:color w:val="000000"/>
          <w:sz w:val="28"/>
        </w:rPr>
        <w:t>
      по среднему диаметру на 4 см и более;</w:t>
      </w:r>
      <w:r>
        <w:br/>
      </w:r>
      <w:r>
        <w:rPr>
          <w:rFonts w:ascii="Times New Roman"/>
          <w:b w:val="false"/>
          <w:i w:val="false"/>
          <w:color w:val="000000"/>
          <w:sz w:val="28"/>
        </w:rPr>
        <w:t>
</w:t>
      </w:r>
      <w:r>
        <w:rPr>
          <w:rFonts w:ascii="Times New Roman"/>
          <w:b w:val="false"/>
          <w:i w:val="false"/>
          <w:color w:val="000000"/>
          <w:sz w:val="28"/>
        </w:rPr>
        <w:t>
      по высоте на 20 процентов и более;</w:t>
      </w:r>
      <w:r>
        <w:br/>
      </w:r>
      <w:r>
        <w:rPr>
          <w:rFonts w:ascii="Times New Roman"/>
          <w:b w:val="false"/>
          <w:i w:val="false"/>
          <w:color w:val="000000"/>
          <w:sz w:val="28"/>
        </w:rPr>
        <w:t>
</w:t>
      </w:r>
      <w:r>
        <w:rPr>
          <w:rFonts w:ascii="Times New Roman"/>
          <w:b w:val="false"/>
          <w:i w:val="false"/>
          <w:color w:val="000000"/>
          <w:sz w:val="28"/>
        </w:rPr>
        <w:t>
      по классу бонитета на I класс;</w:t>
      </w:r>
      <w:r>
        <w:br/>
      </w:r>
      <w:r>
        <w:rPr>
          <w:rFonts w:ascii="Times New Roman"/>
          <w:b w:val="false"/>
          <w:i w:val="false"/>
          <w:color w:val="000000"/>
          <w:sz w:val="28"/>
        </w:rPr>
        <w:t>
</w:t>
      </w:r>
      <w:r>
        <w:rPr>
          <w:rFonts w:ascii="Times New Roman"/>
          <w:b w:val="false"/>
          <w:i w:val="false"/>
          <w:color w:val="000000"/>
          <w:sz w:val="28"/>
        </w:rPr>
        <w:t>
      по крутизне склонов на 5 и более градусов;</w:t>
      </w:r>
      <w:r>
        <w:br/>
      </w:r>
      <w:r>
        <w:rPr>
          <w:rFonts w:ascii="Times New Roman"/>
          <w:b w:val="false"/>
          <w:i w:val="false"/>
          <w:color w:val="000000"/>
          <w:sz w:val="28"/>
        </w:rPr>
        <w:t>
</w:t>
      </w:r>
      <w:r>
        <w:rPr>
          <w:rFonts w:ascii="Times New Roman"/>
          <w:b w:val="false"/>
          <w:i w:val="false"/>
          <w:color w:val="000000"/>
          <w:sz w:val="28"/>
        </w:rPr>
        <w:t>
      при разных экспозициях склонов;</w:t>
      </w:r>
      <w:r>
        <w:br/>
      </w:r>
      <w:r>
        <w:rPr>
          <w:rFonts w:ascii="Times New Roman"/>
          <w:b w:val="false"/>
          <w:i w:val="false"/>
          <w:color w:val="000000"/>
          <w:sz w:val="28"/>
        </w:rPr>
        <w:t>
</w:t>
      </w:r>
      <w:r>
        <w:rPr>
          <w:rFonts w:ascii="Times New Roman"/>
          <w:b w:val="false"/>
          <w:i w:val="false"/>
          <w:color w:val="000000"/>
          <w:sz w:val="28"/>
        </w:rPr>
        <w:t>
      9) в зонах радиационного и промышленного загрязнения разделение на таксационные выделы производится с учетом степени радиационного и промышленного загрязнения, возможностей использования лесных ресурсов и проведения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10) в отдельные выделы выделяются участки лесных культур, созданные посевом или посадкой, насаждения, имеющие под пологом леса лесные культуры или удовлетворительный жизнеспособный подрост хозяйственно- ценных пород, а также участки, имеющие сходные таксационные характеристики, но нуждающиеся в различных хозяйственных мероприятиях.</w:t>
      </w:r>
      <w:r>
        <w:br/>
      </w:r>
      <w:r>
        <w:rPr>
          <w:rFonts w:ascii="Times New Roman"/>
          <w:b w:val="false"/>
          <w:i w:val="false"/>
          <w:color w:val="000000"/>
          <w:sz w:val="28"/>
        </w:rPr>
        <w:t>
</w:t>
      </w:r>
      <w:r>
        <w:rPr>
          <w:rFonts w:ascii="Times New Roman"/>
          <w:b w:val="false"/>
          <w:i w:val="false"/>
          <w:color w:val="000000"/>
          <w:sz w:val="28"/>
        </w:rPr>
        <w:t>
      105. В горных условиях производится разделение кварталов на доступные и труднодоступные для хозяйственной деятельности. К труднодоступным относятся кварталы, в которых не планируется проведение лесохозяйственных мероприятий на проектируемый ревизионный период из-за отсутствия дорожно-транспортной сети.</w:t>
      </w:r>
    </w:p>
    <w:bookmarkEnd w:id="52"/>
    <w:bookmarkStart w:name="z365" w:id="53"/>
    <w:p>
      <w:pPr>
        <w:spacing w:after="0"/>
        <w:ind w:left="0"/>
        <w:jc w:val="left"/>
      </w:pPr>
      <w:r>
        <w:rPr>
          <w:rFonts w:ascii="Times New Roman"/>
          <w:b/>
          <w:i w:val="false"/>
          <w:color w:val="000000"/>
        </w:rPr>
        <w:t xml:space="preserve"> 
Параграф 2. Методы таксации и нормативы точности</w:t>
      </w:r>
    </w:p>
    <w:bookmarkEnd w:id="53"/>
    <w:bookmarkStart w:name="z366" w:id="54"/>
    <w:p>
      <w:pPr>
        <w:spacing w:after="0"/>
        <w:ind w:left="0"/>
        <w:jc w:val="both"/>
      </w:pPr>
      <w:r>
        <w:rPr>
          <w:rFonts w:ascii="Times New Roman"/>
          <w:b w:val="false"/>
          <w:i w:val="false"/>
          <w:color w:val="000000"/>
          <w:sz w:val="28"/>
        </w:rPr>
        <w:t>
      106. Таксация леса осуществляется методами, обеспечивающими нормативную точность определения таксационных показателей насаждений. Точность таксации определяется нормативами допустимых ошибок определения таксационных показателей насаждений на выделе.</w:t>
      </w:r>
      <w:r>
        <w:br/>
      </w:r>
      <w:r>
        <w:rPr>
          <w:rFonts w:ascii="Times New Roman"/>
          <w:b w:val="false"/>
          <w:i w:val="false"/>
          <w:color w:val="000000"/>
          <w:sz w:val="28"/>
        </w:rPr>
        <w:t>
</w:t>
      </w:r>
      <w:r>
        <w:rPr>
          <w:rFonts w:ascii="Times New Roman"/>
          <w:b w:val="false"/>
          <w:i w:val="false"/>
          <w:color w:val="000000"/>
          <w:sz w:val="28"/>
        </w:rPr>
        <w:t>
      107. При лесоустройстве могут применяться глазомерный, дешифровочный, глазомерно-измерительный и измерительно-перечислительный методы таксации. Применимость этих методов при разных разрядах лесоустройства для разных объектов, подлежащих лесоустройству, определяется задаваемой точностью определения таксационных показателей насаждений, о чем делается соответствующая запись в протоколе первого лесоустроительного совещания.</w:t>
      </w:r>
      <w:r>
        <w:br/>
      </w:r>
      <w:r>
        <w:rPr>
          <w:rFonts w:ascii="Times New Roman"/>
          <w:b w:val="false"/>
          <w:i w:val="false"/>
          <w:color w:val="000000"/>
          <w:sz w:val="28"/>
        </w:rPr>
        <w:t>
</w:t>
      </w:r>
      <w:r>
        <w:rPr>
          <w:rFonts w:ascii="Times New Roman"/>
          <w:b w:val="false"/>
          <w:i w:val="false"/>
          <w:color w:val="000000"/>
          <w:sz w:val="28"/>
        </w:rPr>
        <w:t>
      Для повышения точности могут сочетаться два или три метода таксации.</w:t>
      </w:r>
      <w:r>
        <w:br/>
      </w:r>
      <w:r>
        <w:rPr>
          <w:rFonts w:ascii="Times New Roman"/>
          <w:b w:val="false"/>
          <w:i w:val="false"/>
          <w:color w:val="000000"/>
          <w:sz w:val="28"/>
        </w:rPr>
        <w:t>
</w:t>
      </w:r>
      <w:r>
        <w:rPr>
          <w:rFonts w:ascii="Times New Roman"/>
          <w:b w:val="false"/>
          <w:i w:val="false"/>
          <w:color w:val="000000"/>
          <w:sz w:val="28"/>
        </w:rPr>
        <w:t>
      108. Основой точности определения таксационных показателей являются навыки, приобретенные во время проведения коллективной тренировки и накапливаемого исполнителем производственного опыта. Нормативная точность таксации выделов обеспечивается качеством и полнотой просмотра всего выдела в натуре. При выявлении различий в таксационной характеристике, включая и различия в хозяйственных распоряжениях, в различных частях заранее отдешифрированного и оконтуренного выдела, выходящих за пределы допустимых, эти части оконтуриваются и таксируются как самостоятельные выдела. Точность определения таксационных показателей - состава, полноты, высоты, диаметра, возраста, класса товарности и запаса может подкрепляться измерительно-перечислительными измерениями.</w:t>
      </w:r>
      <w:r>
        <w:br/>
      </w:r>
      <w:r>
        <w:rPr>
          <w:rFonts w:ascii="Times New Roman"/>
          <w:b w:val="false"/>
          <w:i w:val="false"/>
          <w:color w:val="000000"/>
          <w:sz w:val="28"/>
        </w:rPr>
        <w:t>
</w:t>
      </w:r>
      <w:r>
        <w:rPr>
          <w:rFonts w:ascii="Times New Roman"/>
          <w:b w:val="false"/>
          <w:i w:val="false"/>
          <w:color w:val="000000"/>
          <w:sz w:val="28"/>
        </w:rPr>
        <w:t>
      109. Нормативы точности определения таксационных показателей характеризуются данными, приведенными в таблице 6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При таксации леса по любому разряду лесоустройства к недопустимым ошибкам относятся отсутствие или неправильное назначение необходимого хозяйственного распоряжения (вида мероприятия), определение главной породы при создании лесных культур, назначение процента выборки древесины выше или ниже пределов, устанавливаемых соответствующими наставлениями и правилами.</w:t>
      </w:r>
      <w:r>
        <w:br/>
      </w:r>
      <w:r>
        <w:rPr>
          <w:rFonts w:ascii="Times New Roman"/>
          <w:b w:val="false"/>
          <w:i w:val="false"/>
          <w:color w:val="000000"/>
          <w:sz w:val="28"/>
        </w:rPr>
        <w:t>
</w:t>
      </w:r>
      <w:r>
        <w:rPr>
          <w:rFonts w:ascii="Times New Roman"/>
          <w:b w:val="false"/>
          <w:i w:val="false"/>
          <w:color w:val="000000"/>
          <w:sz w:val="28"/>
        </w:rPr>
        <w:t>
      Особое внимание уделяется правильному определению возраста насаждений, находящихся на грани перехода из приспевающей в спелую возрастные группы, для обоснованного их отнесения к указанным группам в зоне интенсивного лесопользования или в участках лесного фонда, передаваемых в долгосрочное лесопользование.</w:t>
      </w:r>
      <w:r>
        <w:br/>
      </w:r>
      <w:r>
        <w:rPr>
          <w:rFonts w:ascii="Times New Roman"/>
          <w:b w:val="false"/>
          <w:i w:val="false"/>
          <w:color w:val="000000"/>
          <w:sz w:val="28"/>
        </w:rPr>
        <w:t>
</w:t>
      </w:r>
      <w:r>
        <w:rPr>
          <w:rFonts w:ascii="Times New Roman"/>
          <w:b w:val="false"/>
          <w:i w:val="false"/>
          <w:color w:val="000000"/>
          <w:sz w:val="28"/>
        </w:rPr>
        <w:t>
      110. Подкрепления результатов глазомерной таксации измерительно-перечислительными данными, схема размещения круговых площадок постоянного радиуса заранее планируется на отдешифрированных аэрофотоснимках или планшетах прошлого лесоустройства. По аэрофотоснимкам определяется, в первую очередь, характер однородности (структуры) древостоя на выделе, приуроченность его к элементам рельефа. Исходя из этих данных и примерно определенной или взятой по данным прошлого лесоустройства площади выдела, определяется число и размещение площадок для измерительно-перечислительных измерений.</w:t>
      </w:r>
      <w:r>
        <w:br/>
      </w:r>
      <w:r>
        <w:rPr>
          <w:rFonts w:ascii="Times New Roman"/>
          <w:b w:val="false"/>
          <w:i w:val="false"/>
          <w:color w:val="000000"/>
          <w:sz w:val="28"/>
        </w:rPr>
        <w:t>
</w:t>
      </w:r>
      <w:r>
        <w:rPr>
          <w:rFonts w:ascii="Times New Roman"/>
          <w:b w:val="false"/>
          <w:i w:val="false"/>
          <w:color w:val="000000"/>
          <w:sz w:val="28"/>
        </w:rPr>
        <w:t>
      111. Если выдел (группа выделов) или часть территории объекта лесоустройства намечена к таксации дешифровочным методом, он выполняется с использованием стереоскопических приборов с оптическим увеличением не менее 3,5-кратного, снабженных устройствами для измерения продольных параллаксов и измерительными палетками для определения размеров видимых крон, сомкнутости верхнего полога древостоя.</w:t>
      </w:r>
      <w:r>
        <w:br/>
      </w:r>
      <w:r>
        <w:rPr>
          <w:rFonts w:ascii="Times New Roman"/>
          <w:b w:val="false"/>
          <w:i w:val="false"/>
          <w:color w:val="000000"/>
          <w:sz w:val="28"/>
        </w:rPr>
        <w:t>
</w:t>
      </w:r>
      <w:r>
        <w:rPr>
          <w:rFonts w:ascii="Times New Roman"/>
          <w:b w:val="false"/>
          <w:i w:val="false"/>
          <w:color w:val="000000"/>
          <w:sz w:val="28"/>
        </w:rPr>
        <w:t>
      При дешифрировании аэрофотоснимков определяются с заданной нормативной точностью контуры выделов, породный состав, класс возраста, средние высота и диаметр, группа типов леса, класс бонитета, полнота и запас насаждений, виды угодий и их состояние. Полученные характеристики записываются в карточку таксации установленной стандартной формы и сопоставляются с материалами предыдущего лесоустройства с тем, чтобы не допустить необоснованных изменений контуров выделов и проанализировать преемственность ранее установленных таксационных характеристик выделов, причины выявленных расхождений. Если расхождения, выходящие за пределы установленных нормативов, не могут быть устранены путем дополнительного стереоскопического анализа аэрофотоснимков, выдел подлежит натурной таксации.</w:t>
      </w:r>
      <w:r>
        <w:br/>
      </w:r>
      <w:r>
        <w:rPr>
          <w:rFonts w:ascii="Times New Roman"/>
          <w:b w:val="false"/>
          <w:i w:val="false"/>
          <w:color w:val="000000"/>
          <w:sz w:val="28"/>
        </w:rPr>
        <w:t>
</w:t>
      </w:r>
      <w:r>
        <w:rPr>
          <w:rFonts w:ascii="Times New Roman"/>
          <w:b w:val="false"/>
          <w:i w:val="false"/>
          <w:color w:val="000000"/>
          <w:sz w:val="28"/>
        </w:rPr>
        <w:t>
      112. При таксации леса с применением выборочного измерительно-перечислительного метода в зависимости от условий просматриваемости насаждения (наличие или отсутствие подроста или подлеска, ограничивающего визуальный обзор) закладываются реласкопические или круговые перечетные площадки постоянного радиуса, количество которых на выделе зависит от строения и полноты насаждения и величины выдела.</w:t>
      </w:r>
      <w:r>
        <w:br/>
      </w:r>
      <w:r>
        <w:rPr>
          <w:rFonts w:ascii="Times New Roman"/>
          <w:b w:val="false"/>
          <w:i w:val="false"/>
          <w:color w:val="000000"/>
          <w:sz w:val="28"/>
        </w:rPr>
        <w:t>
</w:t>
      </w:r>
      <w:r>
        <w:rPr>
          <w:rFonts w:ascii="Times New Roman"/>
          <w:b w:val="false"/>
          <w:i w:val="false"/>
          <w:color w:val="000000"/>
          <w:sz w:val="28"/>
        </w:rPr>
        <w:t xml:space="preserve">
      При количестве площадок более четырех они размещаются по выделу статистически равномерно, при четырех и меньше - в различных частях выдела, в местах, наиболее типичных для характеристики насаждения. </w:t>
      </w:r>
      <w:r>
        <w:br/>
      </w:r>
      <w:r>
        <w:rPr>
          <w:rFonts w:ascii="Times New Roman"/>
          <w:b w:val="false"/>
          <w:i w:val="false"/>
          <w:color w:val="000000"/>
          <w:sz w:val="28"/>
        </w:rPr>
        <w:t>
</w:t>
      </w:r>
      <w:r>
        <w:rPr>
          <w:rFonts w:ascii="Times New Roman"/>
          <w:b w:val="false"/>
          <w:i w:val="false"/>
          <w:color w:val="000000"/>
          <w:sz w:val="28"/>
        </w:rPr>
        <w:t>
      Статистически равномерное размещение реласкопических перечетных площадок производится по заранее составленной схеме, нанесенной на абрис или аэрофотоснимок. Основным требованием является строгое соблюдение перенесения в натуру выбранной схемы размещения площадок. Центры площадок закрепляются в натуре кольями с указанием номера площадки.</w:t>
      </w:r>
      <w:r>
        <w:br/>
      </w:r>
      <w:r>
        <w:rPr>
          <w:rFonts w:ascii="Times New Roman"/>
          <w:b w:val="false"/>
          <w:i w:val="false"/>
          <w:color w:val="000000"/>
          <w:sz w:val="28"/>
        </w:rPr>
        <w:t>
</w:t>
      </w:r>
      <w:r>
        <w:rPr>
          <w:rFonts w:ascii="Times New Roman"/>
          <w:b w:val="false"/>
          <w:i w:val="false"/>
          <w:color w:val="000000"/>
          <w:sz w:val="28"/>
        </w:rPr>
        <w:t>
      Во избежание выхода круговых площадок за пределы таксируемого выдела, перенос их центров в натуру начинается от твердо опознанной на фотоабрисе (абрисе) точки с помощью компаса, выверенного шагомера или рулетки. Не допускается произвольный снос центра площадки от намеченной точки, независимо от точности соблюдения направления и определения расстояния до нее от исходного пункта или предыдущей площадки.</w:t>
      </w:r>
      <w:r>
        <w:br/>
      </w:r>
      <w:r>
        <w:rPr>
          <w:rFonts w:ascii="Times New Roman"/>
          <w:b w:val="false"/>
          <w:i w:val="false"/>
          <w:color w:val="000000"/>
          <w:sz w:val="28"/>
        </w:rPr>
        <w:t>
</w:t>
      </w:r>
      <w:r>
        <w:rPr>
          <w:rFonts w:ascii="Times New Roman"/>
          <w:b w:val="false"/>
          <w:i w:val="false"/>
          <w:color w:val="000000"/>
          <w:sz w:val="28"/>
        </w:rPr>
        <w:t>
      На реласкопических площадках определение сумм площадей сечений производится выверенным угловым шаблоном - полнотомером, призмой или зеркальным реласкопом для каждого яруса отдельно.</w:t>
      </w:r>
      <w:r>
        <w:br/>
      </w:r>
      <w:r>
        <w:rPr>
          <w:rFonts w:ascii="Times New Roman"/>
          <w:b w:val="false"/>
          <w:i w:val="false"/>
          <w:color w:val="000000"/>
          <w:sz w:val="28"/>
        </w:rPr>
        <w:t>
</w:t>
      </w:r>
      <w:r>
        <w:rPr>
          <w:rFonts w:ascii="Times New Roman"/>
          <w:b w:val="false"/>
          <w:i w:val="false"/>
          <w:color w:val="000000"/>
          <w:sz w:val="28"/>
        </w:rPr>
        <w:t>
      Порядок работы с полнотомерами при закладке круговых реласкопических площадок и методы их проверок, а также по отграничению площадок постоянного радиуса приведен в приложении 9 к настоящим Правилам.</w:t>
      </w:r>
      <w:r>
        <w:br/>
      </w:r>
      <w:r>
        <w:rPr>
          <w:rFonts w:ascii="Times New Roman"/>
          <w:b w:val="false"/>
          <w:i w:val="false"/>
          <w:color w:val="000000"/>
          <w:sz w:val="28"/>
        </w:rPr>
        <w:t>
</w:t>
      </w:r>
      <w:r>
        <w:rPr>
          <w:rFonts w:ascii="Times New Roman"/>
          <w:b w:val="false"/>
          <w:i w:val="false"/>
          <w:color w:val="000000"/>
          <w:sz w:val="28"/>
        </w:rPr>
        <w:t>
      Для определения средней высоты основного элемента леса и наиболее представленных составляющих пород на выделе производится инструментальное измерение высот у 3-5 учетных деревьев, близких к средним и при необходимости у них возрастным буравом отбираются образцы (керны) для определения возраста.</w:t>
      </w:r>
      <w:r>
        <w:br/>
      </w:r>
      <w:r>
        <w:rPr>
          <w:rFonts w:ascii="Times New Roman"/>
          <w:b w:val="false"/>
          <w:i w:val="false"/>
          <w:color w:val="000000"/>
          <w:sz w:val="28"/>
        </w:rPr>
        <w:t>
</w:t>
      </w:r>
      <w:r>
        <w:rPr>
          <w:rFonts w:ascii="Times New Roman"/>
          <w:b w:val="false"/>
          <w:i w:val="false"/>
          <w:color w:val="000000"/>
          <w:sz w:val="28"/>
        </w:rPr>
        <w:t>
      В разновозрастных древостоях на каждой площадке измеряются высоты у средних деревьев каждого поколения.</w:t>
      </w:r>
      <w:r>
        <w:br/>
      </w:r>
      <w:r>
        <w:rPr>
          <w:rFonts w:ascii="Times New Roman"/>
          <w:b w:val="false"/>
          <w:i w:val="false"/>
          <w:color w:val="000000"/>
          <w:sz w:val="28"/>
        </w:rPr>
        <w:t>
</w:t>
      </w:r>
      <w:r>
        <w:rPr>
          <w:rFonts w:ascii="Times New Roman"/>
          <w:b w:val="false"/>
          <w:i w:val="false"/>
          <w:color w:val="000000"/>
          <w:sz w:val="28"/>
        </w:rPr>
        <w:t>
      Данные всех измерений на реласкопических площадках записываются в карточку таксации.</w:t>
      </w:r>
      <w:r>
        <w:br/>
      </w:r>
      <w:r>
        <w:rPr>
          <w:rFonts w:ascii="Times New Roman"/>
          <w:b w:val="false"/>
          <w:i w:val="false"/>
          <w:color w:val="000000"/>
          <w:sz w:val="28"/>
        </w:rPr>
        <w:t>
</w:t>
      </w:r>
      <w:r>
        <w:rPr>
          <w:rFonts w:ascii="Times New Roman"/>
          <w:b w:val="false"/>
          <w:i w:val="false"/>
          <w:color w:val="000000"/>
          <w:sz w:val="28"/>
        </w:rPr>
        <w:t>
      Средняя высота и средний диаметр определяются как среднеарифметические значения их замеров у средних деревьев элемента леса.</w:t>
      </w:r>
      <w:r>
        <w:br/>
      </w:r>
      <w:r>
        <w:rPr>
          <w:rFonts w:ascii="Times New Roman"/>
          <w:b w:val="false"/>
          <w:i w:val="false"/>
          <w:color w:val="000000"/>
          <w:sz w:val="28"/>
        </w:rPr>
        <w:t>
</w:t>
      </w:r>
      <w:r>
        <w:rPr>
          <w:rFonts w:ascii="Times New Roman"/>
          <w:b w:val="false"/>
          <w:i w:val="false"/>
          <w:color w:val="000000"/>
          <w:sz w:val="28"/>
        </w:rPr>
        <w:t>
      При закладке круговых пересчетных площадок постоянного радиуса предварительно определяется их радиус, величина которого зависит от полноты и среднего диаметра древостоя. Количество деревьев на одной площадке - не менее 15 деревьев.</w:t>
      </w:r>
      <w:r>
        <w:br/>
      </w:r>
      <w:r>
        <w:rPr>
          <w:rFonts w:ascii="Times New Roman"/>
          <w:b w:val="false"/>
          <w:i w:val="false"/>
          <w:color w:val="000000"/>
          <w:sz w:val="28"/>
        </w:rPr>
        <w:t>
</w:t>
      </w:r>
      <w:r>
        <w:rPr>
          <w:rFonts w:ascii="Times New Roman"/>
          <w:b w:val="false"/>
          <w:i w:val="false"/>
          <w:color w:val="000000"/>
          <w:sz w:val="28"/>
        </w:rPr>
        <w:t>
      Для выбора радиуса круговых пересчетных площадок следует руководствоваться придержками, приведенными в таблице 7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Перечет деревьев на площадках ведется по элементам леса, на отводимых лесосеках - с подразделением деревьев по технической годности на деловые, полуделовые и дровяные.</w:t>
      </w:r>
      <w:r>
        <w:br/>
      </w:r>
      <w:r>
        <w:rPr>
          <w:rFonts w:ascii="Times New Roman"/>
          <w:b w:val="false"/>
          <w:i w:val="false"/>
          <w:color w:val="000000"/>
          <w:sz w:val="28"/>
        </w:rPr>
        <w:t>
</w:t>
      </w:r>
      <w:r>
        <w:rPr>
          <w:rFonts w:ascii="Times New Roman"/>
          <w:b w:val="false"/>
          <w:i w:val="false"/>
          <w:color w:val="000000"/>
          <w:sz w:val="28"/>
        </w:rPr>
        <w:t>
      Данные перечетов деревьев на круговых площадках, заложенных в выделе, суммируются и их обработка производится общепринятыми для пробных площадей методами.</w:t>
      </w:r>
      <w:r>
        <w:br/>
      </w:r>
      <w:r>
        <w:rPr>
          <w:rFonts w:ascii="Times New Roman"/>
          <w:b w:val="false"/>
          <w:i w:val="false"/>
          <w:color w:val="000000"/>
          <w:sz w:val="28"/>
        </w:rPr>
        <w:t>
</w:t>
      </w:r>
      <w:r>
        <w:rPr>
          <w:rFonts w:ascii="Times New Roman"/>
          <w:b w:val="false"/>
          <w:i w:val="false"/>
          <w:color w:val="000000"/>
          <w:sz w:val="28"/>
        </w:rPr>
        <w:t xml:space="preserve">
      Количество реласкопических площадок для определения запаса на выделе с точностью </w:t>
      </w:r>
      <w:r>
        <w:rPr>
          <w:rFonts w:ascii="Times New Roman"/>
          <w:b w:val="false"/>
          <w:i w:val="false"/>
          <w:color w:val="000000"/>
          <w:sz w:val="28"/>
          <w:u w:val="single"/>
        </w:rPr>
        <w:t>+</w:t>
      </w:r>
      <w:r>
        <w:rPr>
          <w:rFonts w:ascii="Times New Roman"/>
          <w:b w:val="false"/>
          <w:i w:val="false"/>
          <w:color w:val="000000"/>
          <w:sz w:val="28"/>
        </w:rPr>
        <w:t xml:space="preserve"> 15 процентов характеризуется показателями, приведенными в таблице 8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54"/>
    <w:bookmarkStart w:name="z391" w:id="55"/>
    <w:p>
      <w:pPr>
        <w:spacing w:after="0"/>
        <w:ind w:left="0"/>
        <w:jc w:val="left"/>
      </w:pPr>
      <w:r>
        <w:rPr>
          <w:rFonts w:ascii="Times New Roman"/>
          <w:b/>
          <w:i w:val="false"/>
          <w:color w:val="000000"/>
        </w:rPr>
        <w:t xml:space="preserve"> 
Параграф 3. Порядок определения таксационных показателей </w:t>
      </w:r>
      <w:r>
        <w:br/>
      </w:r>
      <w:r>
        <w:rPr>
          <w:rFonts w:ascii="Times New Roman"/>
          <w:b/>
          <w:i w:val="false"/>
          <w:color w:val="000000"/>
        </w:rPr>
        <w:t>
насаждений, описания других угодий лесного фонда</w:t>
      </w:r>
    </w:p>
    <w:bookmarkEnd w:id="55"/>
    <w:bookmarkStart w:name="z392" w:id="56"/>
    <w:p>
      <w:pPr>
        <w:spacing w:after="0"/>
        <w:ind w:left="0"/>
        <w:jc w:val="both"/>
      </w:pPr>
      <w:r>
        <w:rPr>
          <w:rFonts w:ascii="Times New Roman"/>
          <w:b w:val="false"/>
          <w:i w:val="false"/>
          <w:color w:val="000000"/>
          <w:sz w:val="28"/>
        </w:rPr>
        <w:t>
      113. Таксация насаждений производится по элементам леса с выделением ярусов при их выраженности, а в разновозрастных насаждениях - по поколениям. Для каждого элемента леса определяются средние возраст, высота, диаметр и другие показатели, а в приспевающих, спелых и перестойных насаждениях - класс товарности. Определение таксационных показателей с необходимой точностью приведено в таблице 9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114. Выделение ярусов в древостоях производится при следующих показателях:</w:t>
      </w:r>
      <w:r>
        <w:br/>
      </w:r>
      <w:r>
        <w:rPr>
          <w:rFonts w:ascii="Times New Roman"/>
          <w:b w:val="false"/>
          <w:i w:val="false"/>
          <w:color w:val="000000"/>
          <w:sz w:val="28"/>
        </w:rPr>
        <w:t>
</w:t>
      </w:r>
      <w:r>
        <w:rPr>
          <w:rFonts w:ascii="Times New Roman"/>
          <w:b w:val="false"/>
          <w:i w:val="false"/>
          <w:color w:val="000000"/>
          <w:sz w:val="28"/>
        </w:rPr>
        <w:t>
      1) полнота каждого яруса - не менее 0,3 (молодняков - 0,4);</w:t>
      </w:r>
      <w:r>
        <w:br/>
      </w:r>
      <w:r>
        <w:rPr>
          <w:rFonts w:ascii="Times New Roman"/>
          <w:b w:val="false"/>
          <w:i w:val="false"/>
          <w:color w:val="000000"/>
          <w:sz w:val="28"/>
        </w:rPr>
        <w:t>
</w:t>
      </w:r>
      <w:r>
        <w:rPr>
          <w:rFonts w:ascii="Times New Roman"/>
          <w:b w:val="false"/>
          <w:i w:val="false"/>
          <w:color w:val="000000"/>
          <w:sz w:val="28"/>
        </w:rPr>
        <w:t>
      2) разница в средних высотах ярусов - не менее 4 м. при высоте верхнего яруса до 16 м. (включительно), 5 м. при высоте верхнего яруса от 17 до 25 м. и 6 м. при высоте верхнего яруса 20 м. и более.</w:t>
      </w:r>
      <w:r>
        <w:br/>
      </w:r>
      <w:r>
        <w:rPr>
          <w:rFonts w:ascii="Times New Roman"/>
          <w:b w:val="false"/>
          <w:i w:val="false"/>
          <w:color w:val="000000"/>
          <w:sz w:val="28"/>
        </w:rPr>
        <w:t>
</w:t>
      </w:r>
      <w:r>
        <w:rPr>
          <w:rFonts w:ascii="Times New Roman"/>
          <w:b w:val="false"/>
          <w:i w:val="false"/>
          <w:color w:val="000000"/>
          <w:sz w:val="28"/>
        </w:rPr>
        <w:t>
      Основным считается ярус, имеющий больший запас на 1 гектаров, а при равенстве запасов - большее хозяйственное значение.</w:t>
      </w:r>
      <w:r>
        <w:br/>
      </w:r>
      <w:r>
        <w:rPr>
          <w:rFonts w:ascii="Times New Roman"/>
          <w:b w:val="false"/>
          <w:i w:val="false"/>
          <w:color w:val="000000"/>
          <w:sz w:val="28"/>
        </w:rPr>
        <w:t>
</w:t>
      </w:r>
      <w:r>
        <w:rPr>
          <w:rFonts w:ascii="Times New Roman"/>
          <w:b w:val="false"/>
          <w:i w:val="false"/>
          <w:color w:val="000000"/>
          <w:sz w:val="28"/>
        </w:rPr>
        <w:t>
      115. Разновозрастные древостои, в которых невозможно выделить ярусы, таксируются по поколениям.</w:t>
      </w:r>
      <w:r>
        <w:br/>
      </w:r>
      <w:r>
        <w:rPr>
          <w:rFonts w:ascii="Times New Roman"/>
          <w:b w:val="false"/>
          <w:i w:val="false"/>
          <w:color w:val="000000"/>
          <w:sz w:val="28"/>
        </w:rPr>
        <w:t>
</w:t>
      </w:r>
      <w:r>
        <w:rPr>
          <w:rFonts w:ascii="Times New Roman"/>
          <w:b w:val="false"/>
          <w:i w:val="false"/>
          <w:color w:val="000000"/>
          <w:sz w:val="28"/>
        </w:rPr>
        <w:t>
      Разделение древостоев одной породы на поколения производится в случаях, когда разница в возрастах поколений достигает:</w:t>
      </w:r>
      <w:r>
        <w:br/>
      </w:r>
      <w:r>
        <w:rPr>
          <w:rFonts w:ascii="Times New Roman"/>
          <w:b w:val="false"/>
          <w:i w:val="false"/>
          <w:color w:val="000000"/>
          <w:sz w:val="28"/>
        </w:rPr>
        <w:t>
</w:t>
      </w:r>
      <w:r>
        <w:rPr>
          <w:rFonts w:ascii="Times New Roman"/>
          <w:b w:val="false"/>
          <w:i w:val="false"/>
          <w:color w:val="000000"/>
          <w:sz w:val="28"/>
        </w:rPr>
        <w:t>
      при 10 летнем классе возраста - не менее 15 лет, 20 летнем - 30 лет, 40 летнем - 60 лет.</w:t>
      </w:r>
      <w:r>
        <w:br/>
      </w:r>
      <w:r>
        <w:rPr>
          <w:rFonts w:ascii="Times New Roman"/>
          <w:b w:val="false"/>
          <w:i w:val="false"/>
          <w:color w:val="000000"/>
          <w:sz w:val="28"/>
        </w:rPr>
        <w:t>
</w:t>
      </w:r>
      <w:r>
        <w:rPr>
          <w:rFonts w:ascii="Times New Roman"/>
          <w:b w:val="false"/>
          <w:i w:val="false"/>
          <w:color w:val="000000"/>
          <w:sz w:val="28"/>
        </w:rPr>
        <w:t>
      Поколения выделяются при доле участия их в составе не менее двух единиц.</w:t>
      </w:r>
      <w:r>
        <w:br/>
      </w:r>
      <w:r>
        <w:rPr>
          <w:rFonts w:ascii="Times New Roman"/>
          <w:b w:val="false"/>
          <w:i w:val="false"/>
          <w:color w:val="000000"/>
          <w:sz w:val="28"/>
        </w:rPr>
        <w:t>
</w:t>
      </w:r>
      <w:r>
        <w:rPr>
          <w:rFonts w:ascii="Times New Roman"/>
          <w:b w:val="false"/>
          <w:i w:val="false"/>
          <w:color w:val="000000"/>
          <w:sz w:val="28"/>
        </w:rPr>
        <w:t>
      Преобладающим считается поколение, имеющее больший запас древесины.</w:t>
      </w:r>
      <w:r>
        <w:br/>
      </w:r>
      <w:r>
        <w:rPr>
          <w:rFonts w:ascii="Times New Roman"/>
          <w:b w:val="false"/>
          <w:i w:val="false"/>
          <w:color w:val="000000"/>
          <w:sz w:val="28"/>
        </w:rPr>
        <w:t>
</w:t>
      </w:r>
      <w:r>
        <w:rPr>
          <w:rFonts w:ascii="Times New Roman"/>
          <w:b w:val="false"/>
          <w:i w:val="false"/>
          <w:color w:val="000000"/>
          <w:sz w:val="28"/>
        </w:rPr>
        <w:t>
      Конкретизация признаков выделения поколений в древостоях в зависимости от регионов их произрастания дополнительно определяются.</w:t>
      </w:r>
      <w:r>
        <w:br/>
      </w:r>
      <w:r>
        <w:rPr>
          <w:rFonts w:ascii="Times New Roman"/>
          <w:b w:val="false"/>
          <w:i w:val="false"/>
          <w:color w:val="000000"/>
          <w:sz w:val="28"/>
        </w:rPr>
        <w:t>
</w:t>
      </w:r>
      <w:r>
        <w:rPr>
          <w:rFonts w:ascii="Times New Roman"/>
          <w:b w:val="false"/>
          <w:i w:val="false"/>
          <w:color w:val="000000"/>
          <w:sz w:val="28"/>
        </w:rPr>
        <w:t>
      116. Породный состав насаждения устанавливается по процентному соотношению запасов составляющих древесных пород (элементов леса) и оформляется формулой, в которой приводятся сокращенные обозначения древесных и кустарниковых пород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Доля участия каждой древесной породы в составе, выражаемая в виде коэффициентов десятых чисел, каждая из которых соответствует 10 процентам доли общего запаса.</w:t>
      </w:r>
      <w:r>
        <w:br/>
      </w:r>
      <w:r>
        <w:rPr>
          <w:rFonts w:ascii="Times New Roman"/>
          <w:b w:val="false"/>
          <w:i w:val="false"/>
          <w:color w:val="000000"/>
          <w:sz w:val="28"/>
        </w:rPr>
        <w:t>
</w:t>
      </w:r>
      <w:r>
        <w:rPr>
          <w:rFonts w:ascii="Times New Roman"/>
          <w:b w:val="false"/>
          <w:i w:val="false"/>
          <w:color w:val="000000"/>
          <w:sz w:val="28"/>
        </w:rPr>
        <w:t>
      Древесные породы, запас которых составляет от 3 до 5 процентов от общего запаса насаждения (яруса), записываются в формулу состава со знаком плюс, от 1 до 2 процентов - единичные.</w:t>
      </w:r>
      <w:r>
        <w:br/>
      </w:r>
      <w:r>
        <w:rPr>
          <w:rFonts w:ascii="Times New Roman"/>
          <w:b w:val="false"/>
          <w:i w:val="false"/>
          <w:color w:val="000000"/>
          <w:sz w:val="28"/>
        </w:rPr>
        <w:t>
</w:t>
      </w:r>
      <w:r>
        <w:rPr>
          <w:rFonts w:ascii="Times New Roman"/>
          <w:b w:val="false"/>
          <w:i w:val="false"/>
          <w:color w:val="000000"/>
          <w:sz w:val="28"/>
        </w:rPr>
        <w:t>
      В молодняках первого класса возраста состав определяется по соотношению числа стволов.</w:t>
      </w:r>
      <w:r>
        <w:br/>
      </w:r>
      <w:r>
        <w:rPr>
          <w:rFonts w:ascii="Times New Roman"/>
          <w:b w:val="false"/>
          <w:i w:val="false"/>
          <w:color w:val="000000"/>
          <w:sz w:val="28"/>
        </w:rPr>
        <w:t>
</w:t>
      </w:r>
      <w:r>
        <w:rPr>
          <w:rFonts w:ascii="Times New Roman"/>
          <w:b w:val="false"/>
          <w:i w:val="false"/>
          <w:color w:val="000000"/>
          <w:sz w:val="28"/>
        </w:rPr>
        <w:t>
      117. Важнейшей задачей таксации является правильное отнесение таксируемого насаждения к хвойным, твердолиственным или мягколиственным группам основных лесообразующих пород и определение преобладающей породы древостоя (яруса).</w:t>
      </w:r>
      <w:r>
        <w:br/>
      </w:r>
      <w:r>
        <w:rPr>
          <w:rFonts w:ascii="Times New Roman"/>
          <w:b w:val="false"/>
          <w:i w:val="false"/>
          <w:color w:val="000000"/>
          <w:sz w:val="28"/>
        </w:rPr>
        <w:t>
</w:t>
      </w:r>
      <w:r>
        <w:rPr>
          <w:rFonts w:ascii="Times New Roman"/>
          <w:b w:val="false"/>
          <w:i w:val="false"/>
          <w:color w:val="000000"/>
          <w:sz w:val="28"/>
        </w:rPr>
        <w:t>
      К хвойным или твердолиственным относятся насаждения (кроме кедра, дуба) в случае, если суммарная доля участия этих пород в составе древостоя составляет пять единиц и более (3П 1Е 1Л 5Б; 3Яс 2Кл 5Ос), а в молодняках, включая насаждения искусственного происхождения, не менее четырех единиц.</w:t>
      </w:r>
      <w:r>
        <w:br/>
      </w:r>
      <w:r>
        <w:rPr>
          <w:rFonts w:ascii="Times New Roman"/>
          <w:b w:val="false"/>
          <w:i w:val="false"/>
          <w:color w:val="000000"/>
          <w:sz w:val="28"/>
        </w:rPr>
        <w:t>
</w:t>
      </w:r>
      <w:r>
        <w:rPr>
          <w:rFonts w:ascii="Times New Roman"/>
          <w:b w:val="false"/>
          <w:i w:val="false"/>
          <w:color w:val="000000"/>
          <w:sz w:val="28"/>
        </w:rPr>
        <w:t>
      Преобладающей породой в таких насаждениях является та, которая имеет наибольший коэффициент состава в группе этих пород (в первом случае - П, во втором - Яс).</w:t>
      </w:r>
      <w:r>
        <w:br/>
      </w:r>
      <w:r>
        <w:rPr>
          <w:rFonts w:ascii="Times New Roman"/>
          <w:b w:val="false"/>
          <w:i w:val="false"/>
          <w:color w:val="000000"/>
          <w:sz w:val="28"/>
        </w:rPr>
        <w:t>
</w:t>
      </w:r>
      <w:r>
        <w:rPr>
          <w:rFonts w:ascii="Times New Roman"/>
          <w:b w:val="false"/>
          <w:i w:val="false"/>
          <w:color w:val="000000"/>
          <w:sz w:val="28"/>
        </w:rPr>
        <w:t>
      118. Насаждение относится к кедровому, если доля участия кедра во всех возрастных группах составляет три единицы и более.</w:t>
      </w:r>
      <w:r>
        <w:br/>
      </w:r>
      <w:r>
        <w:rPr>
          <w:rFonts w:ascii="Times New Roman"/>
          <w:b w:val="false"/>
          <w:i w:val="false"/>
          <w:color w:val="000000"/>
          <w:sz w:val="28"/>
        </w:rPr>
        <w:t>
</w:t>
      </w:r>
      <w:r>
        <w:rPr>
          <w:rFonts w:ascii="Times New Roman"/>
          <w:b w:val="false"/>
          <w:i w:val="false"/>
          <w:color w:val="000000"/>
          <w:sz w:val="28"/>
        </w:rPr>
        <w:t>
      Насаждение относится к дубовому, если доля участия дуба во всех группах составляет четыре единицы и более, а в молодняках - три единицы и более.</w:t>
      </w:r>
      <w:r>
        <w:br/>
      </w:r>
      <w:r>
        <w:rPr>
          <w:rFonts w:ascii="Times New Roman"/>
          <w:b w:val="false"/>
          <w:i w:val="false"/>
          <w:color w:val="000000"/>
          <w:sz w:val="28"/>
        </w:rPr>
        <w:t>
</w:t>
      </w:r>
      <w:r>
        <w:rPr>
          <w:rFonts w:ascii="Times New Roman"/>
          <w:b w:val="false"/>
          <w:i w:val="false"/>
          <w:color w:val="000000"/>
          <w:sz w:val="28"/>
        </w:rPr>
        <w:t>
      119. В древостоях, имеющих в своем составе редкие и особо ценные породы (их перечень определяется действующими региональными Правилами рубок леса на участках лесного фонда), преобладающей породой считается та, доля участия которой в составе древостоя составляет три единицы и более.</w:t>
      </w:r>
      <w:r>
        <w:br/>
      </w:r>
      <w:r>
        <w:rPr>
          <w:rFonts w:ascii="Times New Roman"/>
          <w:b w:val="false"/>
          <w:i w:val="false"/>
          <w:color w:val="000000"/>
          <w:sz w:val="28"/>
        </w:rPr>
        <w:t>
</w:t>
      </w:r>
      <w:r>
        <w:rPr>
          <w:rFonts w:ascii="Times New Roman"/>
          <w:b w:val="false"/>
          <w:i w:val="false"/>
          <w:color w:val="000000"/>
          <w:sz w:val="28"/>
        </w:rPr>
        <w:t>
      120. При равенстве долей участия в составе двух или более пород, преобладающей считается та, которая по значимости больше соответствует целям ведения хозяйства или типу лесорастительных условий. Хозяйственная ценность древесных пород в устраиваемом объекте определяется первым лесоустроительным совещанием.</w:t>
      </w:r>
      <w:r>
        <w:br/>
      </w:r>
      <w:r>
        <w:rPr>
          <w:rFonts w:ascii="Times New Roman"/>
          <w:b w:val="false"/>
          <w:i w:val="false"/>
          <w:color w:val="000000"/>
          <w:sz w:val="28"/>
        </w:rPr>
        <w:t>
</w:t>
      </w:r>
      <w:r>
        <w:rPr>
          <w:rFonts w:ascii="Times New Roman"/>
          <w:b w:val="false"/>
          <w:i w:val="false"/>
          <w:color w:val="000000"/>
          <w:sz w:val="28"/>
        </w:rPr>
        <w:t>
      121. Средний возраст определяется для каждой составляющей породы. При одинаковом возрасте составляющих пород или всего насаждения, если разница в их возрасте не превышает установленную градацию точности его определения, возраст определяется единым для насаждения в целом.</w:t>
      </w:r>
      <w:r>
        <w:br/>
      </w:r>
      <w:r>
        <w:rPr>
          <w:rFonts w:ascii="Times New Roman"/>
          <w:b w:val="false"/>
          <w:i w:val="false"/>
          <w:color w:val="000000"/>
          <w:sz w:val="28"/>
        </w:rPr>
        <w:t>
</w:t>
      </w:r>
      <w:r>
        <w:rPr>
          <w:rFonts w:ascii="Times New Roman"/>
          <w:b w:val="false"/>
          <w:i w:val="false"/>
          <w:color w:val="000000"/>
          <w:sz w:val="28"/>
        </w:rPr>
        <w:t>
      В разновозрастных насаждениях, в которых поколение выделить невозможно или нецелесообразно, средний возраст устанавливается по возрасту деревьев, преобладающих в древостое.</w:t>
      </w:r>
      <w:r>
        <w:br/>
      </w:r>
      <w:r>
        <w:rPr>
          <w:rFonts w:ascii="Times New Roman"/>
          <w:b w:val="false"/>
          <w:i w:val="false"/>
          <w:color w:val="000000"/>
          <w:sz w:val="28"/>
        </w:rPr>
        <w:t>
</w:t>
      </w:r>
      <w:r>
        <w:rPr>
          <w:rFonts w:ascii="Times New Roman"/>
          <w:b w:val="false"/>
          <w:i w:val="false"/>
          <w:color w:val="000000"/>
          <w:sz w:val="28"/>
        </w:rPr>
        <w:t>
      122. Класс бонитета определяется по среднему возрасту и средней высоте основного элемента леса по шкалам, приведенным в Нормативах по таксации лесов Казахстана в соответствии с Инструкцией по отводу таксации лесосек на участках государственного лесного фонда утвержденный </w:t>
      </w:r>
      <w:r>
        <w:rPr>
          <w:rFonts w:ascii="Times New Roman"/>
          <w:b w:val="false"/>
          <w:i w:val="false"/>
          <w:color w:val="000000"/>
          <w:sz w:val="28"/>
        </w:rPr>
        <w:t>приказом</w:t>
      </w:r>
      <w:r>
        <w:rPr>
          <w:rFonts w:ascii="Times New Roman"/>
          <w:b w:val="false"/>
          <w:i w:val="false"/>
          <w:color w:val="000000"/>
          <w:sz w:val="28"/>
        </w:rPr>
        <w:t xml:space="preserve"> и. о. Министра сельского хозяйства Республики Казахстан от 18 ноября 2010 года № 719 (зарегистрированный в Реестре государственной регистрации нормативных правовых актов за № 6704).</w:t>
      </w:r>
      <w:r>
        <w:br/>
      </w:r>
      <w:r>
        <w:rPr>
          <w:rFonts w:ascii="Times New Roman"/>
          <w:b w:val="false"/>
          <w:i w:val="false"/>
          <w:color w:val="000000"/>
          <w:sz w:val="28"/>
        </w:rPr>
        <w:t>
</w:t>
      </w:r>
      <w:r>
        <w:rPr>
          <w:rFonts w:ascii="Times New Roman"/>
          <w:b w:val="false"/>
          <w:i w:val="false"/>
          <w:color w:val="000000"/>
          <w:sz w:val="28"/>
        </w:rPr>
        <w:t>
      В молодняках в возрасте до 10 лет класс бонитета устанавливается по условиям местопроизрастания или примыкающему насаждению.</w:t>
      </w:r>
      <w:r>
        <w:br/>
      </w:r>
      <w:r>
        <w:rPr>
          <w:rFonts w:ascii="Times New Roman"/>
          <w:b w:val="false"/>
          <w:i w:val="false"/>
          <w:color w:val="000000"/>
          <w:sz w:val="28"/>
        </w:rPr>
        <w:t>
</w:t>
      </w:r>
      <w:r>
        <w:rPr>
          <w:rFonts w:ascii="Times New Roman"/>
          <w:b w:val="false"/>
          <w:i w:val="false"/>
          <w:color w:val="000000"/>
          <w:sz w:val="28"/>
        </w:rPr>
        <w:t>
      В случае, когда класс бонитета, определенный по средней высоте и возрасту, не соответствует установленному для этого насаждения типу леса, причины несоответствия (заболачивание, осушение, угнетение, пожары, вредители леса и другие) отмечаются в карточке таксации.</w:t>
      </w:r>
      <w:r>
        <w:br/>
      </w:r>
      <w:r>
        <w:rPr>
          <w:rFonts w:ascii="Times New Roman"/>
          <w:b w:val="false"/>
          <w:i w:val="false"/>
          <w:color w:val="000000"/>
          <w:sz w:val="28"/>
        </w:rPr>
        <w:t>
</w:t>
      </w:r>
      <w:r>
        <w:rPr>
          <w:rFonts w:ascii="Times New Roman"/>
          <w:b w:val="false"/>
          <w:i w:val="false"/>
          <w:color w:val="000000"/>
          <w:sz w:val="28"/>
        </w:rPr>
        <w:t>
      123. Группы типов леса устанавливаются по их диагностическим признакам, разработанным для региона, в котором находится устраиваемый объект. Главными диагностическими признаками являются почвенно-грунтовые условия, степень увлажнения, травянистые растения и кустарники (индикаторы этих условий), класс бонитета древостоя и другие.</w:t>
      </w:r>
      <w:r>
        <w:br/>
      </w:r>
      <w:r>
        <w:rPr>
          <w:rFonts w:ascii="Times New Roman"/>
          <w:b w:val="false"/>
          <w:i w:val="false"/>
          <w:color w:val="000000"/>
          <w:sz w:val="28"/>
        </w:rPr>
        <w:t>
</w:t>
      </w:r>
      <w:r>
        <w:rPr>
          <w:rFonts w:ascii="Times New Roman"/>
          <w:b w:val="false"/>
          <w:i w:val="false"/>
          <w:color w:val="000000"/>
          <w:sz w:val="28"/>
        </w:rPr>
        <w:t>
      124. Полнота насаждения - соотношение в десятых долях сумм площадей сечений деревьев составляющих пород на таксационном выделе (на высоте груди - 1,3 м), определенных глазомерно или измерительно-перечислительным способом, к оптимальной полноте (1,0) стандартных таблиц сумм площадей сечений и запасов этих пород.</w:t>
      </w:r>
      <w:r>
        <w:br/>
      </w:r>
      <w:r>
        <w:rPr>
          <w:rFonts w:ascii="Times New Roman"/>
          <w:b w:val="false"/>
          <w:i w:val="false"/>
          <w:color w:val="000000"/>
          <w:sz w:val="28"/>
        </w:rPr>
        <w:t>
</w:t>
      </w:r>
      <w:r>
        <w:rPr>
          <w:rFonts w:ascii="Times New Roman"/>
          <w:b w:val="false"/>
          <w:i w:val="false"/>
          <w:color w:val="000000"/>
          <w:sz w:val="28"/>
        </w:rPr>
        <w:t>
      Полнота определяется отдельно для каждого яруса.</w:t>
      </w:r>
      <w:r>
        <w:br/>
      </w:r>
      <w:r>
        <w:rPr>
          <w:rFonts w:ascii="Times New Roman"/>
          <w:b w:val="false"/>
          <w:i w:val="false"/>
          <w:color w:val="000000"/>
          <w:sz w:val="28"/>
        </w:rPr>
        <w:t>
</w:t>
      </w:r>
      <w:r>
        <w:rPr>
          <w:rFonts w:ascii="Times New Roman"/>
          <w:b w:val="false"/>
          <w:i w:val="false"/>
          <w:color w:val="000000"/>
          <w:sz w:val="28"/>
        </w:rPr>
        <w:t>
      В естественных и искусственных молодняках древесных пород, саксаульниках, некоторых плодовых насаждениях и кустарниках полнота определяется по степени сомкнутости крон полога в случаях, если ее определение не предусмотрено стандартными таблицами сумм площадей сечений и запасов.</w:t>
      </w:r>
      <w:r>
        <w:br/>
      </w:r>
      <w:r>
        <w:rPr>
          <w:rFonts w:ascii="Times New Roman"/>
          <w:b w:val="false"/>
          <w:i w:val="false"/>
          <w:color w:val="000000"/>
          <w:sz w:val="28"/>
        </w:rPr>
        <w:t>
</w:t>
      </w:r>
      <w:r>
        <w:rPr>
          <w:rFonts w:ascii="Times New Roman"/>
          <w:b w:val="false"/>
          <w:i w:val="false"/>
          <w:color w:val="000000"/>
          <w:sz w:val="28"/>
        </w:rPr>
        <w:t>
      Если полнота по данным измерений превышает 1,0 в сравнении с табличным значением сумм площадей сечений, отметка об этом делается в карточке таксации и в таксационном описании.</w:t>
      </w:r>
      <w:r>
        <w:br/>
      </w:r>
      <w:r>
        <w:rPr>
          <w:rFonts w:ascii="Times New Roman"/>
          <w:b w:val="false"/>
          <w:i w:val="false"/>
          <w:color w:val="000000"/>
          <w:sz w:val="28"/>
        </w:rPr>
        <w:t>
</w:t>
      </w:r>
      <w:r>
        <w:rPr>
          <w:rFonts w:ascii="Times New Roman"/>
          <w:b w:val="false"/>
          <w:i w:val="false"/>
          <w:color w:val="000000"/>
          <w:sz w:val="28"/>
        </w:rPr>
        <w:t>
      125. Запас на 1 гектар сырорастущей стволовой древесины при глазомерной таксации определяется по преобладающей породе в пределах каждого яруса с учетом средней высоты и полноты яруса по апробированным для устраиваемого объекта таблицам сумм площадей сечений и запасов.</w:t>
      </w:r>
      <w:r>
        <w:br/>
      </w:r>
      <w:r>
        <w:rPr>
          <w:rFonts w:ascii="Times New Roman"/>
          <w:b w:val="false"/>
          <w:i w:val="false"/>
          <w:color w:val="000000"/>
          <w:sz w:val="28"/>
        </w:rPr>
        <w:t>
</w:t>
      </w:r>
      <w:r>
        <w:rPr>
          <w:rFonts w:ascii="Times New Roman"/>
          <w:b w:val="false"/>
          <w:i w:val="false"/>
          <w:color w:val="000000"/>
          <w:sz w:val="28"/>
        </w:rPr>
        <w:t>
      126. Отдельные и редко стоящие деревья на не покрытых лесом и нелесных угодьях, образующие древостои с полнотой 0,1-0,2, а также деревья, резко отличающиеся по возрасту и своим размерам в древостоях молодняков и средневозрастных насаждений, которые по установленным нормативам нельзя выделить в ярус, таксируются как единичные деревья. Для них определяется и заносится в карточку таксации породный состав, возраст и запас на 1 гектар.</w:t>
      </w:r>
      <w:r>
        <w:br/>
      </w:r>
      <w:r>
        <w:rPr>
          <w:rFonts w:ascii="Times New Roman"/>
          <w:b w:val="false"/>
          <w:i w:val="false"/>
          <w:color w:val="000000"/>
          <w:sz w:val="28"/>
        </w:rPr>
        <w:t>
</w:t>
      </w:r>
      <w:r>
        <w:rPr>
          <w:rFonts w:ascii="Times New Roman"/>
          <w:b w:val="false"/>
          <w:i w:val="false"/>
          <w:color w:val="000000"/>
          <w:sz w:val="28"/>
        </w:rPr>
        <w:t>
      127. При наличии в насаждении деревьев, поврежденных вредителями или болезнями леса, животными, атмосферными выбросами промышленных предприятий и другими факторами, а также свежего сухостоя, в карточке таксации указывается их породный состав, возраст, высота, диаметр и запас на 1 гектар, а в макетах дополнительных сведений указываются причины повреждений и виды вредителей и болезней поврежденных деревьев. Для старого сухостоя и валежа в карточке таксации определяется только запас на 1 гектар.</w:t>
      </w:r>
      <w:r>
        <w:br/>
      </w:r>
      <w:r>
        <w:rPr>
          <w:rFonts w:ascii="Times New Roman"/>
          <w:b w:val="false"/>
          <w:i w:val="false"/>
          <w:color w:val="000000"/>
          <w:sz w:val="28"/>
        </w:rPr>
        <w:t>
</w:t>
      </w:r>
      <w:r>
        <w:rPr>
          <w:rFonts w:ascii="Times New Roman"/>
          <w:b w:val="false"/>
          <w:i w:val="false"/>
          <w:color w:val="000000"/>
          <w:sz w:val="28"/>
        </w:rPr>
        <w:t>
      Минимальный запас таких деревьев на 1 гектар, подлежащий рубке (уборке), устанавливается первым лесоустроительным совещанием.</w:t>
      </w:r>
      <w:r>
        <w:br/>
      </w:r>
      <w:r>
        <w:rPr>
          <w:rFonts w:ascii="Times New Roman"/>
          <w:b w:val="false"/>
          <w:i w:val="false"/>
          <w:color w:val="000000"/>
          <w:sz w:val="28"/>
        </w:rPr>
        <w:t>
</w:t>
      </w:r>
      <w:r>
        <w:rPr>
          <w:rFonts w:ascii="Times New Roman"/>
          <w:b w:val="false"/>
          <w:i w:val="false"/>
          <w:color w:val="000000"/>
          <w:sz w:val="28"/>
        </w:rPr>
        <w:t>
      При таксации погибших насаждений, в которых жизнеспособная часть составляет полноту 0,1-0,2, таксационная характеристика дается отдельно для сохранившихся единичных деревьев и погибшей части древостоя.</w:t>
      </w:r>
      <w:r>
        <w:br/>
      </w:r>
      <w:r>
        <w:rPr>
          <w:rFonts w:ascii="Times New Roman"/>
          <w:b w:val="false"/>
          <w:i w:val="false"/>
          <w:color w:val="000000"/>
          <w:sz w:val="28"/>
        </w:rPr>
        <w:t>
</w:t>
      </w:r>
      <w:r>
        <w:rPr>
          <w:rFonts w:ascii="Times New Roman"/>
          <w:b w:val="false"/>
          <w:i w:val="false"/>
          <w:color w:val="000000"/>
          <w:sz w:val="28"/>
        </w:rPr>
        <w:t>
      При этом для погибшей части древостоя, сохранившего товарные качества древесины, указывается состав, возраст, средняя высота, запас ликвидной древесины на 1 гектар, а также средний диаметр и класс товарности для каждой составляющей породы.</w:t>
      </w:r>
      <w:r>
        <w:br/>
      </w:r>
      <w:r>
        <w:rPr>
          <w:rFonts w:ascii="Times New Roman"/>
          <w:b w:val="false"/>
          <w:i w:val="false"/>
          <w:color w:val="000000"/>
          <w:sz w:val="28"/>
        </w:rPr>
        <w:t>
</w:t>
      </w:r>
      <w:r>
        <w:rPr>
          <w:rFonts w:ascii="Times New Roman"/>
          <w:b w:val="false"/>
          <w:i w:val="false"/>
          <w:color w:val="000000"/>
          <w:sz w:val="28"/>
        </w:rPr>
        <w:t>
      128. При таксации насаждений искусственного происхождения (сомкнувшихся лесных культур) определяются те же таксационные показатели, что и для насаждений естественного происхождения, дополнительно указывается только год их создания.</w:t>
      </w:r>
      <w:r>
        <w:br/>
      </w:r>
      <w:r>
        <w:rPr>
          <w:rFonts w:ascii="Times New Roman"/>
          <w:b w:val="false"/>
          <w:i w:val="false"/>
          <w:color w:val="000000"/>
          <w:sz w:val="28"/>
        </w:rPr>
        <w:t>
</w:t>
      </w:r>
      <w:r>
        <w:rPr>
          <w:rFonts w:ascii="Times New Roman"/>
          <w:b w:val="false"/>
          <w:i w:val="false"/>
          <w:color w:val="000000"/>
          <w:sz w:val="28"/>
        </w:rPr>
        <w:t>
      129. Для несомкнувшихся лесных культур при таксации указывается вид угодий, на котором они созданы, главная и составляющие породы, состав, год создания, возраст (включая год посадки), приживаемость (сохранность), способ подготовки почвы и производства лесных культур, схема размещения посадочных мест и смешения пород и оценка их качества, причины неудовлетворительного состояния или гибели.</w:t>
      </w:r>
      <w:r>
        <w:br/>
      </w:r>
      <w:r>
        <w:rPr>
          <w:rFonts w:ascii="Times New Roman"/>
          <w:b w:val="false"/>
          <w:i w:val="false"/>
          <w:color w:val="000000"/>
          <w:sz w:val="28"/>
        </w:rPr>
        <w:t>
</w:t>
      </w:r>
      <w:r>
        <w:rPr>
          <w:rFonts w:ascii="Times New Roman"/>
          <w:b w:val="false"/>
          <w:i w:val="false"/>
          <w:color w:val="000000"/>
          <w:sz w:val="28"/>
        </w:rPr>
        <w:t>
      В полевой период составляется Ведомость полевого учета и согласования лесных культур при таксации,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 которая согласовывается лесничим и утверждается директором лесного учреждения или его заместителем.</w:t>
      </w:r>
      <w:r>
        <w:br/>
      </w:r>
      <w:r>
        <w:rPr>
          <w:rFonts w:ascii="Times New Roman"/>
          <w:b w:val="false"/>
          <w:i w:val="false"/>
          <w:color w:val="000000"/>
          <w:sz w:val="28"/>
        </w:rPr>
        <w:t>
</w:t>
      </w:r>
      <w:r>
        <w:rPr>
          <w:rFonts w:ascii="Times New Roman"/>
          <w:b w:val="false"/>
          <w:i w:val="false"/>
          <w:color w:val="000000"/>
          <w:sz w:val="28"/>
        </w:rPr>
        <w:t xml:space="preserve">
      Выдел относится к угодьям искусственного происхождения, если лесные культуры составляют не менее 3/10 единиц состава насаждения. </w:t>
      </w:r>
      <w:r>
        <w:br/>
      </w:r>
      <w:r>
        <w:rPr>
          <w:rFonts w:ascii="Times New Roman"/>
          <w:b w:val="false"/>
          <w:i w:val="false"/>
          <w:color w:val="000000"/>
          <w:sz w:val="28"/>
        </w:rPr>
        <w:t>
</w:t>
      </w:r>
      <w:r>
        <w:rPr>
          <w:rFonts w:ascii="Times New Roman"/>
          <w:b w:val="false"/>
          <w:i w:val="false"/>
          <w:color w:val="000000"/>
          <w:sz w:val="28"/>
        </w:rPr>
        <w:t>
      При разнице в высотах сомкнувшихся лесных культур и смешанного с ними естественного возобновления менее 3 м. последнее включается в общий состав.</w:t>
      </w:r>
      <w:r>
        <w:br/>
      </w:r>
      <w:r>
        <w:rPr>
          <w:rFonts w:ascii="Times New Roman"/>
          <w:b w:val="false"/>
          <w:i w:val="false"/>
          <w:color w:val="000000"/>
          <w:sz w:val="28"/>
        </w:rPr>
        <w:t>
</w:t>
      </w:r>
      <w:r>
        <w:rPr>
          <w:rFonts w:ascii="Times New Roman"/>
          <w:b w:val="false"/>
          <w:i w:val="false"/>
          <w:color w:val="000000"/>
          <w:sz w:val="28"/>
        </w:rPr>
        <w:t>
      При разнице в высотах от 3 и более м. описание лесных культур и естественной примеси производится раздельно, при этом на первое место ставится описание лесных культур.</w:t>
      </w:r>
      <w:r>
        <w:br/>
      </w:r>
      <w:r>
        <w:rPr>
          <w:rFonts w:ascii="Times New Roman"/>
          <w:b w:val="false"/>
          <w:i w:val="false"/>
          <w:color w:val="000000"/>
          <w:sz w:val="28"/>
        </w:rPr>
        <w:t>
</w:t>
      </w:r>
      <w:r>
        <w:rPr>
          <w:rFonts w:ascii="Times New Roman"/>
          <w:b w:val="false"/>
          <w:i w:val="false"/>
          <w:color w:val="000000"/>
          <w:sz w:val="28"/>
        </w:rPr>
        <w:t>
      130. При наличии лесных культур, созданных под пологом леса, насаждение таксируется по верхнему ярусу, а лесные культуры описываются отдельно после его характеристики. В ведомости полевого учета лесных культур они учитываются отдельно.</w:t>
      </w:r>
      <w:r>
        <w:br/>
      </w:r>
      <w:r>
        <w:rPr>
          <w:rFonts w:ascii="Times New Roman"/>
          <w:b w:val="false"/>
          <w:i w:val="false"/>
          <w:color w:val="000000"/>
          <w:sz w:val="28"/>
        </w:rPr>
        <w:t>
</w:t>
      </w:r>
      <w:r>
        <w:rPr>
          <w:rFonts w:ascii="Times New Roman"/>
          <w:b w:val="false"/>
          <w:i w:val="false"/>
          <w:color w:val="000000"/>
          <w:sz w:val="28"/>
        </w:rPr>
        <w:t>
      После рубки верхнего полога они относятся, в зависимости от их состояния, к лесным культурам, переведенным в покрытые лесом угодья или несомкнувшимся.</w:t>
      </w:r>
      <w:r>
        <w:br/>
      </w:r>
      <w:r>
        <w:rPr>
          <w:rFonts w:ascii="Times New Roman"/>
          <w:b w:val="false"/>
          <w:i w:val="false"/>
          <w:color w:val="000000"/>
          <w:sz w:val="28"/>
        </w:rPr>
        <w:t>
</w:t>
      </w:r>
      <w:r>
        <w:rPr>
          <w:rFonts w:ascii="Times New Roman"/>
          <w:b w:val="false"/>
          <w:i w:val="false"/>
          <w:color w:val="000000"/>
          <w:sz w:val="28"/>
        </w:rPr>
        <w:t>
      131. Лесные культуры, созданные в порядке реконструкции, если они не сомкнулись в рядах, относятся к несомкнувшимся лесным культурам. В этом случае их описание в карточке таксации выносится на первое место, а реконструируемое насаждение - на второе.</w:t>
      </w:r>
      <w:r>
        <w:br/>
      </w:r>
      <w:r>
        <w:rPr>
          <w:rFonts w:ascii="Times New Roman"/>
          <w:b w:val="false"/>
          <w:i w:val="false"/>
          <w:color w:val="000000"/>
          <w:sz w:val="28"/>
        </w:rPr>
        <w:t>
</w:t>
      </w:r>
      <w:r>
        <w:rPr>
          <w:rFonts w:ascii="Times New Roman"/>
          <w:b w:val="false"/>
          <w:i w:val="false"/>
          <w:color w:val="000000"/>
          <w:sz w:val="28"/>
        </w:rPr>
        <w:t>
      Сомкнувшиеся лесные культуры, созданные в порядке реконструкции, значительно отличающиеся по высоте от реконструируемого насаждения, также описываются раздельно. На первое место выносятся лесные культуры, на второе - реконструируемое насаждение. Выдел относится к виду покрытых лесом угодий - лесным культурам.</w:t>
      </w:r>
      <w:r>
        <w:br/>
      </w:r>
      <w:r>
        <w:rPr>
          <w:rFonts w:ascii="Times New Roman"/>
          <w:b w:val="false"/>
          <w:i w:val="false"/>
          <w:color w:val="000000"/>
          <w:sz w:val="28"/>
        </w:rPr>
        <w:t>
</w:t>
      </w:r>
      <w:r>
        <w:rPr>
          <w:rFonts w:ascii="Times New Roman"/>
          <w:b w:val="false"/>
          <w:i w:val="false"/>
          <w:color w:val="000000"/>
          <w:sz w:val="28"/>
        </w:rPr>
        <w:t>
      Сомкнувшиеся лесные культуры, созданные в порядке реконструкции насаждений, относительно одинаковые по высоте с древесными породами реконструируемого насаждения, таксируются с последними в одном ярусе.</w:t>
      </w:r>
      <w:r>
        <w:br/>
      </w:r>
      <w:r>
        <w:rPr>
          <w:rFonts w:ascii="Times New Roman"/>
          <w:b w:val="false"/>
          <w:i w:val="false"/>
          <w:color w:val="000000"/>
          <w:sz w:val="28"/>
        </w:rPr>
        <w:t>
</w:t>
      </w:r>
      <w:r>
        <w:rPr>
          <w:rFonts w:ascii="Times New Roman"/>
          <w:b w:val="false"/>
          <w:i w:val="false"/>
          <w:color w:val="000000"/>
          <w:sz w:val="28"/>
        </w:rPr>
        <w:t>
      132. Дополнительные сведения, отмечаемые при таксации насаждений:</w:t>
      </w:r>
      <w:r>
        <w:br/>
      </w:r>
      <w:r>
        <w:rPr>
          <w:rFonts w:ascii="Times New Roman"/>
          <w:b w:val="false"/>
          <w:i w:val="false"/>
          <w:color w:val="000000"/>
          <w:sz w:val="28"/>
        </w:rPr>
        <w:t>
</w:t>
      </w:r>
      <w:r>
        <w:rPr>
          <w:rFonts w:ascii="Times New Roman"/>
          <w:b w:val="false"/>
          <w:i w:val="false"/>
          <w:color w:val="000000"/>
          <w:sz w:val="28"/>
        </w:rPr>
        <w:t>
      1) наличие муравейников, их количество на 1 гектар;</w:t>
      </w:r>
      <w:r>
        <w:br/>
      </w:r>
      <w:r>
        <w:rPr>
          <w:rFonts w:ascii="Times New Roman"/>
          <w:b w:val="false"/>
          <w:i w:val="false"/>
          <w:color w:val="000000"/>
          <w:sz w:val="28"/>
        </w:rPr>
        <w:t>
</w:t>
      </w:r>
      <w:r>
        <w:rPr>
          <w:rFonts w:ascii="Times New Roman"/>
          <w:b w:val="false"/>
          <w:i w:val="false"/>
          <w:color w:val="000000"/>
          <w:sz w:val="28"/>
        </w:rPr>
        <w:t>
      2) пригодность насаждения для выделения эталонов хозяйства, к которым относятся лучшие по продуктивности, росту и состоянию насаждения. Их таксационные показатели считаются оптимальными, если по сравнению с другими насаждениями они в наибольшей степени соответствуют лесорастительным условиям, имеют наивысшую продуктивность и в максимальной степени отвечают задачам, поставленным перед лесным хозяйством;</w:t>
      </w:r>
      <w:r>
        <w:br/>
      </w:r>
      <w:r>
        <w:rPr>
          <w:rFonts w:ascii="Times New Roman"/>
          <w:b w:val="false"/>
          <w:i w:val="false"/>
          <w:color w:val="000000"/>
          <w:sz w:val="28"/>
        </w:rPr>
        <w:t>
</w:t>
      </w:r>
      <w:r>
        <w:rPr>
          <w:rFonts w:ascii="Times New Roman"/>
          <w:b w:val="false"/>
          <w:i w:val="false"/>
          <w:color w:val="000000"/>
          <w:sz w:val="28"/>
        </w:rPr>
        <w:t>
      3) нахождение насаждения в подсочке, время нахождения, состояние заподсоченного насаждения;</w:t>
      </w:r>
      <w:r>
        <w:br/>
      </w:r>
      <w:r>
        <w:rPr>
          <w:rFonts w:ascii="Times New Roman"/>
          <w:b w:val="false"/>
          <w:i w:val="false"/>
          <w:color w:val="000000"/>
          <w:sz w:val="28"/>
        </w:rPr>
        <w:t>
</w:t>
      </w:r>
      <w:r>
        <w:rPr>
          <w:rFonts w:ascii="Times New Roman"/>
          <w:b w:val="false"/>
          <w:i w:val="false"/>
          <w:color w:val="000000"/>
          <w:sz w:val="28"/>
        </w:rPr>
        <w:t>
      4) пригодность насаждения для организации постоянных лесосеменных участков, семенных заказников и включения их в лесосеменную базу;</w:t>
      </w:r>
      <w:r>
        <w:br/>
      </w:r>
      <w:r>
        <w:rPr>
          <w:rFonts w:ascii="Times New Roman"/>
          <w:b w:val="false"/>
          <w:i w:val="false"/>
          <w:color w:val="000000"/>
          <w:sz w:val="28"/>
        </w:rPr>
        <w:t>
</w:t>
      </w:r>
      <w:r>
        <w:rPr>
          <w:rFonts w:ascii="Times New Roman"/>
          <w:b w:val="false"/>
          <w:i w:val="false"/>
          <w:color w:val="000000"/>
          <w:sz w:val="28"/>
        </w:rPr>
        <w:t>
      5) отметка об отведенных в натуре постоянных и временных лесосеменных участках, маточных и прививочных плантациях;</w:t>
      </w:r>
      <w:r>
        <w:br/>
      </w:r>
      <w:r>
        <w:rPr>
          <w:rFonts w:ascii="Times New Roman"/>
          <w:b w:val="false"/>
          <w:i w:val="false"/>
          <w:color w:val="000000"/>
          <w:sz w:val="28"/>
        </w:rPr>
        <w:t>
</w:t>
      </w:r>
      <w:r>
        <w:rPr>
          <w:rFonts w:ascii="Times New Roman"/>
          <w:b w:val="false"/>
          <w:i w:val="false"/>
          <w:color w:val="000000"/>
          <w:sz w:val="28"/>
        </w:rPr>
        <w:t>
      6) могут отмечаться другие дополнительные сведения, необходимость которых определяется первым лесоустроительным совещанием.</w:t>
      </w:r>
      <w:r>
        <w:br/>
      </w:r>
      <w:r>
        <w:rPr>
          <w:rFonts w:ascii="Times New Roman"/>
          <w:b w:val="false"/>
          <w:i w:val="false"/>
          <w:color w:val="000000"/>
          <w:sz w:val="28"/>
        </w:rPr>
        <w:t>
</w:t>
      </w:r>
      <w:r>
        <w:rPr>
          <w:rFonts w:ascii="Times New Roman"/>
          <w:b w:val="false"/>
          <w:i w:val="false"/>
          <w:color w:val="000000"/>
          <w:sz w:val="28"/>
        </w:rPr>
        <w:t>
      133. При описании подроста под пологом леса и возобновления на не покрытых лесом угодьях определяются следующие таксационные показатели:</w:t>
      </w:r>
      <w:r>
        <w:br/>
      </w:r>
      <w:r>
        <w:rPr>
          <w:rFonts w:ascii="Times New Roman"/>
          <w:b w:val="false"/>
          <w:i w:val="false"/>
          <w:color w:val="000000"/>
          <w:sz w:val="28"/>
        </w:rPr>
        <w:t>
</w:t>
      </w:r>
      <w:r>
        <w:rPr>
          <w:rFonts w:ascii="Times New Roman"/>
          <w:b w:val="false"/>
          <w:i w:val="false"/>
          <w:color w:val="000000"/>
          <w:sz w:val="28"/>
        </w:rPr>
        <w:t>
      1) породный состав по соотношению числа жизнеспособных экземпляров;</w:t>
      </w:r>
      <w:r>
        <w:br/>
      </w:r>
      <w:r>
        <w:rPr>
          <w:rFonts w:ascii="Times New Roman"/>
          <w:b w:val="false"/>
          <w:i w:val="false"/>
          <w:color w:val="000000"/>
          <w:sz w:val="28"/>
        </w:rPr>
        <w:t>
</w:t>
      </w:r>
      <w:r>
        <w:rPr>
          <w:rFonts w:ascii="Times New Roman"/>
          <w:b w:val="false"/>
          <w:i w:val="false"/>
          <w:color w:val="000000"/>
          <w:sz w:val="28"/>
        </w:rPr>
        <w:t>
      2) средний возраст;</w:t>
      </w:r>
      <w:r>
        <w:br/>
      </w:r>
      <w:r>
        <w:rPr>
          <w:rFonts w:ascii="Times New Roman"/>
          <w:b w:val="false"/>
          <w:i w:val="false"/>
          <w:color w:val="000000"/>
          <w:sz w:val="28"/>
        </w:rPr>
        <w:t>
</w:t>
      </w:r>
      <w:r>
        <w:rPr>
          <w:rFonts w:ascii="Times New Roman"/>
          <w:b w:val="false"/>
          <w:i w:val="false"/>
          <w:color w:val="000000"/>
          <w:sz w:val="28"/>
        </w:rPr>
        <w:t>
      3) средняя высота;</w:t>
      </w:r>
      <w:r>
        <w:br/>
      </w:r>
      <w:r>
        <w:rPr>
          <w:rFonts w:ascii="Times New Roman"/>
          <w:b w:val="false"/>
          <w:i w:val="false"/>
          <w:color w:val="000000"/>
          <w:sz w:val="28"/>
        </w:rPr>
        <w:t>
</w:t>
      </w:r>
      <w:r>
        <w:rPr>
          <w:rFonts w:ascii="Times New Roman"/>
          <w:b w:val="false"/>
          <w:i w:val="false"/>
          <w:color w:val="000000"/>
          <w:sz w:val="28"/>
        </w:rPr>
        <w:t>
      4) количество экземпляров (тысяч, штук на 1 гектар), а при групповом размещении - количество групп на 1 гектар и среднее количество экземпляров в группе.</w:t>
      </w:r>
      <w:r>
        <w:br/>
      </w:r>
      <w:r>
        <w:rPr>
          <w:rFonts w:ascii="Times New Roman"/>
          <w:b w:val="false"/>
          <w:i w:val="false"/>
          <w:color w:val="000000"/>
          <w:sz w:val="28"/>
        </w:rPr>
        <w:t>
</w:t>
      </w:r>
      <w:r>
        <w:rPr>
          <w:rFonts w:ascii="Times New Roman"/>
          <w:b w:val="false"/>
          <w:i w:val="false"/>
          <w:color w:val="000000"/>
          <w:sz w:val="28"/>
        </w:rPr>
        <w:t>
      134. При описании подлеска указываются основные виды кустарников по их убыванию и степень их густоты. Градация густоты устанавливается региональными нормативами. При отсутствии нормативов для оценки густоты подлеска принимаются следующие придержки: густой - более 5 тысяч кустов на 1 гектар, средней густоты - 2,5 - 5,0 тысяч кустов и редкий - до 2 тысяч кустов. Для плодово-ягодных, орехоплодных и технических кустарников указываются порода, возраст с градацией в 5 лет, средняя высота с градацией 0,5 м. количество экземпляров на 1 гектар, урожайность.</w:t>
      </w:r>
      <w:r>
        <w:br/>
      </w:r>
      <w:r>
        <w:rPr>
          <w:rFonts w:ascii="Times New Roman"/>
          <w:b w:val="false"/>
          <w:i w:val="false"/>
          <w:color w:val="000000"/>
          <w:sz w:val="28"/>
        </w:rPr>
        <w:t>
</w:t>
      </w:r>
      <w:r>
        <w:rPr>
          <w:rFonts w:ascii="Times New Roman"/>
          <w:b w:val="false"/>
          <w:i w:val="false"/>
          <w:color w:val="000000"/>
          <w:sz w:val="28"/>
        </w:rPr>
        <w:t>
      135. Почва и напочвенный травянистый покров при наличии апробированных схем групп типов леса не описываются, за исключением тех случаев, когда возникают сомнения в правильном определении групп типов леса.</w:t>
      </w:r>
      <w:r>
        <w:br/>
      </w:r>
      <w:r>
        <w:rPr>
          <w:rFonts w:ascii="Times New Roman"/>
          <w:b w:val="false"/>
          <w:i w:val="false"/>
          <w:color w:val="000000"/>
          <w:sz w:val="28"/>
        </w:rPr>
        <w:t>
</w:t>
      </w:r>
      <w:r>
        <w:rPr>
          <w:rFonts w:ascii="Times New Roman"/>
          <w:b w:val="false"/>
          <w:i w:val="false"/>
          <w:color w:val="000000"/>
          <w:sz w:val="28"/>
        </w:rPr>
        <w:t>
      При необходимости почва описывается с указанием механического состава, степени оподзоленности, влажности. При наличии эрозии указывается ее вид и степень развития. В горных условиях дополнительно описывается мощность почвы и процент выхода коренных горных пород на поверхность.</w:t>
      </w:r>
      <w:r>
        <w:br/>
      </w:r>
      <w:r>
        <w:rPr>
          <w:rFonts w:ascii="Times New Roman"/>
          <w:b w:val="false"/>
          <w:i w:val="false"/>
          <w:color w:val="000000"/>
          <w:sz w:val="28"/>
        </w:rPr>
        <w:t>
</w:t>
      </w:r>
      <w:r>
        <w:rPr>
          <w:rFonts w:ascii="Times New Roman"/>
          <w:b w:val="false"/>
          <w:i w:val="false"/>
          <w:color w:val="000000"/>
          <w:sz w:val="28"/>
        </w:rPr>
        <w:t xml:space="preserve">
      В карточке таксации указывается в порядке убывания до 3 видов наиболее представленных в покрове ягодников, лекарственных и других ценных трав, наличие которых позволяет организовать их промысловый сбор. Для них в карточках таксации указывается также процент проективного покрытия. Вопрос учета лекарственных и технических растений решается на первом лесоустроительном совещании при условии дополнительного финансирования этих работ. </w:t>
      </w:r>
      <w:r>
        <w:br/>
      </w:r>
      <w:r>
        <w:rPr>
          <w:rFonts w:ascii="Times New Roman"/>
          <w:b w:val="false"/>
          <w:i w:val="false"/>
          <w:color w:val="000000"/>
          <w:sz w:val="28"/>
        </w:rPr>
        <w:t>
</w:t>
      </w:r>
      <w:r>
        <w:rPr>
          <w:rFonts w:ascii="Times New Roman"/>
          <w:b w:val="false"/>
          <w:i w:val="false"/>
          <w:color w:val="000000"/>
          <w:sz w:val="28"/>
        </w:rPr>
        <w:t>
      Учет пищевых, лекарственных и технических растений проводится в процессе таксации.</w:t>
      </w:r>
      <w:r>
        <w:br/>
      </w:r>
      <w:r>
        <w:rPr>
          <w:rFonts w:ascii="Times New Roman"/>
          <w:b w:val="false"/>
          <w:i w:val="false"/>
          <w:color w:val="000000"/>
          <w:sz w:val="28"/>
        </w:rPr>
        <w:t>
</w:t>
      </w:r>
      <w:r>
        <w:rPr>
          <w:rFonts w:ascii="Times New Roman"/>
          <w:b w:val="false"/>
          <w:i w:val="false"/>
          <w:color w:val="000000"/>
          <w:sz w:val="28"/>
        </w:rPr>
        <w:t>
      136. Положение таксационного выдела, в случае необходимости, характеризуется расположением его относительно элементов рельефа местности (пойма, водораздел, плато, ложбина, склон). В горных условиях указывается экспозиция и крутизна склонов. Разделение склонов на группы крутизны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рубок леса. Форма рельефа (равнинный, слабоволнистый, холмистый, бугристо-холмистый, горный) указывается для квартала в целом.</w:t>
      </w:r>
      <w:r>
        <w:br/>
      </w:r>
      <w:r>
        <w:rPr>
          <w:rFonts w:ascii="Times New Roman"/>
          <w:b w:val="false"/>
          <w:i w:val="false"/>
          <w:color w:val="000000"/>
          <w:sz w:val="28"/>
        </w:rPr>
        <w:t>
</w:t>
      </w:r>
      <w:r>
        <w:rPr>
          <w:rFonts w:ascii="Times New Roman"/>
          <w:b w:val="false"/>
          <w:i w:val="false"/>
          <w:color w:val="000000"/>
          <w:sz w:val="28"/>
        </w:rPr>
        <w:t>
      137. При описании плантаций специального назначения определяются:</w:t>
      </w:r>
      <w:r>
        <w:br/>
      </w:r>
      <w:r>
        <w:rPr>
          <w:rFonts w:ascii="Times New Roman"/>
          <w:b w:val="false"/>
          <w:i w:val="false"/>
          <w:color w:val="000000"/>
          <w:sz w:val="28"/>
        </w:rPr>
        <w:t>
</w:t>
      </w:r>
      <w:r>
        <w:rPr>
          <w:rFonts w:ascii="Times New Roman"/>
          <w:b w:val="false"/>
          <w:i w:val="false"/>
          <w:color w:val="000000"/>
          <w:sz w:val="28"/>
        </w:rPr>
        <w:t>
      1) для промышленных и энергетических целей (создаваемых в целях получения ускоренными темпами максимальных объемов древесины) описываются: год их закладки и возраст, состав, высота, диаметр, полнота, запас. В особенностях указывается цель закладки;</w:t>
      </w:r>
      <w:r>
        <w:br/>
      </w:r>
      <w:r>
        <w:rPr>
          <w:rFonts w:ascii="Times New Roman"/>
          <w:b w:val="false"/>
          <w:i w:val="false"/>
          <w:color w:val="000000"/>
          <w:sz w:val="28"/>
        </w:rPr>
        <w:t>
</w:t>
      </w:r>
      <w:r>
        <w:rPr>
          <w:rFonts w:ascii="Times New Roman"/>
          <w:b w:val="false"/>
          <w:i w:val="false"/>
          <w:color w:val="000000"/>
          <w:sz w:val="28"/>
        </w:rPr>
        <w:t>
      2) для пищевых и иных целей (сады, виноградники, ягодники и другие) описываются: цель закладки, степень плодоношения (плодоносящие, не плодоносящие), поливная или богарная, схема смешения, год закладки, количество деревьев (кустов) на 1 гектар, урожайность в центнерах на 1 гектар (среднестатистическая) и другие особенности.</w:t>
      </w:r>
      <w:r>
        <w:br/>
      </w:r>
      <w:r>
        <w:rPr>
          <w:rFonts w:ascii="Times New Roman"/>
          <w:b w:val="false"/>
          <w:i w:val="false"/>
          <w:color w:val="000000"/>
          <w:sz w:val="28"/>
        </w:rPr>
        <w:t>
</w:t>
      </w:r>
      <w:r>
        <w:rPr>
          <w:rFonts w:ascii="Times New Roman"/>
          <w:b w:val="false"/>
          <w:i w:val="false"/>
          <w:color w:val="000000"/>
          <w:sz w:val="28"/>
        </w:rPr>
        <w:t>
      138. Для всех не покрытых лесом лесных угодий при таксации определяется класс бонитета и группа типов леса (по типу лесорастительных условий примыкающих насаждений), а для выделов, в которых намечаются мероприятия по их воспроизводству, указывается также целевая порода.</w:t>
      </w:r>
      <w:r>
        <w:br/>
      </w:r>
      <w:r>
        <w:rPr>
          <w:rFonts w:ascii="Times New Roman"/>
          <w:b w:val="false"/>
          <w:i w:val="false"/>
          <w:color w:val="000000"/>
          <w:sz w:val="28"/>
        </w:rPr>
        <w:t>
</w:t>
      </w:r>
      <w:r>
        <w:rPr>
          <w:rFonts w:ascii="Times New Roman"/>
          <w:b w:val="false"/>
          <w:i w:val="false"/>
          <w:color w:val="000000"/>
          <w:sz w:val="28"/>
        </w:rPr>
        <w:t>
      139. Для вырубок, гарей и погибших насаждений определяется год рубки леса, год пожара, ветровала, бурелома или иной причины поражения древостоя, вид пожара (верховой, низовой, подземный). Для определения возможности и способов механизации работ по воспроизводству леса и выявления объемов возможной заготовки пневого осмола на вырубках указывается количество пней на 1 гектар, в том числе сосновых, и их средний диаметр. Вырубка, гарь или погибшее насаждение таксируются этими видами угодий, независимо от срока их давности, если они не переведены в покрытые лесом угодья или на них не созданы лесные культуры.</w:t>
      </w:r>
      <w:r>
        <w:br/>
      </w:r>
      <w:r>
        <w:rPr>
          <w:rFonts w:ascii="Times New Roman"/>
          <w:b w:val="false"/>
          <w:i w:val="false"/>
          <w:color w:val="000000"/>
          <w:sz w:val="28"/>
        </w:rPr>
        <w:t>
</w:t>
      </w:r>
      <w:r>
        <w:rPr>
          <w:rFonts w:ascii="Times New Roman"/>
          <w:b w:val="false"/>
          <w:i w:val="false"/>
          <w:color w:val="000000"/>
          <w:sz w:val="28"/>
        </w:rPr>
        <w:t>
      При таксации невозобновившихся вырубок, гарей и погибших насаждений в особенностях отмечаются причины их образования, доступность для хозяйственного воздействия и возможность применения механизмов при работах по воспроизводству леса, а также качество очистки их от порубочных остатков, наличие недорубов и невывезенной древесины с указанием породного состава и процента выхода деловой древесины по породам.</w:t>
      </w:r>
      <w:r>
        <w:br/>
      </w:r>
      <w:r>
        <w:rPr>
          <w:rFonts w:ascii="Times New Roman"/>
          <w:b w:val="false"/>
          <w:i w:val="false"/>
          <w:color w:val="000000"/>
          <w:sz w:val="28"/>
        </w:rPr>
        <w:t>
</w:t>
      </w:r>
      <w:r>
        <w:rPr>
          <w:rFonts w:ascii="Times New Roman"/>
          <w:b w:val="false"/>
          <w:i w:val="false"/>
          <w:color w:val="000000"/>
          <w:sz w:val="28"/>
        </w:rPr>
        <w:t>
      140. При таксации редин (естественных) определяются те же таксационные показатели, что и для насаждений (кроме класса товарности). Естественные редины в фонд для воспроизводства леса не включаются и в рубку не назначаются.</w:t>
      </w:r>
      <w:r>
        <w:br/>
      </w:r>
      <w:r>
        <w:rPr>
          <w:rFonts w:ascii="Times New Roman"/>
          <w:b w:val="false"/>
          <w:i w:val="false"/>
          <w:color w:val="000000"/>
          <w:sz w:val="28"/>
        </w:rPr>
        <w:t>
</w:t>
      </w:r>
      <w:r>
        <w:rPr>
          <w:rFonts w:ascii="Times New Roman"/>
          <w:b w:val="false"/>
          <w:i w:val="false"/>
          <w:color w:val="000000"/>
          <w:sz w:val="28"/>
        </w:rPr>
        <w:t>
      141. Сенокосы и пастбища описываются с указанием их типа, состояния и качества.</w:t>
      </w:r>
      <w:r>
        <w:br/>
      </w:r>
      <w:r>
        <w:rPr>
          <w:rFonts w:ascii="Times New Roman"/>
          <w:b w:val="false"/>
          <w:i w:val="false"/>
          <w:color w:val="000000"/>
          <w:sz w:val="28"/>
        </w:rPr>
        <w:t>
</w:t>
      </w:r>
      <w:r>
        <w:rPr>
          <w:rFonts w:ascii="Times New Roman"/>
          <w:b w:val="false"/>
          <w:i w:val="false"/>
          <w:color w:val="000000"/>
          <w:sz w:val="28"/>
        </w:rPr>
        <w:t>
      По типам различаются заливные, суходольные и заболоченные сенокосы, которые могут быть естественными и улучшенными.</w:t>
      </w:r>
      <w:r>
        <w:br/>
      </w:r>
      <w:r>
        <w:rPr>
          <w:rFonts w:ascii="Times New Roman"/>
          <w:b w:val="false"/>
          <w:i w:val="false"/>
          <w:color w:val="000000"/>
          <w:sz w:val="28"/>
        </w:rPr>
        <w:t>
</w:t>
      </w:r>
      <w:r>
        <w:rPr>
          <w:rFonts w:ascii="Times New Roman"/>
          <w:b w:val="false"/>
          <w:i w:val="false"/>
          <w:color w:val="000000"/>
          <w:sz w:val="28"/>
        </w:rPr>
        <w:t>
      При описании сенокосов указывается степень их зарастания (в процентах) древесно-кустарниковой растительностью, наличие кочек, камней и других факторов, влияющих на удобство заготовки сена и возможность механизации работ и средняя урожайность на 1 гектар в центнерах сухой массы.</w:t>
      </w:r>
      <w:r>
        <w:br/>
      </w:r>
      <w:r>
        <w:rPr>
          <w:rFonts w:ascii="Times New Roman"/>
          <w:b w:val="false"/>
          <w:i w:val="false"/>
          <w:color w:val="000000"/>
          <w:sz w:val="28"/>
        </w:rPr>
        <w:t>
</w:t>
      </w:r>
      <w:r>
        <w:rPr>
          <w:rFonts w:ascii="Times New Roman"/>
          <w:b w:val="false"/>
          <w:i w:val="false"/>
          <w:color w:val="000000"/>
          <w:sz w:val="28"/>
        </w:rPr>
        <w:t>
      Сенокосы и пастбища по качеству разделяются на три вида хорошие, средние и плохие. В зависимости от характеристики травостоя описываются преобладающие виды травянистой растительности, проективное покрытие, густота.</w:t>
      </w:r>
      <w:r>
        <w:br/>
      </w:r>
      <w:r>
        <w:rPr>
          <w:rFonts w:ascii="Times New Roman"/>
          <w:b w:val="false"/>
          <w:i w:val="false"/>
          <w:color w:val="000000"/>
          <w:sz w:val="28"/>
        </w:rPr>
        <w:t>
</w:t>
      </w:r>
      <w:r>
        <w:rPr>
          <w:rFonts w:ascii="Times New Roman"/>
          <w:b w:val="false"/>
          <w:i w:val="false"/>
          <w:color w:val="000000"/>
          <w:sz w:val="28"/>
        </w:rPr>
        <w:t>
      В тех случаях, когда в результате неумеренной пастьбы скота или других причин наблюдается возникновение эрозионных процессов, об этом делается отметка в карточке таксации и намечаются необходимые хозяйственные мероприятия.</w:t>
      </w:r>
      <w:r>
        <w:br/>
      </w:r>
      <w:r>
        <w:rPr>
          <w:rFonts w:ascii="Times New Roman"/>
          <w:b w:val="false"/>
          <w:i w:val="false"/>
          <w:color w:val="000000"/>
          <w:sz w:val="28"/>
        </w:rPr>
        <w:t>
</w:t>
      </w:r>
      <w:r>
        <w:rPr>
          <w:rFonts w:ascii="Times New Roman"/>
          <w:b w:val="false"/>
          <w:i w:val="false"/>
          <w:color w:val="000000"/>
          <w:sz w:val="28"/>
        </w:rPr>
        <w:t>
      Нормативы для оценки качества сенокосов и пастбищ устанавливаются с учетом местных условий и отражаются в протоколе первого лесоустроительного совещания составленного в произвольной форме.</w:t>
      </w:r>
      <w:r>
        <w:br/>
      </w:r>
      <w:r>
        <w:rPr>
          <w:rFonts w:ascii="Times New Roman"/>
          <w:b w:val="false"/>
          <w:i w:val="false"/>
          <w:color w:val="000000"/>
          <w:sz w:val="28"/>
        </w:rPr>
        <w:t>
</w:t>
      </w:r>
      <w:r>
        <w:rPr>
          <w:rFonts w:ascii="Times New Roman"/>
          <w:b w:val="false"/>
          <w:i w:val="false"/>
          <w:color w:val="000000"/>
          <w:sz w:val="28"/>
        </w:rPr>
        <w:t>
      142. Для болот указывается: тип растительности (осоковое, сфагновое, тростниковое), процент покрытия, характеристика древесно-кустарниковой растительности и процент зарастания.</w:t>
      </w:r>
      <w:r>
        <w:br/>
      </w:r>
      <w:r>
        <w:rPr>
          <w:rFonts w:ascii="Times New Roman"/>
          <w:b w:val="false"/>
          <w:i w:val="false"/>
          <w:color w:val="000000"/>
          <w:sz w:val="28"/>
        </w:rPr>
        <w:t>
</w:t>
      </w:r>
      <w:r>
        <w:rPr>
          <w:rFonts w:ascii="Times New Roman"/>
          <w:b w:val="false"/>
          <w:i w:val="false"/>
          <w:color w:val="000000"/>
          <w:sz w:val="28"/>
        </w:rPr>
        <w:t>
      143. Для песков указывается их пригодность для проведения лесоразведения или закрепления.</w:t>
      </w:r>
      <w:r>
        <w:br/>
      </w:r>
      <w:r>
        <w:rPr>
          <w:rFonts w:ascii="Times New Roman"/>
          <w:b w:val="false"/>
          <w:i w:val="false"/>
          <w:color w:val="000000"/>
          <w:sz w:val="28"/>
        </w:rPr>
        <w:t>
</w:t>
      </w:r>
      <w:r>
        <w:rPr>
          <w:rFonts w:ascii="Times New Roman"/>
          <w:b w:val="false"/>
          <w:i w:val="false"/>
          <w:color w:val="000000"/>
          <w:sz w:val="28"/>
        </w:rPr>
        <w:t>
      144. Для других неиспользуемых и неудобных нелесных угодий определяются виды угодий - скалы, каменистые россыпи, солончаки, крутые склоны (участки горных территорий, лишенные древесно-кустарниковой растительности, с крутизной склонов 5 градусов и более, если они не могут быть отнесены к другим видам угодий), карьеры, отвалы - возможность их рекультивации и проведения лесомелиоративных работ.</w:t>
      </w:r>
      <w:r>
        <w:br/>
      </w:r>
      <w:r>
        <w:rPr>
          <w:rFonts w:ascii="Times New Roman"/>
          <w:b w:val="false"/>
          <w:i w:val="false"/>
          <w:color w:val="000000"/>
          <w:sz w:val="28"/>
        </w:rPr>
        <w:t>
</w:t>
      </w:r>
      <w:r>
        <w:rPr>
          <w:rFonts w:ascii="Times New Roman"/>
          <w:b w:val="false"/>
          <w:i w:val="false"/>
          <w:color w:val="000000"/>
          <w:sz w:val="28"/>
        </w:rPr>
        <w:t>
      145. При таксации производится описание всех дорог, рек, ручьев, а также других линейных сооружений, проходящих через квартал, не исключенных из площади лесного учреждения.</w:t>
      </w:r>
      <w:r>
        <w:br/>
      </w:r>
      <w:r>
        <w:rPr>
          <w:rFonts w:ascii="Times New Roman"/>
          <w:b w:val="false"/>
          <w:i w:val="false"/>
          <w:color w:val="000000"/>
          <w:sz w:val="28"/>
        </w:rPr>
        <w:t>
</w:t>
      </w:r>
      <w:r>
        <w:rPr>
          <w:rFonts w:ascii="Times New Roman"/>
          <w:b w:val="false"/>
          <w:i w:val="false"/>
          <w:color w:val="000000"/>
          <w:sz w:val="28"/>
        </w:rPr>
        <w:t>
      Для каждой дороги указывается ее назначение (лесохозяйственная, лесовозная или общего пользования), тип (железная, автомобильная, грунтовая), вид покрытия, сезонность использования (круглогодичного или сезонного действия), ширина трассы и ширина земляного полотна, протяженность и состояние дороги. Указывается также наличие и состояние мостов и других дорожных сооружений. Для рек, ручьев и других линейных сооружений указывается их ширина и протяженность.</w:t>
      </w:r>
      <w:r>
        <w:br/>
      </w:r>
      <w:r>
        <w:rPr>
          <w:rFonts w:ascii="Times New Roman"/>
          <w:b w:val="false"/>
          <w:i w:val="false"/>
          <w:color w:val="000000"/>
          <w:sz w:val="28"/>
        </w:rPr>
        <w:t>
</w:t>
      </w:r>
      <w:r>
        <w:rPr>
          <w:rFonts w:ascii="Times New Roman"/>
          <w:b w:val="false"/>
          <w:i w:val="false"/>
          <w:color w:val="000000"/>
          <w:sz w:val="28"/>
        </w:rPr>
        <w:t>
      Каждой дороге и другим линейным сооружениям в квартале, как и выделу, присваивается номер. Их нумерация продолжает нумерацию всех лесных и нелесных участков в квартале. Все они отображаются на лесных картах.</w:t>
      </w:r>
      <w:r>
        <w:br/>
      </w:r>
      <w:r>
        <w:rPr>
          <w:rFonts w:ascii="Times New Roman"/>
          <w:b w:val="false"/>
          <w:i w:val="false"/>
          <w:color w:val="000000"/>
          <w:sz w:val="28"/>
        </w:rPr>
        <w:t>
</w:t>
      </w:r>
      <w:r>
        <w:rPr>
          <w:rFonts w:ascii="Times New Roman"/>
          <w:b w:val="false"/>
          <w:i w:val="false"/>
          <w:color w:val="000000"/>
          <w:sz w:val="28"/>
        </w:rPr>
        <w:t>
      146. При лесоустройстве выявляются и описываются в особенностях все находящиеся на территории лесного фонда постройки, избы, в том числе и охотничьи, пожарно-химические станции, пожарно-наблюдательные вышки, шишкосушилки и другие объекты, которые в связи с незначительными размерами занимаемых ими земельных участков не могут быть выделены в самостоятельные выделы. На лесных картах они отмечаются условными знаками.</w:t>
      </w:r>
      <w:r>
        <w:br/>
      </w:r>
      <w:r>
        <w:rPr>
          <w:rFonts w:ascii="Times New Roman"/>
          <w:b w:val="false"/>
          <w:i w:val="false"/>
          <w:color w:val="000000"/>
          <w:sz w:val="28"/>
        </w:rPr>
        <w:t>
</w:t>
      </w:r>
      <w:r>
        <w:rPr>
          <w:rFonts w:ascii="Times New Roman"/>
          <w:b w:val="false"/>
          <w:i w:val="false"/>
          <w:color w:val="000000"/>
          <w:sz w:val="28"/>
        </w:rPr>
        <w:t>
      147. По завершению таксации в квартале производится объединение выделов со сходными таксационными характеристиками или их разъединение. После этого производится нумерация выделов арабскими цифрами в направлении с северо-западного угла квартала к юго-восточному. В случаях, когда однородный выдел делится границей категории ГЛФ на две и более части, он разделяется на соответствующее количество выделов, каждый из которых нумеруется отдельно.</w:t>
      </w:r>
      <w:r>
        <w:br/>
      </w:r>
      <w:r>
        <w:rPr>
          <w:rFonts w:ascii="Times New Roman"/>
          <w:b w:val="false"/>
          <w:i w:val="false"/>
          <w:color w:val="000000"/>
          <w:sz w:val="28"/>
        </w:rPr>
        <w:t>
</w:t>
      </w:r>
      <w:r>
        <w:rPr>
          <w:rFonts w:ascii="Times New Roman"/>
          <w:b w:val="false"/>
          <w:i w:val="false"/>
          <w:color w:val="000000"/>
          <w:sz w:val="28"/>
        </w:rPr>
        <w:t>
      Для удобства пользования материалами допускается литерация выделов в квартале в пределах одной категории ГЛФ с продолжением ее в другой категории.</w:t>
      </w:r>
      <w:r>
        <w:br/>
      </w:r>
      <w:r>
        <w:rPr>
          <w:rFonts w:ascii="Times New Roman"/>
          <w:b w:val="false"/>
          <w:i w:val="false"/>
          <w:color w:val="000000"/>
          <w:sz w:val="28"/>
        </w:rPr>
        <w:t>
</w:t>
      </w:r>
      <w:r>
        <w:rPr>
          <w:rFonts w:ascii="Times New Roman"/>
          <w:b w:val="false"/>
          <w:i w:val="false"/>
          <w:color w:val="000000"/>
          <w:sz w:val="28"/>
        </w:rPr>
        <w:t>
      148. Особенности проведения полевых лесоустроительных работ в зависимости от региональных условий, а также при таксации насаждений ценных древесных пород и саксаульников освещены в </w:t>
      </w:r>
      <w:r>
        <w:rPr>
          <w:rFonts w:ascii="Times New Roman"/>
          <w:b w:val="false"/>
          <w:i w:val="false"/>
          <w:color w:val="000000"/>
          <w:sz w:val="28"/>
        </w:rPr>
        <w:t>главе 7</w:t>
      </w:r>
      <w:r>
        <w:rPr>
          <w:rFonts w:ascii="Times New Roman"/>
          <w:b w:val="false"/>
          <w:i w:val="false"/>
          <w:color w:val="000000"/>
          <w:sz w:val="28"/>
        </w:rPr>
        <w:t xml:space="preserve"> настоящих Правил. </w:t>
      </w:r>
    </w:p>
    <w:bookmarkEnd w:id="56"/>
    <w:bookmarkStart w:name="z482" w:id="57"/>
    <w:p>
      <w:pPr>
        <w:spacing w:after="0"/>
        <w:ind w:left="0"/>
        <w:jc w:val="left"/>
      </w:pPr>
      <w:r>
        <w:rPr>
          <w:rFonts w:ascii="Times New Roman"/>
          <w:b/>
          <w:i w:val="false"/>
          <w:color w:val="000000"/>
        </w:rPr>
        <w:t xml:space="preserve"> 
Параграф 4. Документы по таксации леса</w:t>
      </w:r>
    </w:p>
    <w:bookmarkEnd w:id="57"/>
    <w:bookmarkStart w:name="z483" w:id="58"/>
    <w:p>
      <w:pPr>
        <w:spacing w:after="0"/>
        <w:ind w:left="0"/>
        <w:jc w:val="both"/>
      </w:pPr>
      <w:r>
        <w:rPr>
          <w:rFonts w:ascii="Times New Roman"/>
          <w:b w:val="false"/>
          <w:i w:val="false"/>
          <w:color w:val="000000"/>
          <w:sz w:val="28"/>
        </w:rPr>
        <w:t>
      149. Все данные таксации, независимо от применяемого метода, записываются в карточку таксации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Карточка таксации заполняется на каждый таксационный выдел, включая виды угодий, обозначаемые на планово-картографических материалах лесоустройства внемасштабными условными знаками. В карточку таксации записываются все таксационные показатели, характеризующие конкретный вид угодий или насаждений в соответствии с приведенными в настоящих Правилах требованиями.</w:t>
      </w:r>
      <w:r>
        <w:br/>
      </w:r>
      <w:r>
        <w:rPr>
          <w:rFonts w:ascii="Times New Roman"/>
          <w:b w:val="false"/>
          <w:i w:val="false"/>
          <w:color w:val="000000"/>
          <w:sz w:val="28"/>
        </w:rPr>
        <w:t>
</w:t>
      </w:r>
      <w:r>
        <w:rPr>
          <w:rFonts w:ascii="Times New Roman"/>
          <w:b w:val="false"/>
          <w:i w:val="false"/>
          <w:color w:val="000000"/>
          <w:sz w:val="28"/>
        </w:rPr>
        <w:t xml:space="preserve">
      Карточка таксации состоит из блока макетов основных сведений о таксационном выделе и блока макетов дополнительных сведений, которые необходимы для отражения особенностей отдельных видов угодий и насаждений, оценки состояния лесов, анализа хозяйственной деятельности. Каждому макету присваивается постоянный номер (шифр). </w:t>
      </w:r>
      <w:r>
        <w:br/>
      </w:r>
      <w:r>
        <w:rPr>
          <w:rFonts w:ascii="Times New Roman"/>
          <w:b w:val="false"/>
          <w:i w:val="false"/>
          <w:color w:val="000000"/>
          <w:sz w:val="28"/>
        </w:rPr>
        <w:t>
</w:t>
      </w:r>
      <w:r>
        <w:rPr>
          <w:rFonts w:ascii="Times New Roman"/>
          <w:b w:val="false"/>
          <w:i w:val="false"/>
          <w:color w:val="000000"/>
          <w:sz w:val="28"/>
        </w:rPr>
        <w:t>
      В карточке таксации выделен блок, в котором записываются данные измерений модельных (срубленных) или учетных (растущих) деревьев на пунктах таксации или на круговых площадках.</w:t>
      </w:r>
      <w:r>
        <w:br/>
      </w:r>
      <w:r>
        <w:rPr>
          <w:rFonts w:ascii="Times New Roman"/>
          <w:b w:val="false"/>
          <w:i w:val="false"/>
          <w:color w:val="000000"/>
          <w:sz w:val="28"/>
        </w:rPr>
        <w:t>
</w:t>
      </w:r>
      <w:r>
        <w:rPr>
          <w:rFonts w:ascii="Times New Roman"/>
          <w:b w:val="false"/>
          <w:i w:val="false"/>
          <w:color w:val="000000"/>
          <w:sz w:val="28"/>
        </w:rPr>
        <w:t>
      150. Все данные макетов основных и дополнительных сведений, за исключением данных предыдущего лесоустройства о выполненных хозяйственных мероприятиях в выделах, охваченных хозяйственной деятельностью, переносятся в таксационное описание и в базу данных повыдельной лесотаксационной информации. Независимо от того, ведется на объект лесоустройства банк данных по лесному фонду и лесопользованию или нет, повыдельная лесотаксационная информация, записанная на бумажном и электронном носителе, сохраняется до очередного лесоустройства.</w:t>
      </w:r>
      <w:r>
        <w:br/>
      </w:r>
      <w:r>
        <w:rPr>
          <w:rFonts w:ascii="Times New Roman"/>
          <w:b w:val="false"/>
          <w:i w:val="false"/>
          <w:color w:val="000000"/>
          <w:sz w:val="28"/>
        </w:rPr>
        <w:t>
</w:t>
      </w:r>
      <w:r>
        <w:rPr>
          <w:rFonts w:ascii="Times New Roman"/>
          <w:b w:val="false"/>
          <w:i w:val="false"/>
          <w:color w:val="000000"/>
          <w:sz w:val="28"/>
        </w:rPr>
        <w:t xml:space="preserve">
      Порядок и особенности заполнения макетов основных и дополнительных сведений на таксационный выдел определяется комплексом программных средств, принятых в установленном порядке в промышленную эксплуатацию, и технологической инструкцией по подготовке информации в карточках таксации для обработки их на компьютерах. </w:t>
      </w:r>
      <w:r>
        <w:br/>
      </w:r>
      <w:r>
        <w:rPr>
          <w:rFonts w:ascii="Times New Roman"/>
          <w:b w:val="false"/>
          <w:i w:val="false"/>
          <w:color w:val="000000"/>
          <w:sz w:val="28"/>
        </w:rPr>
        <w:t>
</w:t>
      </w:r>
      <w:r>
        <w:rPr>
          <w:rFonts w:ascii="Times New Roman"/>
          <w:b w:val="false"/>
          <w:i w:val="false"/>
          <w:color w:val="000000"/>
          <w:sz w:val="28"/>
        </w:rPr>
        <w:t>
      Для кодирования текстовой и символьной информации в карточках таксации используются соответствующие таблицы шифров.</w:t>
      </w:r>
      <w:r>
        <w:br/>
      </w:r>
      <w:r>
        <w:rPr>
          <w:rFonts w:ascii="Times New Roman"/>
          <w:b w:val="false"/>
          <w:i w:val="false"/>
          <w:color w:val="000000"/>
          <w:sz w:val="28"/>
        </w:rPr>
        <w:t>
</w:t>
      </w:r>
      <w:r>
        <w:rPr>
          <w:rFonts w:ascii="Times New Roman"/>
          <w:b w:val="false"/>
          <w:i w:val="false"/>
          <w:color w:val="000000"/>
          <w:sz w:val="28"/>
        </w:rPr>
        <w:t>
      151. При создании по материалам лесоустройства банка данных по лесному фонду и лесоустроительной информации с последующей поддержкой его в актуализированном состоянии запись в базы данных производится в едином программном обеспечении. До ввода данных карточек таксации в компьютер они комплектуются по кварталам, а в пределах их по категориям ГЛФ с проверкой соответствия нумерации выделов на абрисах и лесоустроительных планшетах.</w:t>
      </w:r>
    </w:p>
    <w:bookmarkEnd w:id="58"/>
    <w:bookmarkStart w:name="z491" w:id="59"/>
    <w:p>
      <w:pPr>
        <w:spacing w:after="0"/>
        <w:ind w:left="0"/>
        <w:jc w:val="left"/>
      </w:pPr>
      <w:r>
        <w:rPr>
          <w:rFonts w:ascii="Times New Roman"/>
          <w:b/>
          <w:i w:val="false"/>
          <w:color w:val="000000"/>
        </w:rPr>
        <w:t xml:space="preserve"> 
Параграф 5. Оценка при таксации объемов, качества и</w:t>
      </w:r>
      <w:r>
        <w:br/>
      </w:r>
      <w:r>
        <w:rPr>
          <w:rFonts w:ascii="Times New Roman"/>
          <w:b/>
          <w:i w:val="false"/>
          <w:color w:val="000000"/>
        </w:rPr>
        <w:t>
эффективности выполненных лесохозяйственных мероприятий</w:t>
      </w:r>
    </w:p>
    <w:bookmarkEnd w:id="59"/>
    <w:bookmarkStart w:name="z492" w:id="60"/>
    <w:p>
      <w:pPr>
        <w:spacing w:after="0"/>
        <w:ind w:left="0"/>
        <w:jc w:val="both"/>
      </w:pPr>
      <w:r>
        <w:rPr>
          <w:rFonts w:ascii="Times New Roman"/>
          <w:b w:val="false"/>
          <w:i w:val="false"/>
          <w:color w:val="000000"/>
          <w:sz w:val="28"/>
        </w:rPr>
        <w:t>
      152. Изучение качества и эффективности выполненных лесохозяйственных мероприятий при таксации леса производится в целях установления объективной оценки их результатов и обоснованного проектирования лесохозяйственных мероприятий на предстоящий ревизионный период.</w:t>
      </w:r>
      <w:r>
        <w:br/>
      </w:r>
      <w:r>
        <w:rPr>
          <w:rFonts w:ascii="Times New Roman"/>
          <w:b w:val="false"/>
          <w:i w:val="false"/>
          <w:color w:val="000000"/>
          <w:sz w:val="28"/>
        </w:rPr>
        <w:t>
</w:t>
      </w:r>
      <w:r>
        <w:rPr>
          <w:rFonts w:ascii="Times New Roman"/>
          <w:b w:val="false"/>
          <w:i w:val="false"/>
          <w:color w:val="000000"/>
          <w:sz w:val="28"/>
        </w:rPr>
        <w:t xml:space="preserve">
      До выхода в лес в карточку таксации вписывается таксационная характеристика выдела по данным прежнего лесоустройства и назначенные хозяйственные мероприятия. </w:t>
      </w:r>
      <w:r>
        <w:br/>
      </w:r>
      <w:r>
        <w:rPr>
          <w:rFonts w:ascii="Times New Roman"/>
          <w:b w:val="false"/>
          <w:i w:val="false"/>
          <w:color w:val="000000"/>
          <w:sz w:val="28"/>
        </w:rPr>
        <w:t>
</w:t>
      </w:r>
      <w:r>
        <w:rPr>
          <w:rFonts w:ascii="Times New Roman"/>
          <w:b w:val="false"/>
          <w:i w:val="false"/>
          <w:color w:val="000000"/>
          <w:sz w:val="28"/>
        </w:rPr>
        <w:t>
      Оценка качества выполненных лесохозяйственных мероприятий проводится за весь ревизионный период или, в крайнем случае, за последние 5 лет, предшествующих лесоустройству.</w:t>
      </w:r>
      <w:r>
        <w:br/>
      </w:r>
      <w:r>
        <w:rPr>
          <w:rFonts w:ascii="Times New Roman"/>
          <w:b w:val="false"/>
          <w:i w:val="false"/>
          <w:color w:val="000000"/>
          <w:sz w:val="28"/>
        </w:rPr>
        <w:t>
</w:t>
      </w:r>
      <w:r>
        <w:rPr>
          <w:rFonts w:ascii="Times New Roman"/>
          <w:b w:val="false"/>
          <w:i w:val="false"/>
          <w:color w:val="000000"/>
          <w:sz w:val="28"/>
        </w:rPr>
        <w:t>
      153. Характеристика и оценка качества выполненных лесовладельцем лесохозяйственных мероприятий, а также причины их невыполнения анализируется по следующим показателям:</w:t>
      </w:r>
      <w:r>
        <w:br/>
      </w:r>
      <w:r>
        <w:rPr>
          <w:rFonts w:ascii="Times New Roman"/>
          <w:b w:val="false"/>
          <w:i w:val="false"/>
          <w:color w:val="000000"/>
          <w:sz w:val="28"/>
        </w:rPr>
        <w:t>
</w:t>
      </w:r>
      <w:r>
        <w:rPr>
          <w:rFonts w:ascii="Times New Roman"/>
          <w:b w:val="false"/>
          <w:i w:val="false"/>
          <w:color w:val="000000"/>
          <w:sz w:val="28"/>
        </w:rPr>
        <w:t>
      1) мероприятие было запроектировано лесоустройством и:</w:t>
      </w:r>
      <w:r>
        <w:br/>
      </w:r>
      <w:r>
        <w:rPr>
          <w:rFonts w:ascii="Times New Roman"/>
          <w:b w:val="false"/>
          <w:i w:val="false"/>
          <w:color w:val="000000"/>
          <w:sz w:val="28"/>
        </w:rPr>
        <w:t>
</w:t>
      </w:r>
      <w:r>
        <w:rPr>
          <w:rFonts w:ascii="Times New Roman"/>
          <w:b w:val="false"/>
          <w:i w:val="false"/>
          <w:color w:val="000000"/>
          <w:sz w:val="28"/>
        </w:rPr>
        <w:t>
      выполнено лесным учреждением обоснованно;</w:t>
      </w:r>
      <w:r>
        <w:br/>
      </w:r>
      <w:r>
        <w:rPr>
          <w:rFonts w:ascii="Times New Roman"/>
          <w:b w:val="false"/>
          <w:i w:val="false"/>
          <w:color w:val="000000"/>
          <w:sz w:val="28"/>
        </w:rPr>
        <w:t>
</w:t>
      </w:r>
      <w:r>
        <w:rPr>
          <w:rFonts w:ascii="Times New Roman"/>
          <w:b w:val="false"/>
          <w:i w:val="false"/>
          <w:color w:val="000000"/>
          <w:sz w:val="28"/>
        </w:rPr>
        <w:t>
      не выполнено, но необходимость его выполнения была;</w:t>
      </w:r>
      <w:r>
        <w:br/>
      </w:r>
      <w:r>
        <w:rPr>
          <w:rFonts w:ascii="Times New Roman"/>
          <w:b w:val="false"/>
          <w:i w:val="false"/>
          <w:color w:val="000000"/>
          <w:sz w:val="28"/>
        </w:rPr>
        <w:t>
</w:t>
      </w:r>
      <w:r>
        <w:rPr>
          <w:rFonts w:ascii="Times New Roman"/>
          <w:b w:val="false"/>
          <w:i w:val="false"/>
          <w:color w:val="000000"/>
          <w:sz w:val="28"/>
        </w:rPr>
        <w:t>
      не выполнено и необходимости его выполнения не было (ошибка лесоустройства);</w:t>
      </w:r>
      <w:r>
        <w:br/>
      </w:r>
      <w:r>
        <w:rPr>
          <w:rFonts w:ascii="Times New Roman"/>
          <w:b w:val="false"/>
          <w:i w:val="false"/>
          <w:color w:val="000000"/>
          <w:sz w:val="28"/>
        </w:rPr>
        <w:t>
</w:t>
      </w:r>
      <w:r>
        <w:rPr>
          <w:rFonts w:ascii="Times New Roman"/>
          <w:b w:val="false"/>
          <w:i w:val="false"/>
          <w:color w:val="000000"/>
          <w:sz w:val="28"/>
        </w:rPr>
        <w:t>
      2) мероприятие лесным учреждением было выполнено, но лесоустройством не запроектировано и:</w:t>
      </w:r>
      <w:r>
        <w:br/>
      </w:r>
      <w:r>
        <w:rPr>
          <w:rFonts w:ascii="Times New Roman"/>
          <w:b w:val="false"/>
          <w:i w:val="false"/>
          <w:color w:val="000000"/>
          <w:sz w:val="28"/>
        </w:rPr>
        <w:t>
</w:t>
      </w:r>
      <w:r>
        <w:rPr>
          <w:rFonts w:ascii="Times New Roman"/>
          <w:b w:val="false"/>
          <w:i w:val="false"/>
          <w:color w:val="000000"/>
          <w:sz w:val="28"/>
        </w:rPr>
        <w:t>
      необходимости его выполнения не было;</w:t>
      </w:r>
      <w:r>
        <w:br/>
      </w:r>
      <w:r>
        <w:rPr>
          <w:rFonts w:ascii="Times New Roman"/>
          <w:b w:val="false"/>
          <w:i w:val="false"/>
          <w:color w:val="000000"/>
          <w:sz w:val="28"/>
        </w:rPr>
        <w:t>
</w:t>
      </w:r>
      <w:r>
        <w:rPr>
          <w:rFonts w:ascii="Times New Roman"/>
          <w:b w:val="false"/>
          <w:i w:val="false"/>
          <w:color w:val="000000"/>
          <w:sz w:val="28"/>
        </w:rPr>
        <w:t>
      выполнено обоснованно (ошибка лесоустройства);</w:t>
      </w:r>
      <w:r>
        <w:br/>
      </w:r>
      <w:r>
        <w:rPr>
          <w:rFonts w:ascii="Times New Roman"/>
          <w:b w:val="false"/>
          <w:i w:val="false"/>
          <w:color w:val="000000"/>
          <w:sz w:val="28"/>
        </w:rPr>
        <w:t>
</w:t>
      </w:r>
      <w:r>
        <w:rPr>
          <w:rFonts w:ascii="Times New Roman"/>
          <w:b w:val="false"/>
          <w:i w:val="false"/>
          <w:color w:val="000000"/>
          <w:sz w:val="28"/>
        </w:rPr>
        <w:t>
      выполнено обоснованно в целях ликвидации отрицательных факторов воздействия на лес.</w:t>
      </w:r>
    </w:p>
    <w:bookmarkEnd w:id="60"/>
    <w:bookmarkStart w:name="z504" w:id="61"/>
    <w:p>
      <w:pPr>
        <w:spacing w:after="0"/>
        <w:ind w:left="0"/>
        <w:jc w:val="left"/>
      </w:pPr>
      <w:r>
        <w:rPr>
          <w:rFonts w:ascii="Times New Roman"/>
          <w:b/>
          <w:i w:val="false"/>
          <w:color w:val="000000"/>
        </w:rPr>
        <w:t xml:space="preserve"> 
Параграф 6. Назначение лесохозяйственных</w:t>
      </w:r>
      <w:r>
        <w:br/>
      </w:r>
      <w:r>
        <w:rPr>
          <w:rFonts w:ascii="Times New Roman"/>
          <w:b/>
          <w:i w:val="false"/>
          <w:color w:val="000000"/>
        </w:rPr>
        <w:t>
и других мероприятий при таксации леса</w:t>
      </w:r>
    </w:p>
    <w:bookmarkEnd w:id="61"/>
    <w:bookmarkStart w:name="z505" w:id="62"/>
    <w:p>
      <w:pPr>
        <w:spacing w:after="0"/>
        <w:ind w:left="0"/>
        <w:jc w:val="both"/>
      </w:pPr>
      <w:r>
        <w:rPr>
          <w:rFonts w:ascii="Times New Roman"/>
          <w:b w:val="false"/>
          <w:i w:val="false"/>
          <w:color w:val="000000"/>
          <w:sz w:val="28"/>
        </w:rPr>
        <w:t>
      154. Лесохозяйственные мероприятия назначаются при таксации леса во всех таксационных выделах, где проведение их необходимо по лесоводственным требованиям.</w:t>
      </w:r>
      <w:r>
        <w:br/>
      </w:r>
      <w:r>
        <w:rPr>
          <w:rFonts w:ascii="Times New Roman"/>
          <w:b w:val="false"/>
          <w:i w:val="false"/>
          <w:color w:val="000000"/>
          <w:sz w:val="28"/>
        </w:rPr>
        <w:t>
</w:t>
      </w:r>
      <w:r>
        <w:rPr>
          <w:rFonts w:ascii="Times New Roman"/>
          <w:b w:val="false"/>
          <w:i w:val="false"/>
          <w:color w:val="000000"/>
          <w:sz w:val="28"/>
        </w:rPr>
        <w:t>
      155. Основанием для назначения конкретного лесохозяйственного мероприятия в таксационном выделе является соответствие его качественных и количественных характеристик нормам и условиям, при которых необходимо проведение этого мероприятия.</w:t>
      </w:r>
      <w:r>
        <w:br/>
      </w:r>
      <w:r>
        <w:rPr>
          <w:rFonts w:ascii="Times New Roman"/>
          <w:b w:val="false"/>
          <w:i w:val="false"/>
          <w:color w:val="000000"/>
          <w:sz w:val="28"/>
        </w:rPr>
        <w:t>
</w:t>
      </w:r>
      <w:r>
        <w:rPr>
          <w:rFonts w:ascii="Times New Roman"/>
          <w:b w:val="false"/>
          <w:i w:val="false"/>
          <w:color w:val="000000"/>
          <w:sz w:val="28"/>
        </w:rPr>
        <w:t>
      При лесоустройстве выявляются все выдела, в которых проведение тех или иных лесохозяйственных мероприятий вызвано лесохозяйственной необходимостью. Их назначение на предстоящий ревизионный период проектируется с учетом экономических условий ведения лесного хозяйства и экологической обстановки в объекте лесоустройства и утверждается вторым лесоустроительным совещанием.</w:t>
      </w:r>
      <w:r>
        <w:br/>
      </w:r>
      <w:r>
        <w:rPr>
          <w:rFonts w:ascii="Times New Roman"/>
          <w:b w:val="false"/>
          <w:i w:val="false"/>
          <w:color w:val="000000"/>
          <w:sz w:val="28"/>
        </w:rPr>
        <w:t>
</w:t>
      </w:r>
      <w:r>
        <w:rPr>
          <w:rFonts w:ascii="Times New Roman"/>
          <w:b w:val="false"/>
          <w:i w:val="false"/>
          <w:color w:val="000000"/>
          <w:sz w:val="28"/>
        </w:rPr>
        <w:t>
      156. Лесохозяйственное мероприятие может быть назначено и в насаждениях, когда какой-либо из средних для выдела таксационных показателей не соответствует нормативам, допускающим проведение этого мероприятия. В этом случае в макете дополнительных сведений отражаются особенности, вследствие которых мероприятие назначено (например, средняя полнота древостоя - 0,7, а в куртинах - 1,0 - требуется проведение рубок ухода в куртинах).</w:t>
      </w:r>
      <w:r>
        <w:br/>
      </w:r>
      <w:r>
        <w:rPr>
          <w:rFonts w:ascii="Times New Roman"/>
          <w:b w:val="false"/>
          <w:i w:val="false"/>
          <w:color w:val="000000"/>
          <w:sz w:val="28"/>
        </w:rPr>
        <w:t>
</w:t>
      </w:r>
      <w:r>
        <w:rPr>
          <w:rFonts w:ascii="Times New Roman"/>
          <w:b w:val="false"/>
          <w:i w:val="false"/>
          <w:color w:val="000000"/>
          <w:sz w:val="28"/>
        </w:rPr>
        <w:t>
      157. В одном таксационном выделе может быть назначено несколько лесохозяйственных мероприятий с учетом фактического состояния участка или произрастающего на нем насаждения и значимости первого хозяйственного мероприятия.</w:t>
      </w:r>
      <w:r>
        <w:br/>
      </w:r>
      <w:r>
        <w:rPr>
          <w:rFonts w:ascii="Times New Roman"/>
          <w:b w:val="false"/>
          <w:i w:val="false"/>
          <w:color w:val="000000"/>
          <w:sz w:val="28"/>
        </w:rPr>
        <w:t>
</w:t>
      </w:r>
      <w:r>
        <w:rPr>
          <w:rFonts w:ascii="Times New Roman"/>
          <w:b w:val="false"/>
          <w:i w:val="false"/>
          <w:color w:val="000000"/>
          <w:sz w:val="28"/>
        </w:rPr>
        <w:t>
      Лесохозяйственные мероприятия заносятся в карточку таксации в соответствии с установленными для данного объекта шифрами и кодами.</w:t>
      </w:r>
      <w:r>
        <w:br/>
      </w:r>
      <w:r>
        <w:rPr>
          <w:rFonts w:ascii="Times New Roman"/>
          <w:b w:val="false"/>
          <w:i w:val="false"/>
          <w:color w:val="000000"/>
          <w:sz w:val="28"/>
        </w:rPr>
        <w:t>
</w:t>
      </w:r>
      <w:r>
        <w:rPr>
          <w:rFonts w:ascii="Times New Roman"/>
          <w:b w:val="false"/>
          <w:i w:val="false"/>
          <w:color w:val="000000"/>
          <w:sz w:val="28"/>
        </w:rPr>
        <w:t>
      158. Мероприятия по уходу за молодняками и искусственному воспроизводству лесов на не покрытых лесом угодьях назначаются лесоустройством независимо от наличия путей транспорта, если проведение их необходимо по лесоводственной необходимости, за исключением участков, недоступных к их проведению по условиям горного рельефа.</w:t>
      </w:r>
      <w:r>
        <w:br/>
      </w:r>
      <w:r>
        <w:rPr>
          <w:rFonts w:ascii="Times New Roman"/>
          <w:b w:val="false"/>
          <w:i w:val="false"/>
          <w:color w:val="000000"/>
          <w:sz w:val="28"/>
        </w:rPr>
        <w:t>
</w:t>
      </w:r>
      <w:r>
        <w:rPr>
          <w:rFonts w:ascii="Times New Roman"/>
          <w:b w:val="false"/>
          <w:i w:val="false"/>
          <w:color w:val="000000"/>
          <w:sz w:val="28"/>
        </w:rPr>
        <w:t>
      В несомкнувшихся лесных культурах хвойных и твердолиственных пород, не переведенных в покрытые лесом угодья, где существует угроза заглушения их порослью или самосевом мягколиственных пород, может назначаться вырубка заглушающей породы и, при необходимости, дополнение лесных культур.</w:t>
      </w:r>
      <w:r>
        <w:br/>
      </w:r>
      <w:r>
        <w:rPr>
          <w:rFonts w:ascii="Times New Roman"/>
          <w:b w:val="false"/>
          <w:i w:val="false"/>
          <w:color w:val="000000"/>
          <w:sz w:val="28"/>
        </w:rPr>
        <w:t>
</w:t>
      </w:r>
      <w:r>
        <w:rPr>
          <w:rFonts w:ascii="Times New Roman"/>
          <w:b w:val="false"/>
          <w:i w:val="false"/>
          <w:color w:val="000000"/>
          <w:sz w:val="28"/>
        </w:rPr>
        <w:t>
      159. Мероприятия по воспроизводству лесов, включая естественное заращивание, назначаются во всех выделах, представленных не покрытыми лесом угодьями (кроме редин), а также в выделах, составляющих лесосечный фонд ревизионного периода, с указанием способа воспроизводства леса и культивируемой или целевой породы.</w:t>
      </w:r>
      <w:r>
        <w:br/>
      </w:r>
      <w:r>
        <w:rPr>
          <w:rFonts w:ascii="Times New Roman"/>
          <w:b w:val="false"/>
          <w:i w:val="false"/>
          <w:color w:val="000000"/>
          <w:sz w:val="28"/>
        </w:rPr>
        <w:t>
</w:t>
      </w:r>
      <w:r>
        <w:rPr>
          <w:rFonts w:ascii="Times New Roman"/>
          <w:b w:val="false"/>
          <w:i w:val="false"/>
          <w:color w:val="000000"/>
          <w:sz w:val="28"/>
        </w:rPr>
        <w:t xml:space="preserve">
      На вырубках и других не покрытых лесом угодьях, оставленных под естественное заращивание, могут назначаться мероприятия по содействию естественному возобновлению. </w:t>
      </w:r>
      <w:r>
        <w:br/>
      </w:r>
      <w:r>
        <w:rPr>
          <w:rFonts w:ascii="Times New Roman"/>
          <w:b w:val="false"/>
          <w:i w:val="false"/>
          <w:color w:val="000000"/>
          <w:sz w:val="28"/>
        </w:rPr>
        <w:t>
</w:t>
      </w:r>
      <w:r>
        <w:rPr>
          <w:rFonts w:ascii="Times New Roman"/>
          <w:b w:val="false"/>
          <w:i w:val="false"/>
          <w:color w:val="000000"/>
          <w:sz w:val="28"/>
        </w:rPr>
        <w:t>
      Естественное заращивание назначается в тех участках, где состояние возобновления еще не достигло параметров для перевода их в молодняки, но достижение их ожидается в ближайшие годы предстоящего ревизионного периода.</w:t>
      </w:r>
      <w:r>
        <w:br/>
      </w:r>
      <w:r>
        <w:rPr>
          <w:rFonts w:ascii="Times New Roman"/>
          <w:b w:val="false"/>
          <w:i w:val="false"/>
          <w:color w:val="000000"/>
          <w:sz w:val="28"/>
        </w:rPr>
        <w:t>
</w:t>
      </w:r>
      <w:r>
        <w:rPr>
          <w:rFonts w:ascii="Times New Roman"/>
          <w:b w:val="false"/>
          <w:i w:val="false"/>
          <w:color w:val="000000"/>
          <w:sz w:val="28"/>
        </w:rPr>
        <w:t>
      160. Для сенокосов, пастбищ и других сельскохозяйственных угодий намечаются мероприятия, направленные на улучшение их состояния и повышение продуктивности.</w:t>
      </w:r>
      <w:r>
        <w:br/>
      </w:r>
      <w:r>
        <w:rPr>
          <w:rFonts w:ascii="Times New Roman"/>
          <w:b w:val="false"/>
          <w:i w:val="false"/>
          <w:color w:val="000000"/>
          <w:sz w:val="28"/>
        </w:rPr>
        <w:t>
</w:t>
      </w:r>
      <w:r>
        <w:rPr>
          <w:rFonts w:ascii="Times New Roman"/>
          <w:b w:val="false"/>
          <w:i w:val="false"/>
          <w:color w:val="000000"/>
          <w:sz w:val="28"/>
        </w:rPr>
        <w:t>
      161. В целях нормального функционирования лесного учреждения назначаются мероприятия по ремонту дорог, мостов, разрубке и расчистке квартальных просек, окружных границ.</w:t>
      </w:r>
      <w:r>
        <w:br/>
      </w:r>
      <w:r>
        <w:rPr>
          <w:rFonts w:ascii="Times New Roman"/>
          <w:b w:val="false"/>
          <w:i w:val="false"/>
          <w:color w:val="000000"/>
          <w:sz w:val="28"/>
        </w:rPr>
        <w:t>
</w:t>
      </w:r>
      <w:r>
        <w:rPr>
          <w:rFonts w:ascii="Times New Roman"/>
          <w:b w:val="false"/>
          <w:i w:val="false"/>
          <w:color w:val="000000"/>
          <w:sz w:val="28"/>
        </w:rPr>
        <w:t>
      162. Назначение лесохозяйственных мероприятий проектируется в соответствии с общеотраслевыми правилами, инструкциями и наставлениями.</w:t>
      </w:r>
    </w:p>
    <w:bookmarkEnd w:id="62"/>
    <w:bookmarkStart w:name="z519" w:id="63"/>
    <w:p>
      <w:pPr>
        <w:spacing w:after="0"/>
        <w:ind w:left="0"/>
        <w:jc w:val="left"/>
      </w:pPr>
      <w:r>
        <w:rPr>
          <w:rFonts w:ascii="Times New Roman"/>
          <w:b/>
          <w:i w:val="false"/>
          <w:color w:val="000000"/>
        </w:rPr>
        <w:t xml:space="preserve"> 
Глава 6. Изучение особенностей роста и состояния лесов</w:t>
      </w:r>
      <w:r>
        <w:br/>
      </w:r>
      <w:r>
        <w:rPr>
          <w:rFonts w:ascii="Times New Roman"/>
          <w:b/>
          <w:i w:val="false"/>
          <w:color w:val="000000"/>
        </w:rPr>
        <w:t>
в объекте лесоустройства</w:t>
      </w:r>
    </w:p>
    <w:bookmarkEnd w:id="63"/>
    <w:bookmarkStart w:name="z520" w:id="64"/>
    <w:p>
      <w:pPr>
        <w:spacing w:after="0"/>
        <w:ind w:left="0"/>
        <w:jc w:val="left"/>
      </w:pPr>
      <w:r>
        <w:rPr>
          <w:rFonts w:ascii="Times New Roman"/>
          <w:b/>
          <w:i w:val="false"/>
          <w:color w:val="000000"/>
        </w:rPr>
        <w:t xml:space="preserve"> 
Параграф 1. Закладка пробных площадей при лесоустройстве</w:t>
      </w:r>
    </w:p>
    <w:bookmarkEnd w:id="64"/>
    <w:bookmarkStart w:name="z521" w:id="65"/>
    <w:p>
      <w:pPr>
        <w:spacing w:after="0"/>
        <w:ind w:left="0"/>
        <w:jc w:val="both"/>
      </w:pPr>
      <w:r>
        <w:rPr>
          <w:rFonts w:ascii="Times New Roman"/>
          <w:b w:val="false"/>
          <w:i w:val="false"/>
          <w:color w:val="000000"/>
          <w:sz w:val="28"/>
        </w:rPr>
        <w:t xml:space="preserve">
      163. При проведении лесоустроительных работ могут закладываться следующие виды пробных площадей: </w:t>
      </w:r>
      <w:r>
        <w:br/>
      </w:r>
      <w:r>
        <w:rPr>
          <w:rFonts w:ascii="Times New Roman"/>
          <w:b w:val="false"/>
          <w:i w:val="false"/>
          <w:color w:val="000000"/>
          <w:sz w:val="28"/>
        </w:rPr>
        <w:t>
</w:t>
      </w:r>
      <w:r>
        <w:rPr>
          <w:rFonts w:ascii="Times New Roman"/>
          <w:b w:val="false"/>
          <w:i w:val="false"/>
          <w:color w:val="000000"/>
          <w:sz w:val="28"/>
        </w:rPr>
        <w:t>
      1) тренировочные - для тренировки и контроля глазомера специалистов;</w:t>
      </w:r>
      <w:r>
        <w:br/>
      </w:r>
      <w:r>
        <w:rPr>
          <w:rFonts w:ascii="Times New Roman"/>
          <w:b w:val="false"/>
          <w:i w:val="false"/>
          <w:color w:val="000000"/>
          <w:sz w:val="28"/>
        </w:rPr>
        <w:t>
</w:t>
      </w:r>
      <w:r>
        <w:rPr>
          <w:rFonts w:ascii="Times New Roman"/>
          <w:b w:val="false"/>
          <w:i w:val="false"/>
          <w:color w:val="000000"/>
          <w:sz w:val="28"/>
        </w:rPr>
        <w:t>
      2) дешифровочные - изучения корреляционных зависимостей между таксационными и дешифровочными показателями насаждений и приобретения навыков специалистами - дешифровщиками;</w:t>
      </w:r>
      <w:r>
        <w:br/>
      </w:r>
      <w:r>
        <w:rPr>
          <w:rFonts w:ascii="Times New Roman"/>
          <w:b w:val="false"/>
          <w:i w:val="false"/>
          <w:color w:val="000000"/>
          <w:sz w:val="28"/>
        </w:rPr>
        <w:t>
</w:t>
      </w:r>
      <w:r>
        <w:rPr>
          <w:rFonts w:ascii="Times New Roman"/>
          <w:b w:val="false"/>
          <w:i w:val="false"/>
          <w:color w:val="000000"/>
          <w:sz w:val="28"/>
        </w:rPr>
        <w:t>
      3) на ход роста - изучения хода роста древостоев, составления эскизов таблиц хода роста насаждений, установления пригодности имеющихся таблиц для использования в данных лесорастительных условиях, изучения и обоснования возрастов спелости;</w:t>
      </w:r>
      <w:r>
        <w:br/>
      </w:r>
      <w:r>
        <w:rPr>
          <w:rFonts w:ascii="Times New Roman"/>
          <w:b w:val="false"/>
          <w:i w:val="false"/>
          <w:color w:val="000000"/>
          <w:sz w:val="28"/>
        </w:rPr>
        <w:t>
</w:t>
      </w:r>
      <w:r>
        <w:rPr>
          <w:rFonts w:ascii="Times New Roman"/>
          <w:b w:val="false"/>
          <w:i w:val="false"/>
          <w:color w:val="000000"/>
          <w:sz w:val="28"/>
        </w:rPr>
        <w:t>
      4) товарные - изучения товарной и сортиментной структуры древостоев, составления товарных и сортиментных таблиц, проверки имеющихся таблиц, изучения и уточнения товарности насаждений в устраиваемом объекте;</w:t>
      </w:r>
      <w:r>
        <w:br/>
      </w:r>
      <w:r>
        <w:rPr>
          <w:rFonts w:ascii="Times New Roman"/>
          <w:b w:val="false"/>
          <w:i w:val="false"/>
          <w:color w:val="000000"/>
          <w:sz w:val="28"/>
        </w:rPr>
        <w:t>
</w:t>
      </w:r>
      <w:r>
        <w:rPr>
          <w:rFonts w:ascii="Times New Roman"/>
          <w:b w:val="false"/>
          <w:i w:val="false"/>
          <w:color w:val="000000"/>
          <w:sz w:val="28"/>
        </w:rPr>
        <w:t xml:space="preserve">
      5) на эффективность рубок - изучения лесоводственной эффективности рубок ухода за лесом, выборочных и постепенных рубок главного пользования, определения оптимальных способов и интенсивности этих рубок для правильного их назначения и проведения; </w:t>
      </w:r>
      <w:r>
        <w:br/>
      </w:r>
      <w:r>
        <w:rPr>
          <w:rFonts w:ascii="Times New Roman"/>
          <w:b w:val="false"/>
          <w:i w:val="false"/>
          <w:color w:val="000000"/>
          <w:sz w:val="28"/>
        </w:rPr>
        <w:t>
</w:t>
      </w:r>
      <w:r>
        <w:rPr>
          <w:rFonts w:ascii="Times New Roman"/>
          <w:b w:val="false"/>
          <w:i w:val="false"/>
          <w:color w:val="000000"/>
          <w:sz w:val="28"/>
        </w:rPr>
        <w:t>
      6) на лесопатологическое обследование - изучения санитарного, лесопатологического состояния и биологической устойчивости древостоев (по специальной методике);</w:t>
      </w:r>
      <w:r>
        <w:br/>
      </w:r>
      <w:r>
        <w:rPr>
          <w:rFonts w:ascii="Times New Roman"/>
          <w:b w:val="false"/>
          <w:i w:val="false"/>
          <w:color w:val="000000"/>
          <w:sz w:val="28"/>
        </w:rPr>
        <w:t>
</w:t>
      </w:r>
      <w:r>
        <w:rPr>
          <w:rFonts w:ascii="Times New Roman"/>
          <w:b w:val="false"/>
          <w:i w:val="false"/>
          <w:color w:val="000000"/>
          <w:sz w:val="28"/>
        </w:rPr>
        <w:t>
      7) для ведения лесного мониторинга закладываются пункты наземных наблюдений по специальной методике.</w:t>
      </w:r>
      <w:r>
        <w:br/>
      </w:r>
      <w:r>
        <w:rPr>
          <w:rFonts w:ascii="Times New Roman"/>
          <w:b w:val="false"/>
          <w:i w:val="false"/>
          <w:color w:val="000000"/>
          <w:sz w:val="28"/>
        </w:rPr>
        <w:t>
</w:t>
      </w:r>
      <w:r>
        <w:rPr>
          <w:rFonts w:ascii="Times New Roman"/>
          <w:b w:val="false"/>
          <w:i w:val="false"/>
          <w:color w:val="000000"/>
          <w:sz w:val="28"/>
        </w:rPr>
        <w:t>
      164. Необходимое количество подлежащих закладке пробных площадей соответствующего целевого назначения, в зависимости от степени изученности древостоев в лесоустраиваемом объекте, определяется с учетом наличия пробных площадей, заложенных прошлым лесоустройством и их сохранности в натуре и определяется на первом лесоустроительном совещании.</w:t>
      </w:r>
      <w:r>
        <w:br/>
      </w:r>
      <w:r>
        <w:rPr>
          <w:rFonts w:ascii="Times New Roman"/>
          <w:b w:val="false"/>
          <w:i w:val="false"/>
          <w:color w:val="000000"/>
          <w:sz w:val="28"/>
        </w:rPr>
        <w:t>
</w:t>
      </w:r>
      <w:r>
        <w:rPr>
          <w:rFonts w:ascii="Times New Roman"/>
          <w:b w:val="false"/>
          <w:i w:val="false"/>
          <w:color w:val="000000"/>
          <w:sz w:val="28"/>
        </w:rPr>
        <w:t>
      165. Для изучения хода роста древостоев и эффективности рубок ухода за лесом закладываются постоянные пробные площади, на которых все измерения проводятся повторно при каждом последующем лесоустройстве для оценки произошедших изменений.</w:t>
      </w:r>
      <w:r>
        <w:br/>
      </w:r>
      <w:r>
        <w:rPr>
          <w:rFonts w:ascii="Times New Roman"/>
          <w:b w:val="false"/>
          <w:i w:val="false"/>
          <w:color w:val="000000"/>
          <w:sz w:val="28"/>
        </w:rPr>
        <w:t>
</w:t>
      </w:r>
      <w:r>
        <w:rPr>
          <w:rFonts w:ascii="Times New Roman"/>
          <w:b w:val="false"/>
          <w:i w:val="false"/>
          <w:color w:val="000000"/>
          <w:sz w:val="28"/>
        </w:rPr>
        <w:t>
      166. Пробные площади для изучения эффективности выборочных и постепенных рубок главного пользования, выборочных санитарных рубок могут быть временными или постоянными в зависимости от их целевого назначения и степени изученности состояния древостоев объекта лесоустройства.</w:t>
      </w:r>
      <w:r>
        <w:br/>
      </w:r>
      <w:r>
        <w:rPr>
          <w:rFonts w:ascii="Times New Roman"/>
          <w:b w:val="false"/>
          <w:i w:val="false"/>
          <w:color w:val="000000"/>
          <w:sz w:val="28"/>
        </w:rPr>
        <w:t>
</w:t>
      </w:r>
      <w:r>
        <w:rPr>
          <w:rFonts w:ascii="Times New Roman"/>
          <w:b w:val="false"/>
          <w:i w:val="false"/>
          <w:color w:val="000000"/>
          <w:sz w:val="28"/>
        </w:rPr>
        <w:t>
      Пробные площади для изучения товарной и сортиментной структуры древостоев являются временными, так как все измерения производятся на срубленных деревьях.</w:t>
      </w:r>
      <w:r>
        <w:br/>
      </w:r>
      <w:r>
        <w:rPr>
          <w:rFonts w:ascii="Times New Roman"/>
          <w:b w:val="false"/>
          <w:i w:val="false"/>
          <w:color w:val="000000"/>
          <w:sz w:val="28"/>
        </w:rPr>
        <w:t>
</w:t>
      </w:r>
      <w:r>
        <w:rPr>
          <w:rFonts w:ascii="Times New Roman"/>
          <w:b w:val="false"/>
          <w:i w:val="false"/>
          <w:color w:val="000000"/>
          <w:sz w:val="28"/>
        </w:rPr>
        <w:t>
      167. При подборе и закладке пробных площадей необходимо руководствоваться соответствующими техническими указаниями.</w:t>
      </w:r>
      <w:r>
        <w:br/>
      </w:r>
      <w:r>
        <w:rPr>
          <w:rFonts w:ascii="Times New Roman"/>
          <w:b w:val="false"/>
          <w:i w:val="false"/>
          <w:color w:val="000000"/>
          <w:sz w:val="28"/>
        </w:rPr>
        <w:t>
</w:t>
      </w:r>
      <w:r>
        <w:rPr>
          <w:rFonts w:ascii="Times New Roman"/>
          <w:b w:val="false"/>
          <w:i w:val="false"/>
          <w:color w:val="000000"/>
          <w:sz w:val="28"/>
        </w:rPr>
        <w:t>
      168. Все постоянные пробные площади после окончания полевых работ в объекте передаются лесовладельцу по акту.</w:t>
      </w:r>
      <w:r>
        <w:br/>
      </w:r>
      <w:r>
        <w:rPr>
          <w:rFonts w:ascii="Times New Roman"/>
          <w:b w:val="false"/>
          <w:i w:val="false"/>
          <w:color w:val="000000"/>
          <w:sz w:val="28"/>
        </w:rPr>
        <w:t>
</w:t>
      </w:r>
      <w:r>
        <w:rPr>
          <w:rFonts w:ascii="Times New Roman"/>
          <w:b w:val="false"/>
          <w:i w:val="false"/>
          <w:color w:val="000000"/>
          <w:sz w:val="28"/>
        </w:rPr>
        <w:t>
      В пределах пятидесятиметровой полосы вокруг постоянных пробных площадей (охранная зона) не допускается проведение всех видов рубок, за исключением уборки отдельных деревьев, пораженных опасными вредителями, в результате распространения которых могут возникнуть очаги массовой гибели насаждений.</w:t>
      </w:r>
    </w:p>
    <w:bookmarkEnd w:id="65"/>
    <w:bookmarkStart w:name="z536" w:id="66"/>
    <w:p>
      <w:pPr>
        <w:spacing w:after="0"/>
        <w:ind w:left="0"/>
        <w:jc w:val="left"/>
      </w:pPr>
      <w:r>
        <w:rPr>
          <w:rFonts w:ascii="Times New Roman"/>
          <w:b/>
          <w:i w:val="false"/>
          <w:color w:val="000000"/>
        </w:rPr>
        <w:t xml:space="preserve"> 
Параграф 2. Обследование естественного возобновления</w:t>
      </w:r>
      <w:r>
        <w:br/>
      </w:r>
      <w:r>
        <w:rPr>
          <w:rFonts w:ascii="Times New Roman"/>
          <w:b/>
          <w:i w:val="false"/>
          <w:color w:val="000000"/>
        </w:rPr>
        <w:t>
и лесных культур</w:t>
      </w:r>
    </w:p>
    <w:bookmarkEnd w:id="66"/>
    <w:bookmarkStart w:name="z537" w:id="67"/>
    <w:p>
      <w:pPr>
        <w:spacing w:after="0"/>
        <w:ind w:left="0"/>
        <w:jc w:val="both"/>
      </w:pPr>
      <w:r>
        <w:rPr>
          <w:rFonts w:ascii="Times New Roman"/>
          <w:b w:val="false"/>
          <w:i w:val="false"/>
          <w:color w:val="000000"/>
          <w:sz w:val="28"/>
        </w:rPr>
        <w:t>
      169. Обследование естественного возобновления и лесных культур осуществляется выборочно-перечислительными методами путем закладки круговых, прямоугольных пробных площадок или учетных рядов.</w:t>
      </w:r>
      <w:r>
        <w:br/>
      </w:r>
      <w:r>
        <w:rPr>
          <w:rFonts w:ascii="Times New Roman"/>
          <w:b w:val="false"/>
          <w:i w:val="false"/>
          <w:color w:val="000000"/>
          <w:sz w:val="28"/>
        </w:rPr>
        <w:t>
</w:t>
      </w:r>
      <w:r>
        <w:rPr>
          <w:rFonts w:ascii="Times New Roman"/>
          <w:b w:val="false"/>
          <w:i w:val="false"/>
          <w:color w:val="000000"/>
          <w:sz w:val="28"/>
        </w:rPr>
        <w:t>
      170. Обследование естественного возобновления под пологом леса и на не покрытых лесом угодьях производится с целью получения объективных данных:</w:t>
      </w:r>
      <w:r>
        <w:br/>
      </w:r>
      <w:r>
        <w:rPr>
          <w:rFonts w:ascii="Times New Roman"/>
          <w:b w:val="false"/>
          <w:i w:val="false"/>
          <w:color w:val="000000"/>
          <w:sz w:val="28"/>
        </w:rPr>
        <w:t>
</w:t>
      </w:r>
      <w:r>
        <w:rPr>
          <w:rFonts w:ascii="Times New Roman"/>
          <w:b w:val="false"/>
          <w:i w:val="false"/>
          <w:color w:val="000000"/>
          <w:sz w:val="28"/>
        </w:rPr>
        <w:t>
      1) о динамике естественного возобновления и его успешности в различных типах лесорастительных условий или в наиболее распространенных типах леса, в зависимости от видов не покрытых лесом угодий, особенностей материнского древостоя, ширины, способов рубок и сроков примыкания лесосек, технологии лесозаготовок, наличия и сохранности подроста, давности рубок;</w:t>
      </w:r>
      <w:r>
        <w:br/>
      </w:r>
      <w:r>
        <w:rPr>
          <w:rFonts w:ascii="Times New Roman"/>
          <w:b w:val="false"/>
          <w:i w:val="false"/>
          <w:color w:val="000000"/>
          <w:sz w:val="28"/>
        </w:rPr>
        <w:t>
</w:t>
      </w:r>
      <w:r>
        <w:rPr>
          <w:rFonts w:ascii="Times New Roman"/>
          <w:b w:val="false"/>
          <w:i w:val="false"/>
          <w:color w:val="000000"/>
          <w:sz w:val="28"/>
        </w:rPr>
        <w:t>
      2) о наличии подроста ценных пород под пологом древостоев, его состояния и благонадежности;</w:t>
      </w:r>
      <w:r>
        <w:br/>
      </w:r>
      <w:r>
        <w:rPr>
          <w:rFonts w:ascii="Times New Roman"/>
          <w:b w:val="false"/>
          <w:i w:val="false"/>
          <w:color w:val="000000"/>
          <w:sz w:val="28"/>
        </w:rPr>
        <w:t>
</w:t>
      </w:r>
      <w:r>
        <w:rPr>
          <w:rFonts w:ascii="Times New Roman"/>
          <w:b w:val="false"/>
          <w:i w:val="false"/>
          <w:color w:val="000000"/>
          <w:sz w:val="28"/>
        </w:rPr>
        <w:t>
      3) о влиянии на ход лесовосстановления применяемых способов рубок и очистки лесосек от захламленности, оставленных семенниках, результатов содействия естественному возобновлению, пастьбы скота, лесных пожаров и других факторов;</w:t>
      </w:r>
      <w:r>
        <w:br/>
      </w:r>
      <w:r>
        <w:rPr>
          <w:rFonts w:ascii="Times New Roman"/>
          <w:b w:val="false"/>
          <w:i w:val="false"/>
          <w:color w:val="000000"/>
          <w:sz w:val="28"/>
        </w:rPr>
        <w:t>
</w:t>
      </w:r>
      <w:r>
        <w:rPr>
          <w:rFonts w:ascii="Times New Roman"/>
          <w:b w:val="false"/>
          <w:i w:val="false"/>
          <w:color w:val="000000"/>
          <w:sz w:val="28"/>
        </w:rPr>
        <w:t>
      4) о влиянии на ход возобновления применяемой техники и технологии разработки лесосек, способов заготовки и трелевки древесины;</w:t>
      </w:r>
      <w:r>
        <w:br/>
      </w:r>
      <w:r>
        <w:rPr>
          <w:rFonts w:ascii="Times New Roman"/>
          <w:b w:val="false"/>
          <w:i w:val="false"/>
          <w:color w:val="000000"/>
          <w:sz w:val="28"/>
        </w:rPr>
        <w:t>
</w:t>
      </w:r>
      <w:r>
        <w:rPr>
          <w:rFonts w:ascii="Times New Roman"/>
          <w:b w:val="false"/>
          <w:i w:val="false"/>
          <w:color w:val="000000"/>
          <w:sz w:val="28"/>
        </w:rPr>
        <w:t>
      5) об эффективности мероприятий по сохранению подроста при разработке лесосек;</w:t>
      </w:r>
      <w:r>
        <w:br/>
      </w:r>
      <w:r>
        <w:rPr>
          <w:rFonts w:ascii="Times New Roman"/>
          <w:b w:val="false"/>
          <w:i w:val="false"/>
          <w:color w:val="000000"/>
          <w:sz w:val="28"/>
        </w:rPr>
        <w:t>
</w:t>
      </w:r>
      <w:r>
        <w:rPr>
          <w:rFonts w:ascii="Times New Roman"/>
          <w:b w:val="false"/>
          <w:i w:val="false"/>
          <w:color w:val="000000"/>
          <w:sz w:val="28"/>
        </w:rPr>
        <w:t>
      6) для обоснования проектируемых лесоустройством мероприятий по воспроизводству лесов;</w:t>
      </w:r>
      <w:r>
        <w:br/>
      </w:r>
      <w:r>
        <w:rPr>
          <w:rFonts w:ascii="Times New Roman"/>
          <w:b w:val="false"/>
          <w:i w:val="false"/>
          <w:color w:val="000000"/>
          <w:sz w:val="28"/>
        </w:rPr>
        <w:t>
</w:t>
      </w:r>
      <w:r>
        <w:rPr>
          <w:rFonts w:ascii="Times New Roman"/>
          <w:b w:val="false"/>
          <w:i w:val="false"/>
          <w:color w:val="000000"/>
          <w:sz w:val="28"/>
        </w:rPr>
        <w:t>
      7) для тренировки специалистами лесоустройства глазомерного определения количества подроста, самосева и молодняка.</w:t>
      </w:r>
      <w:r>
        <w:br/>
      </w:r>
      <w:r>
        <w:rPr>
          <w:rFonts w:ascii="Times New Roman"/>
          <w:b w:val="false"/>
          <w:i w:val="false"/>
          <w:color w:val="000000"/>
          <w:sz w:val="28"/>
        </w:rPr>
        <w:t>
</w:t>
      </w:r>
      <w:r>
        <w:rPr>
          <w:rFonts w:ascii="Times New Roman"/>
          <w:b w:val="false"/>
          <w:i w:val="false"/>
          <w:color w:val="000000"/>
          <w:sz w:val="28"/>
        </w:rPr>
        <w:t>
      171. Обследование естественного возобновления проводится также на лесных не покрытых лесом угодьях, находящихся в стадии зарастания, в спелых насаждениях, намечаемых в рубки главного пользования.</w:t>
      </w:r>
      <w:r>
        <w:br/>
      </w:r>
      <w:r>
        <w:rPr>
          <w:rFonts w:ascii="Times New Roman"/>
          <w:b w:val="false"/>
          <w:i w:val="false"/>
          <w:color w:val="000000"/>
          <w:sz w:val="28"/>
        </w:rPr>
        <w:t>
</w:t>
      </w:r>
      <w:r>
        <w:rPr>
          <w:rFonts w:ascii="Times New Roman"/>
          <w:b w:val="false"/>
          <w:i w:val="false"/>
          <w:color w:val="000000"/>
          <w:sz w:val="28"/>
        </w:rPr>
        <w:t>
      172. В лесных учреждениях, где ход естественного возобновления изучен недостаточно, обследование выполняется на 1-3 процентах участков (выделов) возобновляющихся угодий и молодняков, а также спелых и перестойных насаждений, назначаемых в ревизионном периоде в рубки главного пользования. При этом обследованию перечислительными методами подлежат все участки, где возникают затруднения в глазомерной оценке количества и состояния самосева и подроста.</w:t>
      </w:r>
      <w:r>
        <w:br/>
      </w:r>
      <w:r>
        <w:rPr>
          <w:rFonts w:ascii="Times New Roman"/>
          <w:b w:val="false"/>
          <w:i w:val="false"/>
          <w:color w:val="000000"/>
          <w:sz w:val="28"/>
        </w:rPr>
        <w:t>
</w:t>
      </w:r>
      <w:r>
        <w:rPr>
          <w:rFonts w:ascii="Times New Roman"/>
          <w:b w:val="false"/>
          <w:i w:val="false"/>
          <w:color w:val="000000"/>
          <w:sz w:val="28"/>
        </w:rPr>
        <w:t>
      173. Материалы обследования состояния естественного возобновления в сочетании с данными его глазомерной оценки при таксации леса используются при анализе прошлого хозяйства в лесном учреждении, а также при проектировании на предстоящий ревизионный период способов лесовосстановления лесных не покрытых лесом угодий и вырубок.</w:t>
      </w:r>
      <w:r>
        <w:br/>
      </w:r>
      <w:r>
        <w:rPr>
          <w:rFonts w:ascii="Times New Roman"/>
          <w:b w:val="false"/>
          <w:i w:val="false"/>
          <w:color w:val="000000"/>
          <w:sz w:val="28"/>
        </w:rPr>
        <w:t>
</w:t>
      </w:r>
      <w:r>
        <w:rPr>
          <w:rFonts w:ascii="Times New Roman"/>
          <w:b w:val="false"/>
          <w:i w:val="false"/>
          <w:color w:val="000000"/>
          <w:sz w:val="28"/>
        </w:rPr>
        <w:t>
      При наличии обоснованных данных по характеристике хода естественного возобновления в устраиваемом объекте объемы работ по его обследованию могут быть сокращены по решению первого лесоустроительного совещания.</w:t>
      </w:r>
      <w:r>
        <w:br/>
      </w:r>
      <w:r>
        <w:rPr>
          <w:rFonts w:ascii="Times New Roman"/>
          <w:b w:val="false"/>
          <w:i w:val="false"/>
          <w:color w:val="000000"/>
          <w:sz w:val="28"/>
        </w:rPr>
        <w:t>
</w:t>
      </w:r>
      <w:r>
        <w:rPr>
          <w:rFonts w:ascii="Times New Roman"/>
          <w:b w:val="false"/>
          <w:i w:val="false"/>
          <w:color w:val="000000"/>
          <w:sz w:val="28"/>
        </w:rPr>
        <w:t>
      174. Обследование хода естественного возобновления на не покрытых лесом угодьях и на участках с проведенными мерами содействия естественному возобновлению производится перечислительными методами с закладкой учетных площадок, размер и количество которых зависит от густоты самосева (подроста):</w:t>
      </w:r>
      <w:r>
        <w:br/>
      </w:r>
      <w:r>
        <w:rPr>
          <w:rFonts w:ascii="Times New Roman"/>
          <w:b w:val="false"/>
          <w:i w:val="false"/>
          <w:color w:val="000000"/>
          <w:sz w:val="28"/>
        </w:rPr>
        <w:t>
</w:t>
      </w:r>
      <w:r>
        <w:rPr>
          <w:rFonts w:ascii="Times New Roman"/>
          <w:b w:val="false"/>
          <w:i w:val="false"/>
          <w:color w:val="000000"/>
          <w:sz w:val="28"/>
        </w:rPr>
        <w:t>
      1) при густом (более 10 тысяч, штук на 1 гектар) самосеве и подросте учет производится на площадках размером 4 х 2 м. каждая, суммарная площадь которых - не менее 0,5 процента обследуемого участка;</w:t>
      </w:r>
      <w:r>
        <w:br/>
      </w:r>
      <w:r>
        <w:rPr>
          <w:rFonts w:ascii="Times New Roman"/>
          <w:b w:val="false"/>
          <w:i w:val="false"/>
          <w:color w:val="000000"/>
          <w:sz w:val="28"/>
        </w:rPr>
        <w:t>
</w:t>
      </w:r>
      <w:r>
        <w:rPr>
          <w:rFonts w:ascii="Times New Roman"/>
          <w:b w:val="false"/>
          <w:i w:val="false"/>
          <w:color w:val="000000"/>
          <w:sz w:val="28"/>
        </w:rPr>
        <w:t>
      2) при самосеве и подросте средней густоты (3,1-10,0 тысяч штук на 1 гектар) - на площадках размером 10 квадратных м., их суммарная площадь - 1 процент обследуемого участка;</w:t>
      </w:r>
      <w:r>
        <w:br/>
      </w:r>
      <w:r>
        <w:rPr>
          <w:rFonts w:ascii="Times New Roman"/>
          <w:b w:val="false"/>
          <w:i w:val="false"/>
          <w:color w:val="000000"/>
          <w:sz w:val="28"/>
        </w:rPr>
        <w:t>
</w:t>
      </w:r>
      <w:r>
        <w:rPr>
          <w:rFonts w:ascii="Times New Roman"/>
          <w:b w:val="false"/>
          <w:i w:val="false"/>
          <w:color w:val="000000"/>
          <w:sz w:val="28"/>
        </w:rPr>
        <w:t>
      3) при редком самосеве и подросте (до 3,0 тысяч штук на 1 гектар) - на площадках размером 20 квадратных м., их суммарная площадь - 2 процента обследуемого участка.</w:t>
      </w:r>
      <w:r>
        <w:br/>
      </w:r>
      <w:r>
        <w:rPr>
          <w:rFonts w:ascii="Times New Roman"/>
          <w:b w:val="false"/>
          <w:i w:val="false"/>
          <w:color w:val="000000"/>
          <w:sz w:val="28"/>
        </w:rPr>
        <w:t>
</w:t>
      </w:r>
      <w:r>
        <w:rPr>
          <w:rFonts w:ascii="Times New Roman"/>
          <w:b w:val="false"/>
          <w:i w:val="false"/>
          <w:color w:val="000000"/>
          <w:sz w:val="28"/>
        </w:rPr>
        <w:t>
      175. Обследование хода естественного возобновления под пологом леса производится на площадках размером 20 квадратных м. Общее количество площадок на выделе в зависимости от его площади принимается равным: до 5 гектар - 15, от 5 до 10 гектаров - 25 и свыше 10 - 50 площадок.</w:t>
      </w:r>
      <w:r>
        <w:br/>
      </w:r>
      <w:r>
        <w:rPr>
          <w:rFonts w:ascii="Times New Roman"/>
          <w:b w:val="false"/>
          <w:i w:val="false"/>
          <w:color w:val="000000"/>
          <w:sz w:val="28"/>
        </w:rPr>
        <w:t>
</w:t>
      </w:r>
      <w:r>
        <w:rPr>
          <w:rFonts w:ascii="Times New Roman"/>
          <w:b w:val="false"/>
          <w:i w:val="false"/>
          <w:color w:val="000000"/>
          <w:sz w:val="28"/>
        </w:rPr>
        <w:t>
      176. Учетные площадки размещаются в выделе равномерно. По углам площадок устанавливаются колья с указанием на них номеров площадок в данном ряду.</w:t>
      </w:r>
      <w:r>
        <w:br/>
      </w:r>
      <w:r>
        <w:rPr>
          <w:rFonts w:ascii="Times New Roman"/>
          <w:b w:val="false"/>
          <w:i w:val="false"/>
          <w:color w:val="000000"/>
          <w:sz w:val="28"/>
        </w:rPr>
        <w:t>
</w:t>
      </w:r>
      <w:r>
        <w:rPr>
          <w:rFonts w:ascii="Times New Roman"/>
          <w:b w:val="false"/>
          <w:i w:val="false"/>
          <w:color w:val="000000"/>
          <w:sz w:val="28"/>
        </w:rPr>
        <w:t>
      177. Перечет ведется отдельно в разрезе их происхождения и категорий крупности. Учитываются только жизнеспособные семенные экземпляры самосева (подроста) в возрасте 2 года и более. При учете порослевого возобновления вся поросль от одного пня принимается за один экземпляр, а каждый корневой отпрыск считается отдельным экземпляром. Для каждой породы в пределах пятилетних групп высот определяется возраст путем подсчета годовых колец на срезе у шейки корня минимум у 10 экземпляров подроста. Перечет семенного и порослевого подроста (возобновления) производится раздельно. Данные перечета вносятся в карточку обследования естественного возобновления, по форме согласно приложению 13 к настоящим Правилам.</w:t>
      </w:r>
      <w:r>
        <w:br/>
      </w:r>
      <w:r>
        <w:rPr>
          <w:rFonts w:ascii="Times New Roman"/>
          <w:b w:val="false"/>
          <w:i w:val="false"/>
          <w:color w:val="000000"/>
          <w:sz w:val="28"/>
        </w:rPr>
        <w:t>
</w:t>
      </w:r>
      <w:r>
        <w:rPr>
          <w:rFonts w:ascii="Times New Roman"/>
          <w:b w:val="false"/>
          <w:i w:val="false"/>
          <w:color w:val="000000"/>
          <w:sz w:val="28"/>
        </w:rPr>
        <w:t>
      178. Оценка естественного возобновления производится в соответствии со шкалами оценки естественного возобновления, приведенными в </w:t>
      </w:r>
      <w:r>
        <w:rPr>
          <w:rFonts w:ascii="Times New Roman"/>
          <w:b w:val="false"/>
          <w:i w:val="false"/>
          <w:color w:val="000000"/>
          <w:sz w:val="28"/>
        </w:rPr>
        <w:t>Правилах</w:t>
      </w:r>
      <w:r>
        <w:rPr>
          <w:rFonts w:ascii="Times New Roman"/>
          <w:b w:val="false"/>
          <w:i w:val="false"/>
          <w:color w:val="000000"/>
          <w:sz w:val="28"/>
        </w:rPr>
        <w:t xml:space="preserve"> рубок.</w:t>
      </w:r>
      <w:r>
        <w:br/>
      </w:r>
      <w:r>
        <w:rPr>
          <w:rFonts w:ascii="Times New Roman"/>
          <w:b w:val="false"/>
          <w:i w:val="false"/>
          <w:color w:val="000000"/>
          <w:sz w:val="28"/>
        </w:rPr>
        <w:t>
</w:t>
      </w:r>
      <w:r>
        <w:rPr>
          <w:rFonts w:ascii="Times New Roman"/>
          <w:b w:val="false"/>
          <w:i w:val="false"/>
          <w:color w:val="000000"/>
          <w:sz w:val="28"/>
        </w:rPr>
        <w:t>
      179. Обследование лесных культур производится с целью:</w:t>
      </w:r>
      <w:r>
        <w:br/>
      </w:r>
      <w:r>
        <w:rPr>
          <w:rFonts w:ascii="Times New Roman"/>
          <w:b w:val="false"/>
          <w:i w:val="false"/>
          <w:color w:val="000000"/>
          <w:sz w:val="28"/>
        </w:rPr>
        <w:t>
</w:t>
      </w:r>
      <w:r>
        <w:rPr>
          <w:rFonts w:ascii="Times New Roman"/>
          <w:b w:val="false"/>
          <w:i w:val="false"/>
          <w:color w:val="000000"/>
          <w:sz w:val="28"/>
        </w:rPr>
        <w:t xml:space="preserve">
      1) определения процента их сохранности и качественного состояния; </w:t>
      </w:r>
      <w:r>
        <w:br/>
      </w:r>
      <w:r>
        <w:rPr>
          <w:rFonts w:ascii="Times New Roman"/>
          <w:b w:val="false"/>
          <w:i w:val="false"/>
          <w:color w:val="000000"/>
          <w:sz w:val="28"/>
        </w:rPr>
        <w:t>
</w:t>
      </w:r>
      <w:r>
        <w:rPr>
          <w:rFonts w:ascii="Times New Roman"/>
          <w:b w:val="false"/>
          <w:i w:val="false"/>
          <w:color w:val="000000"/>
          <w:sz w:val="28"/>
        </w:rPr>
        <w:t>
      2) проектирования мероприятий по улучшению их состояния:</w:t>
      </w:r>
      <w:r>
        <w:br/>
      </w:r>
      <w:r>
        <w:rPr>
          <w:rFonts w:ascii="Times New Roman"/>
          <w:b w:val="false"/>
          <w:i w:val="false"/>
          <w:color w:val="000000"/>
          <w:sz w:val="28"/>
        </w:rPr>
        <w:t>
</w:t>
      </w:r>
      <w:r>
        <w:rPr>
          <w:rFonts w:ascii="Times New Roman"/>
          <w:b w:val="false"/>
          <w:i w:val="false"/>
          <w:color w:val="000000"/>
          <w:sz w:val="28"/>
        </w:rPr>
        <w:t>
      3) оценки эффективности применявшихся методов и технологии их создания;</w:t>
      </w:r>
      <w:r>
        <w:br/>
      </w:r>
      <w:r>
        <w:rPr>
          <w:rFonts w:ascii="Times New Roman"/>
          <w:b w:val="false"/>
          <w:i w:val="false"/>
          <w:color w:val="000000"/>
          <w:sz w:val="28"/>
        </w:rPr>
        <w:t>
</w:t>
      </w:r>
      <w:r>
        <w:rPr>
          <w:rFonts w:ascii="Times New Roman"/>
          <w:b w:val="false"/>
          <w:i w:val="false"/>
          <w:color w:val="000000"/>
          <w:sz w:val="28"/>
        </w:rPr>
        <w:t>
      4) обоснования намечаемых на предстоящий ревизионный период способов их создания;</w:t>
      </w:r>
      <w:r>
        <w:br/>
      </w:r>
      <w:r>
        <w:rPr>
          <w:rFonts w:ascii="Times New Roman"/>
          <w:b w:val="false"/>
          <w:i w:val="false"/>
          <w:color w:val="000000"/>
          <w:sz w:val="28"/>
        </w:rPr>
        <w:t>
</w:t>
      </w:r>
      <w:r>
        <w:rPr>
          <w:rFonts w:ascii="Times New Roman"/>
          <w:b w:val="false"/>
          <w:i w:val="false"/>
          <w:color w:val="000000"/>
          <w:sz w:val="28"/>
        </w:rPr>
        <w:t>
      5) тренировки глазомера специалистами лесоустройства для правильной визуальной оценки состояния лесных культур и их приживаемости в процессе таксации леса;</w:t>
      </w:r>
      <w:r>
        <w:br/>
      </w:r>
      <w:r>
        <w:rPr>
          <w:rFonts w:ascii="Times New Roman"/>
          <w:b w:val="false"/>
          <w:i w:val="false"/>
          <w:color w:val="000000"/>
          <w:sz w:val="28"/>
        </w:rPr>
        <w:t>
</w:t>
      </w:r>
      <w:r>
        <w:rPr>
          <w:rFonts w:ascii="Times New Roman"/>
          <w:b w:val="false"/>
          <w:i w:val="false"/>
          <w:color w:val="000000"/>
          <w:sz w:val="28"/>
        </w:rPr>
        <w:t>
      6) контроля за правильностью их учета и оценки состояния.</w:t>
      </w:r>
      <w:r>
        <w:br/>
      </w:r>
      <w:r>
        <w:rPr>
          <w:rFonts w:ascii="Times New Roman"/>
          <w:b w:val="false"/>
          <w:i w:val="false"/>
          <w:color w:val="000000"/>
          <w:sz w:val="28"/>
        </w:rPr>
        <w:t>
</w:t>
      </w:r>
      <w:r>
        <w:rPr>
          <w:rFonts w:ascii="Times New Roman"/>
          <w:b w:val="false"/>
          <w:i w:val="false"/>
          <w:color w:val="000000"/>
          <w:sz w:val="28"/>
        </w:rPr>
        <w:t>
      180. Необходимость обследования лесных культур, созданных в прошедшем ревизионном периоде, и объемы их обследования согласовываются на первом лесоустроительном совещании. В первую очередь подлежат обследованию лесные культуры, состояние которых вызывает сомнение в их успешности и находящихся на грани отнесения их к погибшим.</w:t>
      </w:r>
      <w:r>
        <w:br/>
      </w:r>
      <w:r>
        <w:rPr>
          <w:rFonts w:ascii="Times New Roman"/>
          <w:b w:val="false"/>
          <w:i w:val="false"/>
          <w:color w:val="000000"/>
          <w:sz w:val="28"/>
        </w:rPr>
        <w:t>
</w:t>
      </w:r>
      <w:r>
        <w:rPr>
          <w:rFonts w:ascii="Times New Roman"/>
          <w:b w:val="false"/>
          <w:i w:val="false"/>
          <w:color w:val="000000"/>
          <w:sz w:val="28"/>
        </w:rPr>
        <w:t>
      Характеристика состояния несомкнувшихся лесных культур принимается, в основном, по данным их инвентаризации, проводимой лесовладельцем с подтверждением результатов данными глазомерной оценки. При возникновении сомнений в достоверности данных инвентаризации такие участки подлежат обследованию в натуре.</w:t>
      </w:r>
      <w:r>
        <w:br/>
      </w:r>
      <w:r>
        <w:rPr>
          <w:rFonts w:ascii="Times New Roman"/>
          <w:b w:val="false"/>
          <w:i w:val="false"/>
          <w:color w:val="000000"/>
          <w:sz w:val="28"/>
        </w:rPr>
        <w:t>
</w:t>
      </w:r>
      <w:r>
        <w:rPr>
          <w:rFonts w:ascii="Times New Roman"/>
          <w:b w:val="false"/>
          <w:i w:val="false"/>
          <w:color w:val="000000"/>
          <w:sz w:val="28"/>
        </w:rPr>
        <w:t>
      Обследуются также лесные культуры старших возрастов. Оценка их состояния производится по тем же критериям, что и для лесных культур ревизионного периода.</w:t>
      </w:r>
      <w:r>
        <w:br/>
      </w:r>
      <w:r>
        <w:rPr>
          <w:rFonts w:ascii="Times New Roman"/>
          <w:b w:val="false"/>
          <w:i w:val="false"/>
          <w:color w:val="000000"/>
          <w:sz w:val="28"/>
        </w:rPr>
        <w:t>
</w:t>
      </w:r>
      <w:r>
        <w:rPr>
          <w:rFonts w:ascii="Times New Roman"/>
          <w:b w:val="false"/>
          <w:i w:val="false"/>
          <w:color w:val="000000"/>
          <w:sz w:val="28"/>
        </w:rPr>
        <w:t>
      Качественное состояние лесных культур, переведенных в покрытые лесом угодья, определяется только по культивируемым древесным породам без учета древесных пород естественного происхождения, если такие имеются на участке созданных лесных культур.</w:t>
      </w:r>
      <w:r>
        <w:br/>
      </w:r>
      <w:r>
        <w:rPr>
          <w:rFonts w:ascii="Times New Roman"/>
          <w:b w:val="false"/>
          <w:i w:val="false"/>
          <w:color w:val="000000"/>
          <w:sz w:val="28"/>
        </w:rPr>
        <w:t>
</w:t>
      </w:r>
      <w:r>
        <w:rPr>
          <w:rFonts w:ascii="Times New Roman"/>
          <w:b w:val="false"/>
          <w:i w:val="false"/>
          <w:color w:val="000000"/>
          <w:sz w:val="28"/>
        </w:rPr>
        <w:t>
      181. Несомкнувшиеся лесные культуры с приживаемостью 25 процентов и менее, лесные культуры, достигшие таксационных показателей, достаточных для перевода их в покрытые лесом угодья, но с полнотой 0,3 и менее (чистые или с примесью естественного возобновления), относятся к тому виду угодий, на котором они были созданы. Неудовлетворительные лесные культуры при доле участия естественного возобновления более 75 процентов от их общего состава, таксируются как молодняки естественного происхождения.</w:t>
      </w:r>
      <w:r>
        <w:br/>
      </w:r>
      <w:r>
        <w:rPr>
          <w:rFonts w:ascii="Times New Roman"/>
          <w:b w:val="false"/>
          <w:i w:val="false"/>
          <w:color w:val="000000"/>
          <w:sz w:val="28"/>
        </w:rPr>
        <w:t>
</w:t>
      </w:r>
      <w:r>
        <w:rPr>
          <w:rFonts w:ascii="Times New Roman"/>
          <w:b w:val="false"/>
          <w:i w:val="false"/>
          <w:color w:val="000000"/>
          <w:sz w:val="28"/>
        </w:rPr>
        <w:t>
      182. Данные о лесных культурах и причины расхождений в площадях, учтенных лесоустройством, и в сравнении с данными их учета лесничествами и лесовладельцем отражаются в Ведомости полевого учета лесных культур по форме согласно </w:t>
      </w:r>
      <w:r>
        <w:rPr>
          <w:rFonts w:ascii="Times New Roman"/>
          <w:b w:val="false"/>
          <w:i w:val="false"/>
          <w:color w:val="000000"/>
          <w:sz w:val="28"/>
        </w:rPr>
        <w:t>приложении 11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183. Обследование лесных культур производится путем их перечета на пробных площадях прямоугольной формы. Размер пробной площади определяется из расчета произрастания на ней не менее 100-150 посадочных мест растений главной породы. Количество пробных площадей устанавливается из расчета одной пробной площади на 3 гектаров площади лесных культур, но не менее 3 площадок на участке. Пробные площади охватывают не менее четырех рядов главной породы и отражают полную схему смешения пород.</w:t>
      </w:r>
      <w:r>
        <w:br/>
      </w:r>
      <w:r>
        <w:rPr>
          <w:rFonts w:ascii="Times New Roman"/>
          <w:b w:val="false"/>
          <w:i w:val="false"/>
          <w:color w:val="000000"/>
          <w:sz w:val="28"/>
        </w:rPr>
        <w:t>
</w:t>
      </w:r>
      <w:r>
        <w:rPr>
          <w:rFonts w:ascii="Times New Roman"/>
          <w:b w:val="false"/>
          <w:i w:val="false"/>
          <w:color w:val="000000"/>
          <w:sz w:val="28"/>
        </w:rPr>
        <w:t>
      При обследовании лесных культур, зашелюгованных песков, посевов и посадок саксаула необходимо руководствоваться действующими техническими указаниями по проведению </w:t>
      </w:r>
      <w:r>
        <w:rPr>
          <w:rFonts w:ascii="Times New Roman"/>
          <w:b w:val="false"/>
          <w:i w:val="false"/>
          <w:color w:val="000000"/>
          <w:sz w:val="28"/>
        </w:rPr>
        <w:t>инвентаризации</w:t>
      </w:r>
      <w:r>
        <w:rPr>
          <w:rFonts w:ascii="Times New Roman"/>
          <w:b w:val="false"/>
          <w:i w:val="false"/>
          <w:color w:val="000000"/>
          <w:sz w:val="28"/>
        </w:rPr>
        <w:t xml:space="preserve"> лесных культур, защитных лесных насаждений, площадей с проведенными мерами содействия естественному возобновлению леса и вводу молодняков в категорию ценных древесных насаждений.</w:t>
      </w:r>
      <w:r>
        <w:br/>
      </w:r>
      <w:r>
        <w:rPr>
          <w:rFonts w:ascii="Times New Roman"/>
          <w:b w:val="false"/>
          <w:i w:val="false"/>
          <w:color w:val="000000"/>
          <w:sz w:val="28"/>
        </w:rPr>
        <w:t>
</w:t>
      </w:r>
      <w:r>
        <w:rPr>
          <w:rFonts w:ascii="Times New Roman"/>
          <w:b w:val="false"/>
          <w:i w:val="false"/>
          <w:color w:val="000000"/>
          <w:sz w:val="28"/>
        </w:rPr>
        <w:t>
      184. При обследовании лесных культур:</w:t>
      </w:r>
      <w:r>
        <w:br/>
      </w:r>
      <w:r>
        <w:rPr>
          <w:rFonts w:ascii="Times New Roman"/>
          <w:b w:val="false"/>
          <w:i w:val="false"/>
          <w:color w:val="000000"/>
          <w:sz w:val="28"/>
        </w:rPr>
        <w:t>
</w:t>
      </w:r>
      <w:r>
        <w:rPr>
          <w:rFonts w:ascii="Times New Roman"/>
          <w:b w:val="false"/>
          <w:i w:val="false"/>
          <w:color w:val="000000"/>
          <w:sz w:val="28"/>
        </w:rPr>
        <w:t>
      1) возраст принимается по главной породе с года посадки (включая лесные культуры, созданные крупномерным посадочным материалом и с закрытой корневой системой);</w:t>
      </w:r>
      <w:r>
        <w:br/>
      </w:r>
      <w:r>
        <w:rPr>
          <w:rFonts w:ascii="Times New Roman"/>
          <w:b w:val="false"/>
          <w:i w:val="false"/>
          <w:color w:val="000000"/>
          <w:sz w:val="28"/>
        </w:rPr>
        <w:t>
</w:t>
      </w:r>
      <w:r>
        <w:rPr>
          <w:rFonts w:ascii="Times New Roman"/>
          <w:b w:val="false"/>
          <w:i w:val="false"/>
          <w:color w:val="000000"/>
          <w:sz w:val="28"/>
        </w:rPr>
        <w:t>
      2) приживаемость (сохранность) учитывается по каждой породе в отдельности и в целом как средневзвешенная. Подгоночные и кустарниковые породы учитываются, но при оценке успешности лесных культур в расчет не принимаются;</w:t>
      </w:r>
      <w:r>
        <w:br/>
      </w:r>
      <w:r>
        <w:rPr>
          <w:rFonts w:ascii="Times New Roman"/>
          <w:b w:val="false"/>
          <w:i w:val="false"/>
          <w:color w:val="000000"/>
          <w:sz w:val="28"/>
        </w:rPr>
        <w:t>
</w:t>
      </w:r>
      <w:r>
        <w:rPr>
          <w:rFonts w:ascii="Times New Roman"/>
          <w:b w:val="false"/>
          <w:i w:val="false"/>
          <w:color w:val="000000"/>
          <w:sz w:val="28"/>
        </w:rPr>
        <w:t>
      3) учет ведется по числу посадочных мест при рядовых культурах и по числу посаженных экземпляров в площадках (гнездах) с отметкой количества погибших экземпляров;</w:t>
      </w:r>
      <w:r>
        <w:br/>
      </w:r>
      <w:r>
        <w:rPr>
          <w:rFonts w:ascii="Times New Roman"/>
          <w:b w:val="false"/>
          <w:i w:val="false"/>
          <w:color w:val="000000"/>
          <w:sz w:val="28"/>
        </w:rPr>
        <w:t>
</w:t>
      </w:r>
      <w:r>
        <w:rPr>
          <w:rFonts w:ascii="Times New Roman"/>
          <w:b w:val="false"/>
          <w:i w:val="false"/>
          <w:color w:val="000000"/>
          <w:sz w:val="28"/>
        </w:rPr>
        <w:t>
      4) поврежденные экземпляры подразделяются при перечете по характеру причин повреждений вредителями, болезнями, скотом, дикими животными и при расчетах учитываются в половинном размере;</w:t>
      </w:r>
      <w:r>
        <w:br/>
      </w:r>
      <w:r>
        <w:rPr>
          <w:rFonts w:ascii="Times New Roman"/>
          <w:b w:val="false"/>
          <w:i w:val="false"/>
          <w:color w:val="000000"/>
          <w:sz w:val="28"/>
        </w:rPr>
        <w:t>
</w:t>
      </w:r>
      <w:r>
        <w:rPr>
          <w:rFonts w:ascii="Times New Roman"/>
          <w:b w:val="false"/>
          <w:i w:val="false"/>
          <w:color w:val="000000"/>
          <w:sz w:val="28"/>
        </w:rPr>
        <w:t>
      5) результаты перечетов заносятся в карточки обследования лесных культур по форме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185. Оценка успешности сомкнувшихся и несомкнувшихся лесных культур производится по показателям, приведенным в таблице 10 приложении 1 к настоящим Правилам.</w:t>
      </w:r>
      <w:r>
        <w:br/>
      </w:r>
      <w:r>
        <w:rPr>
          <w:rFonts w:ascii="Times New Roman"/>
          <w:b w:val="false"/>
          <w:i w:val="false"/>
          <w:color w:val="000000"/>
          <w:sz w:val="28"/>
        </w:rPr>
        <w:t>
</w:t>
      </w:r>
      <w:r>
        <w:rPr>
          <w:rFonts w:ascii="Times New Roman"/>
          <w:b w:val="false"/>
          <w:i w:val="false"/>
          <w:color w:val="000000"/>
          <w:sz w:val="28"/>
        </w:rPr>
        <w:t>
      В случаях, когда лесные культуры имеют значительные повреждения скотом, дикими животными, вредителями или болезнями (не до степени прекращения роста), оценка их качества может снижаться на одну ступень (50 и более процентов растений). Некоторые дополнительные особенности оценки качества лесных культур приведены в приложении 15 к настоящим Правилам.</w:t>
      </w:r>
    </w:p>
    <w:bookmarkEnd w:id="67"/>
    <w:bookmarkStart w:name="z582" w:id="68"/>
    <w:p>
      <w:pPr>
        <w:spacing w:after="0"/>
        <w:ind w:left="0"/>
        <w:jc w:val="left"/>
      </w:pPr>
      <w:r>
        <w:rPr>
          <w:rFonts w:ascii="Times New Roman"/>
          <w:b/>
          <w:i w:val="false"/>
          <w:color w:val="000000"/>
        </w:rPr>
        <w:t xml:space="preserve"> 
Параграф 3. Оценка лесопатологического и санитарного состояния</w:t>
      </w:r>
      <w:r>
        <w:br/>
      </w:r>
      <w:r>
        <w:rPr>
          <w:rFonts w:ascii="Times New Roman"/>
          <w:b/>
          <w:i w:val="false"/>
          <w:color w:val="000000"/>
        </w:rPr>
        <w:t>
насаждений при таксации леса</w:t>
      </w:r>
    </w:p>
    <w:bookmarkEnd w:id="68"/>
    <w:bookmarkStart w:name="z583" w:id="69"/>
    <w:p>
      <w:pPr>
        <w:spacing w:after="0"/>
        <w:ind w:left="0"/>
        <w:jc w:val="both"/>
      </w:pPr>
      <w:r>
        <w:rPr>
          <w:rFonts w:ascii="Times New Roman"/>
          <w:b w:val="false"/>
          <w:i w:val="false"/>
          <w:color w:val="000000"/>
          <w:sz w:val="28"/>
        </w:rPr>
        <w:t>
      186. Санитарное и лесопатологическое состояние насаждений при таксации леса определяется глазомерно, а при необходимости измерительно-перечислительным методом с заполнением специальной карточки обследования санитарного состояния насаждения по форме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187. При глазомерной таксации насаждений определяется степень повреждения древостоев вредителями и болезнями, пожарами, стихийными воздействиями, копытными животными и грызунами, промышленными выбросами и другими факторами, выявляются очаги наиболее опасных видов вредителей и болезней.</w:t>
      </w:r>
      <w:r>
        <w:br/>
      </w:r>
      <w:r>
        <w:rPr>
          <w:rFonts w:ascii="Times New Roman"/>
          <w:b w:val="false"/>
          <w:i w:val="false"/>
          <w:color w:val="000000"/>
          <w:sz w:val="28"/>
        </w:rPr>
        <w:t>
</w:t>
      </w:r>
      <w:r>
        <w:rPr>
          <w:rFonts w:ascii="Times New Roman"/>
          <w:b w:val="false"/>
          <w:i w:val="false"/>
          <w:color w:val="000000"/>
          <w:sz w:val="28"/>
        </w:rPr>
        <w:t>
      В каждом выделе определяется запас сухостоя и валежа, степень повреждения древостоя и характер размещения поврежденных деревьев. Устанавливаются причины повреждений, усыхания древостоя и накопления захламленности, видовой состав вредителей и болезней. Назначаются соответствующие санитарно-оздоровительные и лесозащитные мероприятия.</w:t>
      </w:r>
      <w:r>
        <w:br/>
      </w:r>
      <w:r>
        <w:rPr>
          <w:rFonts w:ascii="Times New Roman"/>
          <w:b w:val="false"/>
          <w:i w:val="false"/>
          <w:color w:val="000000"/>
          <w:sz w:val="28"/>
        </w:rPr>
        <w:t>
</w:t>
      </w:r>
      <w:r>
        <w:rPr>
          <w:rFonts w:ascii="Times New Roman"/>
          <w:b w:val="false"/>
          <w:i w:val="false"/>
          <w:color w:val="000000"/>
          <w:sz w:val="28"/>
        </w:rPr>
        <w:t>
      188. Оценка усыхающих деревьев и свежего сухостоя приводится в карточке таксации с указанием породы, высоты, товарности, запаса на 1 гектар, причин повреждений.</w:t>
      </w:r>
      <w:r>
        <w:br/>
      </w:r>
      <w:r>
        <w:rPr>
          <w:rFonts w:ascii="Times New Roman"/>
          <w:b w:val="false"/>
          <w:i w:val="false"/>
          <w:color w:val="000000"/>
          <w:sz w:val="28"/>
        </w:rPr>
        <w:t>
</w:t>
      </w:r>
      <w:r>
        <w:rPr>
          <w:rFonts w:ascii="Times New Roman"/>
          <w:b w:val="false"/>
          <w:i w:val="false"/>
          <w:color w:val="000000"/>
          <w:sz w:val="28"/>
        </w:rPr>
        <w:t>
      Для старого сухостоя, полностью утерявшего товарные качества, указывается только запас на 1 гектар.</w:t>
      </w:r>
      <w:r>
        <w:br/>
      </w:r>
      <w:r>
        <w:rPr>
          <w:rFonts w:ascii="Times New Roman"/>
          <w:b w:val="false"/>
          <w:i w:val="false"/>
          <w:color w:val="000000"/>
          <w:sz w:val="28"/>
        </w:rPr>
        <w:t>
</w:t>
      </w:r>
      <w:r>
        <w:rPr>
          <w:rFonts w:ascii="Times New Roman"/>
          <w:b w:val="false"/>
          <w:i w:val="false"/>
          <w:color w:val="000000"/>
          <w:sz w:val="28"/>
        </w:rPr>
        <w:t>
      Ветровал, бурелом и естественный валеж при проведении таксации учитываются как захламленность, с указанием только общего и ликвидного запаса.</w:t>
      </w:r>
      <w:r>
        <w:br/>
      </w:r>
      <w:r>
        <w:rPr>
          <w:rFonts w:ascii="Times New Roman"/>
          <w:b w:val="false"/>
          <w:i w:val="false"/>
          <w:color w:val="000000"/>
          <w:sz w:val="28"/>
        </w:rPr>
        <w:t>
</w:t>
      </w:r>
      <w:r>
        <w:rPr>
          <w:rFonts w:ascii="Times New Roman"/>
          <w:b w:val="false"/>
          <w:i w:val="false"/>
          <w:color w:val="000000"/>
          <w:sz w:val="28"/>
        </w:rPr>
        <w:t>
      189. При таксации леса на пораженные участки заполняется сигнальный листок о выявленных вредителях и болезнях по форме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Сигнальный листок передается начальнику лесоустроительной партии или лесничему.</w:t>
      </w:r>
      <w:r>
        <w:br/>
      </w:r>
      <w:r>
        <w:rPr>
          <w:rFonts w:ascii="Times New Roman"/>
          <w:b w:val="false"/>
          <w:i w:val="false"/>
          <w:color w:val="000000"/>
          <w:sz w:val="28"/>
        </w:rPr>
        <w:t>
</w:t>
      </w:r>
      <w:r>
        <w:rPr>
          <w:rFonts w:ascii="Times New Roman"/>
          <w:b w:val="false"/>
          <w:i w:val="false"/>
          <w:color w:val="000000"/>
          <w:sz w:val="28"/>
        </w:rPr>
        <w:t>
      190. В объектах лесоустройства, где выявлены очаги массового размножения вредителей или поражения болезнями, может назначаться специальное лесопатологическое обследование.</w:t>
      </w:r>
      <w:r>
        <w:br/>
      </w:r>
      <w:r>
        <w:rPr>
          <w:rFonts w:ascii="Times New Roman"/>
          <w:b w:val="false"/>
          <w:i w:val="false"/>
          <w:color w:val="000000"/>
          <w:sz w:val="28"/>
        </w:rPr>
        <w:t>
</w:t>
      </w:r>
      <w:r>
        <w:rPr>
          <w:rFonts w:ascii="Times New Roman"/>
          <w:b w:val="false"/>
          <w:i w:val="false"/>
          <w:color w:val="000000"/>
          <w:sz w:val="28"/>
        </w:rPr>
        <w:t>
      191. Обследование санитарного состояния древостоев производится путем закладки реласкопических площадок в каждом 10-20 выделе. По каждой преобладающей породе обследуется не менее 50 выделов.</w:t>
      </w:r>
      <w:r>
        <w:br/>
      </w:r>
      <w:r>
        <w:rPr>
          <w:rFonts w:ascii="Times New Roman"/>
          <w:b w:val="false"/>
          <w:i w:val="false"/>
          <w:color w:val="000000"/>
          <w:sz w:val="28"/>
        </w:rPr>
        <w:t>
</w:t>
      </w:r>
      <w:r>
        <w:rPr>
          <w:rFonts w:ascii="Times New Roman"/>
          <w:b w:val="false"/>
          <w:i w:val="false"/>
          <w:color w:val="000000"/>
          <w:sz w:val="28"/>
        </w:rPr>
        <w:t>
      Данные обследований заносятся в карточку обследования санитарного состояния насаждения по форме согласно приложению 16 к настоящим Правилам.</w:t>
      </w:r>
      <w:r>
        <w:br/>
      </w:r>
      <w:r>
        <w:rPr>
          <w:rFonts w:ascii="Times New Roman"/>
          <w:b w:val="false"/>
          <w:i w:val="false"/>
          <w:color w:val="000000"/>
          <w:sz w:val="28"/>
        </w:rPr>
        <w:t>
</w:t>
      </w:r>
      <w:r>
        <w:rPr>
          <w:rFonts w:ascii="Times New Roman"/>
          <w:b w:val="false"/>
          <w:i w:val="false"/>
          <w:color w:val="000000"/>
          <w:sz w:val="28"/>
        </w:rPr>
        <w:t>
      Количество учетных площадок, подлежащих закладке на выделе в зависимости от его площади и полноты насаждения устанавливается согласно таблице 10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Учетные площадки по выделу размещаются равномерно.</w:t>
      </w:r>
      <w:r>
        <w:br/>
      </w:r>
      <w:r>
        <w:rPr>
          <w:rFonts w:ascii="Times New Roman"/>
          <w:b w:val="false"/>
          <w:i w:val="false"/>
          <w:color w:val="000000"/>
          <w:sz w:val="28"/>
        </w:rPr>
        <w:t>
</w:t>
      </w:r>
      <w:r>
        <w:rPr>
          <w:rFonts w:ascii="Times New Roman"/>
          <w:b w:val="false"/>
          <w:i w:val="false"/>
          <w:color w:val="000000"/>
          <w:sz w:val="28"/>
        </w:rPr>
        <w:t>
      192. На площадках учет деревьев производится по нижеприведенным баллам категорий их состояния:</w:t>
      </w:r>
      <w:r>
        <w:br/>
      </w:r>
      <w:r>
        <w:rPr>
          <w:rFonts w:ascii="Times New Roman"/>
          <w:b w:val="false"/>
          <w:i w:val="false"/>
          <w:color w:val="000000"/>
          <w:sz w:val="28"/>
        </w:rPr>
        <w:t>
</w:t>
      </w:r>
      <w:r>
        <w:rPr>
          <w:rFonts w:ascii="Times New Roman"/>
          <w:b w:val="false"/>
          <w:i w:val="false"/>
          <w:color w:val="000000"/>
          <w:sz w:val="28"/>
        </w:rPr>
        <w:t>
      1 - без признаков ослабления;</w:t>
      </w:r>
      <w:r>
        <w:br/>
      </w:r>
      <w:r>
        <w:rPr>
          <w:rFonts w:ascii="Times New Roman"/>
          <w:b w:val="false"/>
          <w:i w:val="false"/>
          <w:color w:val="000000"/>
          <w:sz w:val="28"/>
        </w:rPr>
        <w:t>
</w:t>
      </w:r>
      <w:r>
        <w:rPr>
          <w:rFonts w:ascii="Times New Roman"/>
          <w:b w:val="false"/>
          <w:i w:val="false"/>
          <w:color w:val="000000"/>
          <w:sz w:val="28"/>
        </w:rPr>
        <w:t>
      2 - ослабленные;</w:t>
      </w:r>
      <w:r>
        <w:br/>
      </w:r>
      <w:r>
        <w:rPr>
          <w:rFonts w:ascii="Times New Roman"/>
          <w:b w:val="false"/>
          <w:i w:val="false"/>
          <w:color w:val="000000"/>
          <w:sz w:val="28"/>
        </w:rPr>
        <w:t>
</w:t>
      </w:r>
      <w:r>
        <w:rPr>
          <w:rFonts w:ascii="Times New Roman"/>
          <w:b w:val="false"/>
          <w:i w:val="false"/>
          <w:color w:val="000000"/>
          <w:sz w:val="28"/>
        </w:rPr>
        <w:t>
      3 - сильно ослабленные;</w:t>
      </w:r>
      <w:r>
        <w:br/>
      </w:r>
      <w:r>
        <w:rPr>
          <w:rFonts w:ascii="Times New Roman"/>
          <w:b w:val="false"/>
          <w:i w:val="false"/>
          <w:color w:val="000000"/>
          <w:sz w:val="28"/>
        </w:rPr>
        <w:t>
</w:t>
      </w:r>
      <w:r>
        <w:rPr>
          <w:rFonts w:ascii="Times New Roman"/>
          <w:b w:val="false"/>
          <w:i w:val="false"/>
          <w:color w:val="000000"/>
          <w:sz w:val="28"/>
        </w:rPr>
        <w:t>
      4 - усыхающие;</w:t>
      </w:r>
      <w:r>
        <w:br/>
      </w:r>
      <w:r>
        <w:rPr>
          <w:rFonts w:ascii="Times New Roman"/>
          <w:b w:val="false"/>
          <w:i w:val="false"/>
          <w:color w:val="000000"/>
          <w:sz w:val="28"/>
        </w:rPr>
        <w:t>
</w:t>
      </w:r>
      <w:r>
        <w:rPr>
          <w:rFonts w:ascii="Times New Roman"/>
          <w:b w:val="false"/>
          <w:i w:val="false"/>
          <w:color w:val="000000"/>
          <w:sz w:val="28"/>
        </w:rPr>
        <w:t>
      5 - свежий сухостой (текущего года);</w:t>
      </w:r>
      <w:r>
        <w:br/>
      </w:r>
      <w:r>
        <w:rPr>
          <w:rFonts w:ascii="Times New Roman"/>
          <w:b w:val="false"/>
          <w:i w:val="false"/>
          <w:color w:val="000000"/>
          <w:sz w:val="28"/>
        </w:rPr>
        <w:t>
</w:t>
      </w:r>
      <w:r>
        <w:rPr>
          <w:rFonts w:ascii="Times New Roman"/>
          <w:b w:val="false"/>
          <w:i w:val="false"/>
          <w:color w:val="000000"/>
          <w:sz w:val="28"/>
        </w:rPr>
        <w:t>
      6 - старый сухостой (прошлых лет).</w:t>
      </w:r>
    </w:p>
    <w:bookmarkEnd w:id="69"/>
    <w:bookmarkStart w:name="z603" w:id="70"/>
    <w:p>
      <w:pPr>
        <w:spacing w:after="0"/>
        <w:ind w:left="0"/>
        <w:jc w:val="left"/>
      </w:pPr>
      <w:r>
        <w:rPr>
          <w:rFonts w:ascii="Times New Roman"/>
          <w:b/>
          <w:i w:val="false"/>
          <w:color w:val="000000"/>
        </w:rPr>
        <w:t xml:space="preserve"> 
Глава 7. Особенности проведения полевых лесоустроительных работ</w:t>
      </w:r>
      <w:r>
        <w:br/>
      </w:r>
      <w:r>
        <w:rPr>
          <w:rFonts w:ascii="Times New Roman"/>
          <w:b/>
          <w:i w:val="false"/>
          <w:color w:val="000000"/>
        </w:rPr>
        <w:t>
в зависимости от региональных условий</w:t>
      </w:r>
      <w:r>
        <w:br/>
      </w:r>
      <w:r>
        <w:rPr>
          <w:rFonts w:ascii="Times New Roman"/>
          <w:b/>
          <w:i w:val="false"/>
          <w:color w:val="000000"/>
        </w:rPr>
        <w:t>
и целевого назначения лесов</w:t>
      </w:r>
    </w:p>
    <w:bookmarkEnd w:id="70"/>
    <w:bookmarkStart w:name="z604" w:id="71"/>
    <w:p>
      <w:pPr>
        <w:spacing w:after="0"/>
        <w:ind w:left="0"/>
        <w:jc w:val="left"/>
      </w:pPr>
      <w:r>
        <w:rPr>
          <w:rFonts w:ascii="Times New Roman"/>
          <w:b/>
          <w:i w:val="false"/>
          <w:color w:val="000000"/>
        </w:rPr>
        <w:t xml:space="preserve"> 
Параграф 1. Лесной фонд горных территорий</w:t>
      </w:r>
    </w:p>
    <w:bookmarkEnd w:id="71"/>
    <w:bookmarkStart w:name="z605" w:id="72"/>
    <w:p>
      <w:pPr>
        <w:spacing w:after="0"/>
        <w:ind w:left="0"/>
        <w:jc w:val="both"/>
      </w:pPr>
      <w:r>
        <w:rPr>
          <w:rFonts w:ascii="Times New Roman"/>
          <w:b w:val="false"/>
          <w:i w:val="false"/>
          <w:color w:val="000000"/>
          <w:sz w:val="28"/>
        </w:rPr>
        <w:t>
      193. Отнесение земель лесного фонда к горным утверждается в соответствии техническому указанию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194. Основными целями ведения лесного хозяйства в горных лесах являются:</w:t>
      </w:r>
      <w:r>
        <w:br/>
      </w:r>
      <w:r>
        <w:rPr>
          <w:rFonts w:ascii="Times New Roman"/>
          <w:b w:val="false"/>
          <w:i w:val="false"/>
          <w:color w:val="000000"/>
          <w:sz w:val="28"/>
        </w:rPr>
        <w:t>
</w:t>
      </w:r>
      <w:r>
        <w:rPr>
          <w:rFonts w:ascii="Times New Roman"/>
          <w:b w:val="false"/>
          <w:i w:val="false"/>
          <w:color w:val="000000"/>
          <w:sz w:val="28"/>
        </w:rPr>
        <w:t>
      1) рациональное, неистощительное пользование лесным фондом способами, обеспечивающими сохранение и усиление их защитных, водоохранных и других экологических функций;</w:t>
      </w:r>
      <w:r>
        <w:br/>
      </w:r>
      <w:r>
        <w:rPr>
          <w:rFonts w:ascii="Times New Roman"/>
          <w:b w:val="false"/>
          <w:i w:val="false"/>
          <w:color w:val="000000"/>
          <w:sz w:val="28"/>
        </w:rPr>
        <w:t>
</w:t>
      </w:r>
      <w:r>
        <w:rPr>
          <w:rFonts w:ascii="Times New Roman"/>
          <w:b w:val="false"/>
          <w:i w:val="false"/>
          <w:color w:val="000000"/>
          <w:sz w:val="28"/>
        </w:rPr>
        <w:t xml:space="preserve">
      2) быстрое и надежное возобновление леса на лесных не покрытых лесом угодьях и восстановление расстроенных насаждений в целях предотвращения развития эрозионных процессов, сохранения и увеличения площадей насаждений хвойных пород (ели, пихты, лиственницы, сосны, кедра); </w:t>
      </w:r>
      <w:r>
        <w:br/>
      </w:r>
      <w:r>
        <w:rPr>
          <w:rFonts w:ascii="Times New Roman"/>
          <w:b w:val="false"/>
          <w:i w:val="false"/>
          <w:color w:val="000000"/>
          <w:sz w:val="28"/>
        </w:rPr>
        <w:t>
</w:t>
      </w:r>
      <w:r>
        <w:rPr>
          <w:rFonts w:ascii="Times New Roman"/>
          <w:b w:val="false"/>
          <w:i w:val="false"/>
          <w:color w:val="000000"/>
          <w:sz w:val="28"/>
        </w:rPr>
        <w:t>
      3) постоянное сохранение лесной среды на горных склонах.</w:t>
      </w:r>
      <w:r>
        <w:br/>
      </w:r>
      <w:r>
        <w:rPr>
          <w:rFonts w:ascii="Times New Roman"/>
          <w:b w:val="false"/>
          <w:i w:val="false"/>
          <w:color w:val="000000"/>
          <w:sz w:val="28"/>
        </w:rPr>
        <w:t>
</w:t>
      </w:r>
      <w:r>
        <w:rPr>
          <w:rFonts w:ascii="Times New Roman"/>
          <w:b w:val="false"/>
          <w:i w:val="false"/>
          <w:color w:val="000000"/>
          <w:sz w:val="28"/>
        </w:rPr>
        <w:t>
      195. При лесоустроительных работах особо тщательно таксируются разновозрастные насаждения, изучаются происходящие процессы естественного возобновления леса и состояния лесных культур, изучается опыт ведения лесного хозяйства, особенно в отношении способов проведения рубок главного пользования, технологии лесозаготовок и применяемой техники и ее влияния на лесовосстановительные и эрозионные процессы, водный режим, выделяются особо защитные участки леса, в которых не допускается проведение рубок главного пользования.</w:t>
      </w:r>
      <w:r>
        <w:br/>
      </w:r>
      <w:r>
        <w:rPr>
          <w:rFonts w:ascii="Times New Roman"/>
          <w:b w:val="false"/>
          <w:i w:val="false"/>
          <w:color w:val="000000"/>
          <w:sz w:val="28"/>
        </w:rPr>
        <w:t>
</w:t>
      </w:r>
      <w:r>
        <w:rPr>
          <w:rFonts w:ascii="Times New Roman"/>
          <w:b w:val="false"/>
          <w:i w:val="false"/>
          <w:color w:val="000000"/>
          <w:sz w:val="28"/>
        </w:rPr>
        <w:t>
      196. Отличительными особенностями производства лесоустроительных работ в горных условиях являются:</w:t>
      </w:r>
      <w:r>
        <w:br/>
      </w:r>
      <w:r>
        <w:rPr>
          <w:rFonts w:ascii="Times New Roman"/>
          <w:b w:val="false"/>
          <w:i w:val="false"/>
          <w:color w:val="000000"/>
          <w:sz w:val="28"/>
        </w:rPr>
        <w:t>
</w:t>
      </w:r>
      <w:r>
        <w:rPr>
          <w:rFonts w:ascii="Times New Roman"/>
          <w:b w:val="false"/>
          <w:i w:val="false"/>
          <w:color w:val="000000"/>
          <w:sz w:val="28"/>
        </w:rPr>
        <w:t>
      1) квартальная сеть приурочивается к естественным рубежам, которыми могут служить хребты, реки, ручьи, сухие саи, тропы, дороги и другие, ясно выраженные ориентиры. Прямоугольная квартальная сеть может разбиваться в исключительных случаях при сглаженном горном рельефе и невозможностью установления ее по естественным рубежам из-за отсутствия ясно выраженных ориентиров. Учитывая, что квартальная сеть для всех горных лесов республики установлена при первичном лесоустройстве и остается неизменной на протяжении нескольких ревизионных периодов, ее изменение может допускаться в исключительных случаях с разрешения территориального органа;</w:t>
      </w:r>
      <w:r>
        <w:br/>
      </w:r>
      <w:r>
        <w:rPr>
          <w:rFonts w:ascii="Times New Roman"/>
          <w:b w:val="false"/>
          <w:i w:val="false"/>
          <w:color w:val="000000"/>
          <w:sz w:val="28"/>
        </w:rPr>
        <w:t>
</w:t>
      </w:r>
      <w:r>
        <w:rPr>
          <w:rFonts w:ascii="Times New Roman"/>
          <w:b w:val="false"/>
          <w:i w:val="false"/>
          <w:color w:val="000000"/>
          <w:sz w:val="28"/>
        </w:rPr>
        <w:t>
      2) квартальные и указательные столбы устанавливаются на хорошо видимых местах, где они не будут повреждаться снежными лавинами, паводковыми или ливневыми водными потоками, транспортом;</w:t>
      </w:r>
      <w:r>
        <w:br/>
      </w:r>
      <w:r>
        <w:rPr>
          <w:rFonts w:ascii="Times New Roman"/>
          <w:b w:val="false"/>
          <w:i w:val="false"/>
          <w:color w:val="000000"/>
          <w:sz w:val="28"/>
        </w:rPr>
        <w:t>
</w:t>
      </w:r>
      <w:r>
        <w:rPr>
          <w:rFonts w:ascii="Times New Roman"/>
          <w:b w:val="false"/>
          <w:i w:val="false"/>
          <w:color w:val="000000"/>
          <w:sz w:val="28"/>
        </w:rPr>
        <w:t>
      3) на обширных безлесных пространствах и горных плато, куда доставка древесины для изготовления столбов затруднена, квартальные столбы могут заменяться тумбами, выложенными из камней, или в их качестве могут использоваться отдельно стоящие крупные камни;</w:t>
      </w:r>
      <w:r>
        <w:br/>
      </w:r>
      <w:r>
        <w:rPr>
          <w:rFonts w:ascii="Times New Roman"/>
          <w:b w:val="false"/>
          <w:i w:val="false"/>
          <w:color w:val="000000"/>
          <w:sz w:val="28"/>
        </w:rPr>
        <w:t>
</w:t>
      </w:r>
      <w:r>
        <w:rPr>
          <w:rFonts w:ascii="Times New Roman"/>
          <w:b w:val="false"/>
          <w:i w:val="false"/>
          <w:color w:val="000000"/>
          <w:sz w:val="28"/>
        </w:rPr>
        <w:t>
      4) устройство горных лесов без аэрофотоснимков допускается в исключительных случаях;</w:t>
      </w:r>
      <w:r>
        <w:br/>
      </w:r>
      <w:r>
        <w:rPr>
          <w:rFonts w:ascii="Times New Roman"/>
          <w:b w:val="false"/>
          <w:i w:val="false"/>
          <w:color w:val="000000"/>
          <w:sz w:val="28"/>
        </w:rPr>
        <w:t>
</w:t>
      </w:r>
      <w:r>
        <w:rPr>
          <w:rFonts w:ascii="Times New Roman"/>
          <w:b w:val="false"/>
          <w:i w:val="false"/>
          <w:color w:val="000000"/>
          <w:sz w:val="28"/>
        </w:rPr>
        <w:t>
      5) учитывая разрозненный характер расположения лесных массивов на горных территориях и возможности свободного опознавания контуров выделов на планшетах прошлого лесоустройства или топокартах, даже при отсутствии аэрофотоснимков нового залета допускается производство лесотаксационных работ без прорубки визиров;</w:t>
      </w:r>
      <w:r>
        <w:br/>
      </w:r>
      <w:r>
        <w:rPr>
          <w:rFonts w:ascii="Times New Roman"/>
          <w:b w:val="false"/>
          <w:i w:val="false"/>
          <w:color w:val="000000"/>
          <w:sz w:val="28"/>
        </w:rPr>
        <w:t>
</w:t>
      </w:r>
      <w:r>
        <w:rPr>
          <w:rFonts w:ascii="Times New Roman"/>
          <w:b w:val="false"/>
          <w:i w:val="false"/>
          <w:color w:val="000000"/>
          <w:sz w:val="28"/>
        </w:rPr>
        <w:t>
      6) границы таксационных выделов увязываются с основными элементами рельефа (экспозицией и крутизной склонов, высотой над уровнем моря). Допускается таксация дешифровочным методом с дополнительным осмотром с помощью бинокля с противоположного склона гольцов, каменистых осыпей, россыпей, скалистых обнажений и других нелесных и не покрытых лесом лесных угодий, а для насаждений - уточнение их состава, полноты и контуров выделов;</w:t>
      </w:r>
      <w:r>
        <w:br/>
      </w:r>
      <w:r>
        <w:rPr>
          <w:rFonts w:ascii="Times New Roman"/>
          <w:b w:val="false"/>
          <w:i w:val="false"/>
          <w:color w:val="000000"/>
          <w:sz w:val="28"/>
        </w:rPr>
        <w:t>
</w:t>
      </w:r>
      <w:r>
        <w:rPr>
          <w:rFonts w:ascii="Times New Roman"/>
          <w:b w:val="false"/>
          <w:i w:val="false"/>
          <w:color w:val="000000"/>
          <w:sz w:val="28"/>
        </w:rPr>
        <w:t>
      7) дополнительным основанием для установления таксационных выделов, кроме обычных являются группа крутизны склона, степень развития эрозионных процессов, мощность почв, процент выхода на поверхность камней;</w:t>
      </w:r>
      <w:r>
        <w:br/>
      </w:r>
      <w:r>
        <w:rPr>
          <w:rFonts w:ascii="Times New Roman"/>
          <w:b w:val="false"/>
          <w:i w:val="false"/>
          <w:color w:val="000000"/>
          <w:sz w:val="28"/>
        </w:rPr>
        <w:t>
</w:t>
      </w:r>
      <w:r>
        <w:rPr>
          <w:rFonts w:ascii="Times New Roman"/>
          <w:b w:val="false"/>
          <w:i w:val="false"/>
          <w:color w:val="000000"/>
          <w:sz w:val="28"/>
        </w:rPr>
        <w:t>
      8) разделение склонов на группы крутизны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рубок леса при этом средняя крутизна склона для каждого выдела определяется с точностью 5 градусов;</w:t>
      </w:r>
      <w:r>
        <w:br/>
      </w:r>
      <w:r>
        <w:rPr>
          <w:rFonts w:ascii="Times New Roman"/>
          <w:b w:val="false"/>
          <w:i w:val="false"/>
          <w:color w:val="000000"/>
          <w:sz w:val="28"/>
        </w:rPr>
        <w:t>
</w:t>
      </w:r>
      <w:r>
        <w:rPr>
          <w:rFonts w:ascii="Times New Roman"/>
          <w:b w:val="false"/>
          <w:i w:val="false"/>
          <w:color w:val="000000"/>
          <w:sz w:val="28"/>
        </w:rPr>
        <w:t>
      9) при таксации леса выявляются участки горномелиоративного фонда.</w:t>
      </w:r>
      <w:r>
        <w:br/>
      </w:r>
      <w:r>
        <w:rPr>
          <w:rFonts w:ascii="Times New Roman"/>
          <w:b w:val="false"/>
          <w:i w:val="false"/>
          <w:color w:val="000000"/>
          <w:sz w:val="28"/>
        </w:rPr>
        <w:t>
</w:t>
      </w:r>
      <w:r>
        <w:rPr>
          <w:rFonts w:ascii="Times New Roman"/>
          <w:b w:val="false"/>
          <w:i w:val="false"/>
          <w:color w:val="000000"/>
          <w:sz w:val="28"/>
        </w:rPr>
        <w:t>
      В зависимости от их размеров и площади решается вопрос о необходимости проведения специальных изысканий и проектирования мероприятий по горной мелиорации;</w:t>
      </w:r>
      <w:r>
        <w:br/>
      </w:r>
      <w:r>
        <w:rPr>
          <w:rFonts w:ascii="Times New Roman"/>
          <w:b w:val="false"/>
          <w:i w:val="false"/>
          <w:color w:val="000000"/>
          <w:sz w:val="28"/>
        </w:rPr>
        <w:t>
</w:t>
      </w:r>
      <w:r>
        <w:rPr>
          <w:rFonts w:ascii="Times New Roman"/>
          <w:b w:val="false"/>
          <w:i w:val="false"/>
          <w:color w:val="000000"/>
          <w:sz w:val="28"/>
        </w:rPr>
        <w:t>
      10) при описании особенностей таксируемого участка дополнительно указываются:</w:t>
      </w:r>
      <w:r>
        <w:br/>
      </w:r>
      <w:r>
        <w:rPr>
          <w:rFonts w:ascii="Times New Roman"/>
          <w:b w:val="false"/>
          <w:i w:val="false"/>
          <w:color w:val="000000"/>
          <w:sz w:val="28"/>
        </w:rPr>
        <w:t>
</w:t>
      </w:r>
      <w:r>
        <w:rPr>
          <w:rFonts w:ascii="Times New Roman"/>
          <w:b w:val="false"/>
          <w:i w:val="false"/>
          <w:color w:val="000000"/>
          <w:sz w:val="28"/>
        </w:rPr>
        <w:t>
      экспозиция и крутизна склона в градусах (в первую очередь для определения способа рубки);</w:t>
      </w:r>
      <w:r>
        <w:br/>
      </w:r>
      <w:r>
        <w:rPr>
          <w:rFonts w:ascii="Times New Roman"/>
          <w:b w:val="false"/>
          <w:i w:val="false"/>
          <w:color w:val="000000"/>
          <w:sz w:val="28"/>
        </w:rPr>
        <w:t>
</w:t>
      </w:r>
      <w:r>
        <w:rPr>
          <w:rFonts w:ascii="Times New Roman"/>
          <w:b w:val="false"/>
          <w:i w:val="false"/>
          <w:color w:val="000000"/>
          <w:sz w:val="28"/>
        </w:rPr>
        <w:t>
      процент поверхности, занятой выходами горных пород (для лесных и сельскохозяйственных угодий);</w:t>
      </w:r>
      <w:r>
        <w:br/>
      </w:r>
      <w:r>
        <w:rPr>
          <w:rFonts w:ascii="Times New Roman"/>
          <w:b w:val="false"/>
          <w:i w:val="false"/>
          <w:color w:val="000000"/>
          <w:sz w:val="28"/>
        </w:rPr>
        <w:t>
</w:t>
      </w:r>
      <w:r>
        <w:rPr>
          <w:rFonts w:ascii="Times New Roman"/>
          <w:b w:val="false"/>
          <w:i w:val="false"/>
          <w:color w:val="000000"/>
          <w:sz w:val="28"/>
        </w:rPr>
        <w:t>
      наличие эрозии почв и ее интенсивность (сильная, средняя, слабая);</w:t>
      </w:r>
      <w:r>
        <w:br/>
      </w:r>
      <w:r>
        <w:rPr>
          <w:rFonts w:ascii="Times New Roman"/>
          <w:b w:val="false"/>
          <w:i w:val="false"/>
          <w:color w:val="000000"/>
          <w:sz w:val="28"/>
        </w:rPr>
        <w:t>
</w:t>
      </w:r>
      <w:r>
        <w:rPr>
          <w:rFonts w:ascii="Times New Roman"/>
          <w:b w:val="false"/>
          <w:i w:val="false"/>
          <w:color w:val="000000"/>
          <w:sz w:val="28"/>
        </w:rPr>
        <w:t>
      влияние пастьбы скота на естественное возобновление и развитие эрозии почв;</w:t>
      </w:r>
      <w:r>
        <w:br/>
      </w:r>
      <w:r>
        <w:rPr>
          <w:rFonts w:ascii="Times New Roman"/>
          <w:b w:val="false"/>
          <w:i w:val="false"/>
          <w:color w:val="000000"/>
          <w:sz w:val="28"/>
        </w:rPr>
        <w:t>
</w:t>
      </w:r>
      <w:r>
        <w:rPr>
          <w:rFonts w:ascii="Times New Roman"/>
          <w:b w:val="false"/>
          <w:i w:val="false"/>
          <w:color w:val="000000"/>
          <w:sz w:val="28"/>
        </w:rPr>
        <w:t>
      11) придержки по определению доступности горных склонов для транспортных и трелевочных средств устанавливаются на первом лесоустроительном совещании с учетом опыта эксплуатации машинно-тракторного парка в данных условиях и перспектив оснащения его техникой в предстоящем ревизионном периоде;</w:t>
      </w:r>
      <w:r>
        <w:br/>
      </w:r>
      <w:r>
        <w:rPr>
          <w:rFonts w:ascii="Times New Roman"/>
          <w:b w:val="false"/>
          <w:i w:val="false"/>
          <w:color w:val="000000"/>
          <w:sz w:val="28"/>
        </w:rPr>
        <w:t>
</w:t>
      </w:r>
      <w:r>
        <w:rPr>
          <w:rFonts w:ascii="Times New Roman"/>
          <w:b w:val="false"/>
          <w:i w:val="false"/>
          <w:color w:val="000000"/>
          <w:sz w:val="28"/>
        </w:rPr>
        <w:t>
      12) при выявлении насаждений, пораженных вредителями и болезнями, или очагов их массового распространения, отмечается степень доступности участков с учетом крутизны склонов, характера рельефа и других факторов для применения наземных и авиационных средств борьбы. Отмечаются также участки, на которых возможно устройство взлетно-посадочных площадок;</w:t>
      </w:r>
      <w:r>
        <w:br/>
      </w:r>
      <w:r>
        <w:rPr>
          <w:rFonts w:ascii="Times New Roman"/>
          <w:b w:val="false"/>
          <w:i w:val="false"/>
          <w:color w:val="000000"/>
          <w:sz w:val="28"/>
        </w:rPr>
        <w:t>
</w:t>
      </w:r>
      <w:r>
        <w:rPr>
          <w:rFonts w:ascii="Times New Roman"/>
          <w:b w:val="false"/>
          <w:i w:val="false"/>
          <w:color w:val="000000"/>
          <w:sz w:val="28"/>
        </w:rPr>
        <w:t>
      13) при крутизне склонов 20 градусов и более сумма площадей поперечных сечений и полнота насаждений определяются в натуре на физическую поверхность склона, с введением в последующем поправочного коэффициента на его горизонтальную проекцию. В карточку таксации вносится полнота, откорректированная через поправочный коэффициент.</w:t>
      </w:r>
      <w:r>
        <w:br/>
      </w:r>
      <w:r>
        <w:rPr>
          <w:rFonts w:ascii="Times New Roman"/>
          <w:b w:val="false"/>
          <w:i w:val="false"/>
          <w:color w:val="000000"/>
          <w:sz w:val="28"/>
        </w:rPr>
        <w:t>
</w:t>
      </w:r>
      <w:r>
        <w:rPr>
          <w:rFonts w:ascii="Times New Roman"/>
          <w:b w:val="false"/>
          <w:i w:val="false"/>
          <w:color w:val="000000"/>
          <w:sz w:val="28"/>
        </w:rPr>
        <w:t>
      Определенная полнотомером площадь поперечных сечений отдельно по каждой составляющей породе (в квадратных м.) умножается на поправочный коэффициент, определенный для соответствующей крутизны склона, и по полученному произведению определяется суммарная полнота на выделе согласно таблице 11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197. Особенности закладки пробных площадей. Пробные площади любого назначения (прямоугольные и ленточные) закладываются с таким расчетом, чтобы длинная сторона пробы пересекала таксационный выдел на возможно большем протяжении вдоль склона (по перпендикуляру к горизонтали). В крупных выделах пробные площади закладываются в виде узких лент, шириной не менее 20 м. и с наличием минимально необходимого количества деревьев. Такие пробные площади разделяются на равные секции длиной не менее 100 м. на склонах с крутизной до 20 градусов и не менее 50 м. на склонах с крутизной свыше 20 градусов. Длинная сторона секций направляется вдоль склона. Перечет деревьев и составление графиков высот производится отдельно по каждой секции с тем, чтобы выявить в пределах пробной площади возможные изменения таксационных показателей, связанные с разницей в абсолютных высотах отдельных частей выдела или неравномерностью крутизны склона. Данные о суммах площадей поперечных сечений, полнотах и запасах древесины определяются как для физической площади склона, так и в пересчете на горизонтальную.</w:t>
      </w:r>
      <w:r>
        <w:br/>
      </w:r>
      <w:r>
        <w:rPr>
          <w:rFonts w:ascii="Times New Roman"/>
          <w:b w:val="false"/>
          <w:i w:val="false"/>
          <w:color w:val="000000"/>
          <w:sz w:val="28"/>
        </w:rPr>
        <w:t>
</w:t>
      </w:r>
      <w:r>
        <w:rPr>
          <w:rFonts w:ascii="Times New Roman"/>
          <w:b w:val="false"/>
          <w:i w:val="false"/>
          <w:color w:val="000000"/>
          <w:sz w:val="28"/>
        </w:rPr>
        <w:t>
      Площади секций пробных площадей, расположенных на склонах крутизной 10 градусов и более приводятся в горизонтальное положение.В этих целях длина линий, измеренных вдоль склона, в натуральном проложении переводится в горизонтальное проложение согласно данным, приведенным в таблице 12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Площадь поперечных сечений, полнота и запас на 1 гектар определяются в переводе на горизонтальное положение. При использовании корректировочных таблиц в горизонтальное положение приводится только сумма площадей поперечных сечений, а полнота и запас на 1 гектар определяются по таблицам в зависимости от средней высоты насаждений и суммы площадей поперечных сечений.</w:t>
      </w:r>
      <w:r>
        <w:br/>
      </w:r>
      <w:r>
        <w:rPr>
          <w:rFonts w:ascii="Times New Roman"/>
          <w:b w:val="false"/>
          <w:i w:val="false"/>
          <w:color w:val="000000"/>
          <w:sz w:val="28"/>
        </w:rPr>
        <w:t>
</w:t>
      </w:r>
      <w:r>
        <w:rPr>
          <w:rFonts w:ascii="Times New Roman"/>
          <w:b w:val="false"/>
          <w:i w:val="false"/>
          <w:color w:val="000000"/>
          <w:sz w:val="28"/>
        </w:rPr>
        <w:t>
      198. Для качественной разработки лесоустроительного проекта, при сборе материалов, характеризующих лесорастительные условия и особенности ведения лесного хозяйства и лесопользования в устраиваемом объекте, изучаются и анализируются:</w:t>
      </w:r>
      <w:r>
        <w:br/>
      </w:r>
      <w:r>
        <w:rPr>
          <w:rFonts w:ascii="Times New Roman"/>
          <w:b w:val="false"/>
          <w:i w:val="false"/>
          <w:color w:val="000000"/>
          <w:sz w:val="28"/>
        </w:rPr>
        <w:t>
</w:t>
      </w:r>
      <w:r>
        <w:rPr>
          <w:rFonts w:ascii="Times New Roman"/>
          <w:b w:val="false"/>
          <w:i w:val="false"/>
          <w:color w:val="000000"/>
          <w:sz w:val="28"/>
        </w:rPr>
        <w:t>
      1) характер вертикальной зональности, зависимость лесорастительных условий и состава лесов от особенностей рельефа, высоты над уровнем моря и экспозиции склонов;</w:t>
      </w:r>
      <w:r>
        <w:br/>
      </w:r>
      <w:r>
        <w:rPr>
          <w:rFonts w:ascii="Times New Roman"/>
          <w:b w:val="false"/>
          <w:i w:val="false"/>
          <w:color w:val="000000"/>
          <w:sz w:val="28"/>
        </w:rPr>
        <w:t>
</w:t>
      </w:r>
      <w:r>
        <w:rPr>
          <w:rFonts w:ascii="Times New Roman"/>
          <w:b w:val="false"/>
          <w:i w:val="false"/>
          <w:color w:val="000000"/>
          <w:sz w:val="28"/>
        </w:rPr>
        <w:t>
      2) защитное значение лесов, сведения о стихийных бедствиях (сели, лавины, обвалы, наводнения) с указанием исходных пунктов их образования;</w:t>
      </w:r>
      <w:r>
        <w:br/>
      </w:r>
      <w:r>
        <w:rPr>
          <w:rFonts w:ascii="Times New Roman"/>
          <w:b w:val="false"/>
          <w:i w:val="false"/>
          <w:color w:val="000000"/>
          <w:sz w:val="28"/>
        </w:rPr>
        <w:t>
</w:t>
      </w:r>
      <w:r>
        <w:rPr>
          <w:rFonts w:ascii="Times New Roman"/>
          <w:b w:val="false"/>
          <w:i w:val="false"/>
          <w:color w:val="000000"/>
          <w:sz w:val="28"/>
        </w:rPr>
        <w:t>
      3) сведения по рациональному использованию пастбищных угодий и факторы, снижающие отрицательное влияние пастьбы скота на возникновение эрозионных процессов;</w:t>
      </w:r>
      <w:r>
        <w:br/>
      </w:r>
      <w:r>
        <w:rPr>
          <w:rFonts w:ascii="Times New Roman"/>
          <w:b w:val="false"/>
          <w:i w:val="false"/>
          <w:color w:val="000000"/>
          <w:sz w:val="28"/>
        </w:rPr>
        <w:t>
</w:t>
      </w:r>
      <w:r>
        <w:rPr>
          <w:rFonts w:ascii="Times New Roman"/>
          <w:b w:val="false"/>
          <w:i w:val="false"/>
          <w:color w:val="000000"/>
          <w:sz w:val="28"/>
        </w:rPr>
        <w:t>
      4) места интенсивного развития эрозионных процессов;</w:t>
      </w:r>
      <w:r>
        <w:br/>
      </w:r>
      <w:r>
        <w:rPr>
          <w:rFonts w:ascii="Times New Roman"/>
          <w:b w:val="false"/>
          <w:i w:val="false"/>
          <w:color w:val="000000"/>
          <w:sz w:val="28"/>
        </w:rPr>
        <w:t>
</w:t>
      </w:r>
      <w:r>
        <w:rPr>
          <w:rFonts w:ascii="Times New Roman"/>
          <w:b w:val="false"/>
          <w:i w:val="false"/>
          <w:color w:val="000000"/>
          <w:sz w:val="28"/>
        </w:rPr>
        <w:t>
      5) применяемые способы рубок и лесовосстановления, методы разработки лесосек, способы трелевки и вывозки древесины, применяемая лесозаготовительная техника и технология работ;</w:t>
      </w:r>
      <w:r>
        <w:br/>
      </w:r>
      <w:r>
        <w:rPr>
          <w:rFonts w:ascii="Times New Roman"/>
          <w:b w:val="false"/>
          <w:i w:val="false"/>
          <w:color w:val="000000"/>
          <w:sz w:val="28"/>
        </w:rPr>
        <w:t>
</w:t>
      </w:r>
      <w:r>
        <w:rPr>
          <w:rFonts w:ascii="Times New Roman"/>
          <w:b w:val="false"/>
          <w:i w:val="false"/>
          <w:color w:val="000000"/>
          <w:sz w:val="28"/>
        </w:rPr>
        <w:t>
      6) климатические и гидрологические условия, изменения в дебите горных рек и минеральных источников в связи с изменением лесистости, а также возраста и породного состава лесов;</w:t>
      </w:r>
      <w:r>
        <w:br/>
      </w:r>
      <w:r>
        <w:rPr>
          <w:rFonts w:ascii="Times New Roman"/>
          <w:b w:val="false"/>
          <w:i w:val="false"/>
          <w:color w:val="000000"/>
          <w:sz w:val="28"/>
        </w:rPr>
        <w:t>
</w:t>
      </w:r>
      <w:r>
        <w:rPr>
          <w:rFonts w:ascii="Times New Roman"/>
          <w:b w:val="false"/>
          <w:i w:val="false"/>
          <w:color w:val="000000"/>
          <w:sz w:val="28"/>
        </w:rPr>
        <w:t>
      7) характерные особенности лесного и сельского хозяйства;</w:t>
      </w:r>
      <w:r>
        <w:br/>
      </w:r>
      <w:r>
        <w:rPr>
          <w:rFonts w:ascii="Times New Roman"/>
          <w:b w:val="false"/>
          <w:i w:val="false"/>
          <w:color w:val="000000"/>
          <w:sz w:val="28"/>
        </w:rPr>
        <w:t>
</w:t>
      </w:r>
      <w:r>
        <w:rPr>
          <w:rFonts w:ascii="Times New Roman"/>
          <w:b w:val="false"/>
          <w:i w:val="false"/>
          <w:color w:val="000000"/>
          <w:sz w:val="28"/>
        </w:rPr>
        <w:t>
      8) доступность лесных массивов, условия вывозки древесины сплавом и сухопутным транспортом;</w:t>
      </w:r>
      <w:r>
        <w:br/>
      </w:r>
      <w:r>
        <w:rPr>
          <w:rFonts w:ascii="Times New Roman"/>
          <w:b w:val="false"/>
          <w:i w:val="false"/>
          <w:color w:val="000000"/>
          <w:sz w:val="28"/>
        </w:rPr>
        <w:t>
</w:t>
      </w:r>
      <w:r>
        <w:rPr>
          <w:rFonts w:ascii="Times New Roman"/>
          <w:b w:val="false"/>
          <w:i w:val="false"/>
          <w:color w:val="000000"/>
          <w:sz w:val="28"/>
        </w:rPr>
        <w:t>
      9) изменения, происшедшие в результате вырубки леса, пастьбы и прогона скота, влияние различных способов заготовки, трелевки и вывозки древесины на развитие эрозионных процессов и состояние почв. Делаются выводы и даются рекомендации по способам лесопользования, подготовки почвы под лесные культуры и по другим вопросам хозяйственной деятельности, направленные на предотвращение нарушений структуры почвенного покрова и сохранение лесной среды на крутых склонах.</w:t>
      </w:r>
      <w:r>
        <w:br/>
      </w:r>
      <w:r>
        <w:rPr>
          <w:rFonts w:ascii="Times New Roman"/>
          <w:b w:val="false"/>
          <w:i w:val="false"/>
          <w:color w:val="000000"/>
          <w:sz w:val="28"/>
        </w:rPr>
        <w:t>
</w:t>
      </w:r>
      <w:r>
        <w:rPr>
          <w:rFonts w:ascii="Times New Roman"/>
          <w:b w:val="false"/>
          <w:i w:val="false"/>
          <w:color w:val="000000"/>
          <w:sz w:val="28"/>
        </w:rPr>
        <w:t>
      199. При обследовании естественного возобновления особое внимание уделяется анализу и оценке:</w:t>
      </w:r>
      <w:r>
        <w:br/>
      </w:r>
      <w:r>
        <w:rPr>
          <w:rFonts w:ascii="Times New Roman"/>
          <w:b w:val="false"/>
          <w:i w:val="false"/>
          <w:color w:val="000000"/>
          <w:sz w:val="28"/>
        </w:rPr>
        <w:t>
</w:t>
      </w:r>
      <w:r>
        <w:rPr>
          <w:rFonts w:ascii="Times New Roman"/>
          <w:b w:val="false"/>
          <w:i w:val="false"/>
          <w:color w:val="000000"/>
          <w:sz w:val="28"/>
        </w:rPr>
        <w:t>
      1) состояния естественного возобновления под пологом леса и на лесных не покрытых лесом угодьях, особенно по верхней границе распространения древесной растительности;</w:t>
      </w:r>
      <w:r>
        <w:br/>
      </w:r>
      <w:r>
        <w:rPr>
          <w:rFonts w:ascii="Times New Roman"/>
          <w:b w:val="false"/>
          <w:i w:val="false"/>
          <w:color w:val="000000"/>
          <w:sz w:val="28"/>
        </w:rPr>
        <w:t>
</w:t>
      </w:r>
      <w:r>
        <w:rPr>
          <w:rFonts w:ascii="Times New Roman"/>
          <w:b w:val="false"/>
          <w:i w:val="false"/>
          <w:color w:val="000000"/>
          <w:sz w:val="28"/>
        </w:rPr>
        <w:t>
      2) динамики и состояния естественного возобновления ценных и трудно возобновляющихся хвойных пород в различных лесорастительных условиях при разных способах рубки;</w:t>
      </w:r>
      <w:r>
        <w:br/>
      </w:r>
      <w:r>
        <w:rPr>
          <w:rFonts w:ascii="Times New Roman"/>
          <w:b w:val="false"/>
          <w:i w:val="false"/>
          <w:color w:val="000000"/>
          <w:sz w:val="28"/>
        </w:rPr>
        <w:t>
</w:t>
      </w:r>
      <w:r>
        <w:rPr>
          <w:rFonts w:ascii="Times New Roman"/>
          <w:b w:val="false"/>
          <w:i w:val="false"/>
          <w:color w:val="000000"/>
          <w:sz w:val="28"/>
        </w:rPr>
        <w:t>
      3) влияния пастьбы и прогона скота на естественное возобновление;</w:t>
      </w:r>
      <w:r>
        <w:br/>
      </w:r>
      <w:r>
        <w:rPr>
          <w:rFonts w:ascii="Times New Roman"/>
          <w:b w:val="false"/>
          <w:i w:val="false"/>
          <w:color w:val="000000"/>
          <w:sz w:val="28"/>
        </w:rPr>
        <w:t>
</w:t>
      </w:r>
      <w:r>
        <w:rPr>
          <w:rFonts w:ascii="Times New Roman"/>
          <w:b w:val="false"/>
          <w:i w:val="false"/>
          <w:color w:val="000000"/>
          <w:sz w:val="28"/>
        </w:rPr>
        <w:t>
      4) влияния различных способов рубок, трелевки и вывозки древесины, применяемой лесозаготовительной техники и технологии работ на естественное возобновление;</w:t>
      </w:r>
      <w:r>
        <w:br/>
      </w:r>
      <w:r>
        <w:rPr>
          <w:rFonts w:ascii="Times New Roman"/>
          <w:b w:val="false"/>
          <w:i w:val="false"/>
          <w:color w:val="000000"/>
          <w:sz w:val="28"/>
        </w:rPr>
        <w:t>
</w:t>
      </w:r>
      <w:r>
        <w:rPr>
          <w:rFonts w:ascii="Times New Roman"/>
          <w:b w:val="false"/>
          <w:i w:val="false"/>
          <w:color w:val="000000"/>
          <w:sz w:val="28"/>
        </w:rPr>
        <w:t>
      5) зависимости хода естественного возобновления от экспозиции и крутизны склонов.</w:t>
      </w:r>
    </w:p>
    <w:bookmarkEnd w:id="72"/>
    <w:bookmarkStart w:name="z651" w:id="73"/>
    <w:p>
      <w:pPr>
        <w:spacing w:after="0"/>
        <w:ind w:left="0"/>
        <w:jc w:val="left"/>
      </w:pPr>
      <w:r>
        <w:rPr>
          <w:rFonts w:ascii="Times New Roman"/>
          <w:b/>
          <w:i w:val="false"/>
          <w:color w:val="000000"/>
        </w:rPr>
        <w:t xml:space="preserve"> 
Параграф 2. Лесной фонд полупустынь и пустынь</w:t>
      </w:r>
    </w:p>
    <w:bookmarkEnd w:id="73"/>
    <w:bookmarkStart w:name="z652" w:id="74"/>
    <w:p>
      <w:pPr>
        <w:spacing w:after="0"/>
        <w:ind w:left="0"/>
        <w:jc w:val="both"/>
      </w:pPr>
      <w:r>
        <w:rPr>
          <w:rFonts w:ascii="Times New Roman"/>
          <w:b w:val="false"/>
          <w:i w:val="false"/>
          <w:color w:val="000000"/>
          <w:sz w:val="28"/>
        </w:rPr>
        <w:t>
      200. В саксауловых и тугайных лесах допускается разбивка территории объекта на кварталы как прямоугольной формы, так и с использованием в качестве границ кварталов естественных ориентиров (постоянно действующих дорог, линий электропередачи, трубопроводов, сухих русел, границ солончаков и такыров, гребней барханов и других).</w:t>
      </w:r>
      <w:r>
        <w:br/>
      </w:r>
      <w:r>
        <w:rPr>
          <w:rFonts w:ascii="Times New Roman"/>
          <w:b w:val="false"/>
          <w:i w:val="false"/>
          <w:color w:val="000000"/>
          <w:sz w:val="28"/>
        </w:rPr>
        <w:t>
</w:t>
      </w:r>
      <w:r>
        <w:rPr>
          <w:rFonts w:ascii="Times New Roman"/>
          <w:b w:val="false"/>
          <w:i w:val="false"/>
          <w:color w:val="000000"/>
          <w:sz w:val="28"/>
        </w:rPr>
        <w:t>
      201. Квартальные столбы изготавливаются, в основном, из железобетона или металла, но допускается также их изготовление из местных древесных пород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202. Смешение саксаульников и кустарников при определении формулы состава не допускается.</w:t>
      </w:r>
      <w:r>
        <w:br/>
      </w:r>
      <w:r>
        <w:rPr>
          <w:rFonts w:ascii="Times New Roman"/>
          <w:b w:val="false"/>
          <w:i w:val="false"/>
          <w:color w:val="000000"/>
          <w:sz w:val="28"/>
        </w:rPr>
        <w:t>
</w:t>
      </w:r>
      <w:r>
        <w:rPr>
          <w:rFonts w:ascii="Times New Roman"/>
          <w:b w:val="false"/>
          <w:i w:val="false"/>
          <w:color w:val="000000"/>
          <w:sz w:val="28"/>
        </w:rPr>
        <w:t>
      Независимо от густоты (полноты) кустарников, если полнота саксаула во всех группах возраста составляет 0,3 и более, такое насаждение относится к саксауловому. При наличии в составе кустарников до двух единиц саксаула, такие выделы относятся к кустарникам, а саксауловые деревья указываются как единичные.</w:t>
      </w:r>
      <w:r>
        <w:br/>
      </w:r>
      <w:r>
        <w:rPr>
          <w:rFonts w:ascii="Times New Roman"/>
          <w:b w:val="false"/>
          <w:i w:val="false"/>
          <w:color w:val="000000"/>
          <w:sz w:val="28"/>
        </w:rPr>
        <w:t>
</w:t>
      </w:r>
      <w:r>
        <w:rPr>
          <w:rFonts w:ascii="Times New Roman"/>
          <w:b w:val="false"/>
          <w:i w:val="false"/>
          <w:color w:val="000000"/>
          <w:sz w:val="28"/>
        </w:rPr>
        <w:t>
      По своей ценности на первое место ставится саксаул белый. При равных долях в составе саксаула белого и черного на первое место выносится саксаул белый.</w:t>
      </w:r>
      <w:r>
        <w:br/>
      </w:r>
      <w:r>
        <w:rPr>
          <w:rFonts w:ascii="Times New Roman"/>
          <w:b w:val="false"/>
          <w:i w:val="false"/>
          <w:color w:val="000000"/>
          <w:sz w:val="28"/>
        </w:rPr>
        <w:t>
</w:t>
      </w:r>
      <w:r>
        <w:rPr>
          <w:rFonts w:ascii="Times New Roman"/>
          <w:b w:val="false"/>
          <w:i w:val="false"/>
          <w:color w:val="000000"/>
          <w:sz w:val="28"/>
        </w:rPr>
        <w:t>
      В чистых и смешанных (до 4 единиц включительно белого саксаула) черносаксауловых насаждениях, произрастающих на устойчивых к ветровым эрозиям глинистых, суглинистых и такыровидных почвах, проводятся сплошнолесосечные рубки с уборкой как черного, так и белого саксаула. При равных коэффициентах в составе белого и черного саксаула или при большем коэффициенте в составе саксаула белого их рубка не допускается.</w:t>
      </w:r>
      <w:r>
        <w:br/>
      </w:r>
      <w:r>
        <w:rPr>
          <w:rFonts w:ascii="Times New Roman"/>
          <w:b w:val="false"/>
          <w:i w:val="false"/>
          <w:color w:val="000000"/>
          <w:sz w:val="28"/>
        </w:rPr>
        <w:t>
</w:t>
      </w:r>
      <w:r>
        <w:rPr>
          <w:rFonts w:ascii="Times New Roman"/>
          <w:b w:val="false"/>
          <w:i w:val="false"/>
          <w:color w:val="000000"/>
          <w:sz w:val="28"/>
        </w:rPr>
        <w:t>
      203. Полнота саксаульников устанавливается через сумму площадей проекций крон в соответствии с местными стандартными таблицами полнот и запасов. В связи с этим вместо средних диаметров для кустов саксаульников определяется средний диаметр кроны с градациями: 20 сантиметров - при диаметрах до 3,2 м. и 40 сантиметров - при больших диаметрах.</w:t>
      </w:r>
      <w:r>
        <w:br/>
      </w:r>
      <w:r>
        <w:rPr>
          <w:rFonts w:ascii="Times New Roman"/>
          <w:b w:val="false"/>
          <w:i w:val="false"/>
          <w:color w:val="000000"/>
          <w:sz w:val="28"/>
        </w:rPr>
        <w:t>
</w:t>
      </w:r>
      <w:r>
        <w:rPr>
          <w:rFonts w:ascii="Times New Roman"/>
          <w:b w:val="false"/>
          <w:i w:val="false"/>
          <w:color w:val="000000"/>
          <w:sz w:val="28"/>
        </w:rPr>
        <w:t>
      204. Для лесных культур, в которых схема размещения посадки (посева) не соответствует сомкнутости естественных насаждений, критерии полнот устанавливаются по проценту сохранности культивируемых растений, в зависимости от их сохранившегося количества.</w:t>
      </w:r>
      <w:r>
        <w:br/>
      </w:r>
      <w:r>
        <w:rPr>
          <w:rFonts w:ascii="Times New Roman"/>
          <w:b w:val="false"/>
          <w:i w:val="false"/>
          <w:color w:val="000000"/>
          <w:sz w:val="28"/>
        </w:rPr>
        <w:t>
</w:t>
      </w:r>
      <w:r>
        <w:rPr>
          <w:rFonts w:ascii="Times New Roman"/>
          <w:b w:val="false"/>
          <w:i w:val="false"/>
          <w:color w:val="000000"/>
          <w:sz w:val="28"/>
        </w:rPr>
        <w:t>
      205. Высоты этих насаждений определяются с градацией в 0,1 м. при высоте насаждения до 2,5 м. и 0,5 м. при высоте - более 2,5 м., а средний запас на 1 гектар - с градацией 1 кубических м.</w:t>
      </w:r>
      <w:r>
        <w:br/>
      </w:r>
      <w:r>
        <w:rPr>
          <w:rFonts w:ascii="Times New Roman"/>
          <w:b w:val="false"/>
          <w:i w:val="false"/>
          <w:color w:val="000000"/>
          <w:sz w:val="28"/>
        </w:rPr>
        <w:t>
</w:t>
      </w:r>
      <w:r>
        <w:rPr>
          <w:rFonts w:ascii="Times New Roman"/>
          <w:b w:val="false"/>
          <w:i w:val="false"/>
          <w:color w:val="000000"/>
          <w:sz w:val="28"/>
        </w:rPr>
        <w:t>
      206. При таксации саксаульников в карточках таксации проставляются запасы в плотных кубических м.</w:t>
      </w:r>
      <w:r>
        <w:br/>
      </w:r>
      <w:r>
        <w:rPr>
          <w:rFonts w:ascii="Times New Roman"/>
          <w:b w:val="false"/>
          <w:i w:val="false"/>
          <w:color w:val="000000"/>
          <w:sz w:val="28"/>
        </w:rPr>
        <w:t>
</w:t>
      </w:r>
      <w:r>
        <w:rPr>
          <w:rFonts w:ascii="Times New Roman"/>
          <w:b w:val="false"/>
          <w:i w:val="false"/>
          <w:color w:val="000000"/>
          <w:sz w:val="28"/>
        </w:rPr>
        <w:t>
      Для перевода табличных весовых запасов в плотные кубических м. применяется коэффициент 1,0.</w:t>
      </w:r>
      <w:r>
        <w:br/>
      </w:r>
      <w:r>
        <w:rPr>
          <w:rFonts w:ascii="Times New Roman"/>
          <w:b w:val="false"/>
          <w:i w:val="false"/>
          <w:color w:val="000000"/>
          <w:sz w:val="28"/>
        </w:rPr>
        <w:t>
</w:t>
      </w:r>
      <w:r>
        <w:rPr>
          <w:rFonts w:ascii="Times New Roman"/>
          <w:b w:val="false"/>
          <w:i w:val="false"/>
          <w:color w:val="000000"/>
          <w:sz w:val="28"/>
        </w:rPr>
        <w:t>
      207. Особенности при таксации саксаульников:</w:t>
      </w:r>
      <w:r>
        <w:br/>
      </w:r>
      <w:r>
        <w:rPr>
          <w:rFonts w:ascii="Times New Roman"/>
          <w:b w:val="false"/>
          <w:i w:val="false"/>
          <w:color w:val="000000"/>
          <w:sz w:val="28"/>
        </w:rPr>
        <w:t>
</w:t>
      </w:r>
      <w:r>
        <w:rPr>
          <w:rFonts w:ascii="Times New Roman"/>
          <w:b w:val="false"/>
          <w:i w:val="false"/>
          <w:color w:val="000000"/>
          <w:sz w:val="28"/>
        </w:rPr>
        <w:t>
      1) продолжительность класса возраста 5 лет;</w:t>
      </w:r>
      <w:r>
        <w:br/>
      </w:r>
      <w:r>
        <w:rPr>
          <w:rFonts w:ascii="Times New Roman"/>
          <w:b w:val="false"/>
          <w:i w:val="false"/>
          <w:color w:val="000000"/>
          <w:sz w:val="28"/>
        </w:rPr>
        <w:t>
</w:t>
      </w:r>
      <w:r>
        <w:rPr>
          <w:rFonts w:ascii="Times New Roman"/>
          <w:b w:val="false"/>
          <w:i w:val="false"/>
          <w:color w:val="000000"/>
          <w:sz w:val="28"/>
        </w:rPr>
        <w:t>
      2) яруса при таксации не выделяются;</w:t>
      </w:r>
      <w:r>
        <w:br/>
      </w:r>
      <w:r>
        <w:rPr>
          <w:rFonts w:ascii="Times New Roman"/>
          <w:b w:val="false"/>
          <w:i w:val="false"/>
          <w:color w:val="000000"/>
          <w:sz w:val="28"/>
        </w:rPr>
        <w:t>
</w:t>
      </w:r>
      <w:r>
        <w:rPr>
          <w:rFonts w:ascii="Times New Roman"/>
          <w:b w:val="false"/>
          <w:i w:val="false"/>
          <w:color w:val="000000"/>
          <w:sz w:val="28"/>
        </w:rPr>
        <w:t>
      3) оценка возобновления для саксаула черного и белого;</w:t>
      </w:r>
      <w:r>
        <w:br/>
      </w:r>
      <w:r>
        <w:rPr>
          <w:rFonts w:ascii="Times New Roman"/>
          <w:b w:val="false"/>
          <w:i w:val="false"/>
          <w:color w:val="000000"/>
          <w:sz w:val="28"/>
        </w:rPr>
        <w:t>
</w:t>
      </w:r>
      <w:r>
        <w:rPr>
          <w:rFonts w:ascii="Times New Roman"/>
          <w:b w:val="false"/>
          <w:i w:val="false"/>
          <w:color w:val="000000"/>
          <w:sz w:val="28"/>
        </w:rPr>
        <w:t>
      4) уборка единичных деревьев и проведение рубок ухода в саксаульниках не проектируются.</w:t>
      </w:r>
      <w:r>
        <w:br/>
      </w:r>
      <w:r>
        <w:rPr>
          <w:rFonts w:ascii="Times New Roman"/>
          <w:b w:val="false"/>
          <w:i w:val="false"/>
          <w:color w:val="000000"/>
          <w:sz w:val="28"/>
        </w:rPr>
        <w:t>
</w:t>
      </w:r>
      <w:r>
        <w:rPr>
          <w:rFonts w:ascii="Times New Roman"/>
          <w:b w:val="false"/>
          <w:i w:val="false"/>
          <w:color w:val="000000"/>
          <w:sz w:val="28"/>
        </w:rPr>
        <w:t>
      208. При лесоустройстве пустынных лесов особое внимание уделяется рациональному использованию пастбищных угодий и проектированию мероприятий по снижению отрицательного влияния пастьбы скота на возобновление саксаульников максимально при сохранении древесно-кустарниковой и травянистой растительности. Намечаются мероприятия по закреплению движущихся песков.</w:t>
      </w:r>
      <w:r>
        <w:br/>
      </w:r>
      <w:r>
        <w:rPr>
          <w:rFonts w:ascii="Times New Roman"/>
          <w:b w:val="false"/>
          <w:i w:val="false"/>
          <w:color w:val="000000"/>
          <w:sz w:val="28"/>
        </w:rPr>
        <w:t>
</w:t>
      </w:r>
      <w:r>
        <w:rPr>
          <w:rFonts w:ascii="Times New Roman"/>
          <w:b w:val="false"/>
          <w:i w:val="false"/>
          <w:color w:val="000000"/>
          <w:sz w:val="28"/>
        </w:rPr>
        <w:t>
      209. Дополнительные особенности лесоустройства пустынных и тугайных лесов уточняются первым лесоустроительным совещанием.</w:t>
      </w:r>
    </w:p>
    <w:bookmarkEnd w:id="74"/>
    <w:bookmarkStart w:name="z670" w:id="75"/>
    <w:p>
      <w:pPr>
        <w:spacing w:after="0"/>
        <w:ind w:left="0"/>
        <w:jc w:val="left"/>
      </w:pPr>
      <w:r>
        <w:rPr>
          <w:rFonts w:ascii="Times New Roman"/>
          <w:b/>
          <w:i w:val="false"/>
          <w:color w:val="000000"/>
        </w:rPr>
        <w:t xml:space="preserve"> 
Параграф 3. Лесной фонд территорий, выполняющих преимущественно</w:t>
      </w:r>
      <w:r>
        <w:br/>
      </w:r>
      <w:r>
        <w:rPr>
          <w:rFonts w:ascii="Times New Roman"/>
          <w:b/>
          <w:i w:val="false"/>
          <w:color w:val="000000"/>
        </w:rPr>
        <w:t>
санитарно-гигиенические и оздоровительные функции</w:t>
      </w:r>
    </w:p>
    <w:bookmarkEnd w:id="75"/>
    <w:bookmarkStart w:name="z671" w:id="76"/>
    <w:p>
      <w:pPr>
        <w:spacing w:after="0"/>
        <w:ind w:left="0"/>
        <w:jc w:val="both"/>
      </w:pPr>
      <w:r>
        <w:rPr>
          <w:rFonts w:ascii="Times New Roman"/>
          <w:b w:val="false"/>
          <w:i w:val="false"/>
          <w:color w:val="000000"/>
          <w:sz w:val="28"/>
        </w:rPr>
        <w:t>
      210. К лесному фонду выполняющих преимущественно санитарно-гигиенические и оздоровительные функции относятся: зеленые зоны населенных пунктов и лечебно-оздоровительных учреждений и городские леса и лесопарки.</w:t>
      </w:r>
      <w:r>
        <w:br/>
      </w:r>
      <w:r>
        <w:rPr>
          <w:rFonts w:ascii="Times New Roman"/>
          <w:b w:val="false"/>
          <w:i w:val="false"/>
          <w:color w:val="000000"/>
          <w:sz w:val="28"/>
        </w:rPr>
        <w:t>
</w:t>
      </w:r>
      <w:r>
        <w:rPr>
          <w:rFonts w:ascii="Times New Roman"/>
          <w:b w:val="false"/>
          <w:i w:val="false"/>
          <w:color w:val="000000"/>
          <w:sz w:val="28"/>
        </w:rPr>
        <w:t>
      Они выделяются в установленном порядке для обеспечения чистоты воздушного бассейна, смягчения отрицательного влияния неблагоприятных природных и антропогенных факторов на окружающую человека среду, а также для организации отдыха и лечения населения.</w:t>
      </w:r>
      <w:r>
        <w:br/>
      </w:r>
      <w:r>
        <w:rPr>
          <w:rFonts w:ascii="Times New Roman"/>
          <w:b w:val="false"/>
          <w:i w:val="false"/>
          <w:color w:val="000000"/>
          <w:sz w:val="28"/>
        </w:rPr>
        <w:t>
</w:t>
      </w:r>
      <w:r>
        <w:rPr>
          <w:rFonts w:ascii="Times New Roman"/>
          <w:b w:val="false"/>
          <w:i w:val="false"/>
          <w:color w:val="000000"/>
          <w:sz w:val="28"/>
        </w:rPr>
        <w:t>
      211. Лесной фонд указанных территорий может разделяться на функциональные зоны: активного отдыха, прогулочную, фаунистического покоя (резерватов), мемориальную, научно-историческую и другие.</w:t>
      </w:r>
      <w:r>
        <w:br/>
      </w:r>
      <w:r>
        <w:rPr>
          <w:rFonts w:ascii="Times New Roman"/>
          <w:b w:val="false"/>
          <w:i w:val="false"/>
          <w:color w:val="000000"/>
          <w:sz w:val="28"/>
        </w:rPr>
        <w:t>
</w:t>
      </w:r>
      <w:r>
        <w:rPr>
          <w:rFonts w:ascii="Times New Roman"/>
          <w:b w:val="false"/>
          <w:i w:val="false"/>
          <w:color w:val="000000"/>
          <w:sz w:val="28"/>
        </w:rPr>
        <w:t>
      Функциональное зонирование и определение рекреационной емкости территории производится на основании данных ее посещаемости.</w:t>
      </w:r>
      <w:r>
        <w:br/>
      </w:r>
      <w:r>
        <w:rPr>
          <w:rFonts w:ascii="Times New Roman"/>
          <w:b w:val="false"/>
          <w:i w:val="false"/>
          <w:color w:val="000000"/>
          <w:sz w:val="28"/>
        </w:rPr>
        <w:t>
</w:t>
      </w:r>
      <w:r>
        <w:rPr>
          <w:rFonts w:ascii="Times New Roman"/>
          <w:b w:val="false"/>
          <w:i w:val="false"/>
          <w:color w:val="000000"/>
          <w:sz w:val="28"/>
        </w:rPr>
        <w:t>
      212. В зонах активного отдыха проводится ландшафтная таксация лесного фонда, в процессе которой для каждого выдела определяется тип ландшафта (пейзажа), его рекреационная, санитарно-гигиеническая и эстетическая оценка, степень устойчивости (категории состояния) и деградации насаждений. Наряду с этим дается детальная характеристика подроста и подлеска. Для насаждений всех групп возраста указываются средние высоты и диаметры для каждой составляющей породы.</w:t>
      </w:r>
      <w:r>
        <w:br/>
      </w:r>
      <w:r>
        <w:rPr>
          <w:rFonts w:ascii="Times New Roman"/>
          <w:b w:val="false"/>
          <w:i w:val="false"/>
          <w:color w:val="000000"/>
          <w:sz w:val="28"/>
        </w:rPr>
        <w:t>
</w:t>
      </w:r>
      <w:r>
        <w:rPr>
          <w:rFonts w:ascii="Times New Roman"/>
          <w:b w:val="false"/>
          <w:i w:val="false"/>
          <w:color w:val="000000"/>
          <w:sz w:val="28"/>
        </w:rPr>
        <w:t>
      Показатели ландшафтной таксации служат дополнительными признаками при выделении таксационных выделов.</w:t>
      </w:r>
      <w:r>
        <w:br/>
      </w:r>
      <w:r>
        <w:rPr>
          <w:rFonts w:ascii="Times New Roman"/>
          <w:b w:val="false"/>
          <w:i w:val="false"/>
          <w:color w:val="000000"/>
          <w:sz w:val="28"/>
        </w:rPr>
        <w:t>
</w:t>
      </w:r>
      <w:r>
        <w:rPr>
          <w:rFonts w:ascii="Times New Roman"/>
          <w:b w:val="false"/>
          <w:i w:val="false"/>
          <w:color w:val="000000"/>
          <w:sz w:val="28"/>
        </w:rPr>
        <w:t>
      В процессе таксации леса на абрисе намечаются рекреационные маршруты, в функциональных зонах с высокой посещаемостью выявляются и намечаются "видовые точки", с которых открываются живописные пейзажи ближнего и дальнего плана, намечаются места массового отдыха для последующего проектирования мероприятий по их благоустройству, дается характеристика состояния имеющейся дорожной сети и малых архитектурных форм.</w:t>
      </w:r>
      <w:r>
        <w:br/>
      </w:r>
      <w:r>
        <w:rPr>
          <w:rFonts w:ascii="Times New Roman"/>
          <w:b w:val="false"/>
          <w:i w:val="false"/>
          <w:color w:val="000000"/>
          <w:sz w:val="28"/>
        </w:rPr>
        <w:t>
</w:t>
      </w:r>
      <w:r>
        <w:rPr>
          <w:rFonts w:ascii="Times New Roman"/>
          <w:b w:val="false"/>
          <w:i w:val="false"/>
          <w:color w:val="000000"/>
          <w:sz w:val="28"/>
        </w:rPr>
        <w:t>
      213. В местах с высокой посещаемостью, в полосах леса вдоль трасс туристических маршрутов и дорог с активным движением потоков отдыхающих, с учетом имеющихся разработок и рекомендаций, определяется оптимальное соотношение типов ландшафтов, являющихся основанием для проектирования мероприятий, направленных на улучшение эстетических достоинств территорий.</w:t>
      </w:r>
      <w:r>
        <w:br/>
      </w:r>
      <w:r>
        <w:rPr>
          <w:rFonts w:ascii="Times New Roman"/>
          <w:b w:val="false"/>
          <w:i w:val="false"/>
          <w:color w:val="000000"/>
          <w:sz w:val="28"/>
        </w:rPr>
        <w:t>
</w:t>
      </w:r>
      <w:r>
        <w:rPr>
          <w:rFonts w:ascii="Times New Roman"/>
          <w:b w:val="false"/>
          <w:i w:val="false"/>
          <w:color w:val="000000"/>
          <w:sz w:val="28"/>
        </w:rPr>
        <w:t>
      214. Во всех категориях ГЛФ, предназначенных для отдыха, лесохозяйственные мероприятия обеспечивают повышение санитарно-гигиенических, эстетических свойств и сохранение биологической устойчивости насаждений, предотвращение деградации лесной среды, формирование живописных ландшафтов и создание благоприятных условий для рекреационного использования.</w:t>
      </w:r>
      <w:r>
        <w:br/>
      </w:r>
      <w:r>
        <w:rPr>
          <w:rFonts w:ascii="Times New Roman"/>
          <w:b w:val="false"/>
          <w:i w:val="false"/>
          <w:color w:val="000000"/>
          <w:sz w:val="28"/>
        </w:rPr>
        <w:t>
</w:t>
      </w:r>
      <w:r>
        <w:rPr>
          <w:rFonts w:ascii="Times New Roman"/>
          <w:b w:val="false"/>
          <w:i w:val="false"/>
          <w:color w:val="000000"/>
          <w:sz w:val="28"/>
        </w:rPr>
        <w:t>
      215. В указанных категориях ГЛФ хозяйственные мероприятия направляются, в основном, на формирование стабильной лесной среды путем выращивания высокопродуктивных, здоровых насаждений, обладающих высокими защитными свойствами, повышенной фитонцидностью и газоустойчивостью.</w:t>
      </w:r>
      <w:r>
        <w:br/>
      </w:r>
      <w:r>
        <w:rPr>
          <w:rFonts w:ascii="Times New Roman"/>
          <w:b w:val="false"/>
          <w:i w:val="false"/>
          <w:color w:val="000000"/>
          <w:sz w:val="28"/>
        </w:rPr>
        <w:t>
</w:t>
      </w:r>
      <w:r>
        <w:rPr>
          <w:rFonts w:ascii="Times New Roman"/>
          <w:b w:val="false"/>
          <w:i w:val="false"/>
          <w:color w:val="000000"/>
          <w:sz w:val="28"/>
        </w:rPr>
        <w:t>
      216. Особенности лесоустройства выполняющих преимущественно санитарно-гигиенические и оздоровительные функции, формирования ландшафтов уточняются первым лесоустроительным совещанием.</w:t>
      </w:r>
    </w:p>
    <w:bookmarkEnd w:id="76"/>
    <w:bookmarkStart w:name="z682" w:id="77"/>
    <w:p>
      <w:pPr>
        <w:spacing w:after="0"/>
        <w:ind w:left="0"/>
        <w:jc w:val="left"/>
      </w:pPr>
      <w:r>
        <w:rPr>
          <w:rFonts w:ascii="Times New Roman"/>
          <w:b/>
          <w:i w:val="false"/>
          <w:color w:val="000000"/>
        </w:rPr>
        <w:t xml:space="preserve"> 
Параграф 4. Лесной фонд особо охраняемых природных территорий</w:t>
      </w:r>
    </w:p>
    <w:bookmarkEnd w:id="77"/>
    <w:bookmarkStart w:name="z683" w:id="78"/>
    <w:p>
      <w:pPr>
        <w:spacing w:after="0"/>
        <w:ind w:left="0"/>
        <w:jc w:val="both"/>
      </w:pPr>
      <w:r>
        <w:rPr>
          <w:rFonts w:ascii="Times New Roman"/>
          <w:b w:val="false"/>
          <w:i w:val="false"/>
          <w:color w:val="000000"/>
          <w:sz w:val="28"/>
        </w:rPr>
        <w:t>
      217. К лесам особо охраняемых природных территорий относятся земли лесного фонда специального целевого назначения с правовым режимом особой охраны и регулируемым режимом хозяйственной деятельности, имеющие особую экологическую, научную, культурную и хозяйственную ценность.</w:t>
      </w:r>
      <w:r>
        <w:br/>
      </w:r>
      <w:r>
        <w:rPr>
          <w:rFonts w:ascii="Times New Roman"/>
          <w:b w:val="false"/>
          <w:i w:val="false"/>
          <w:color w:val="000000"/>
          <w:sz w:val="28"/>
        </w:rPr>
        <w:t>
</w:t>
      </w:r>
      <w:r>
        <w:rPr>
          <w:rFonts w:ascii="Times New Roman"/>
          <w:b w:val="false"/>
          <w:i w:val="false"/>
          <w:color w:val="000000"/>
          <w:sz w:val="28"/>
        </w:rPr>
        <w:t xml:space="preserve">
      Основными из них являются: </w:t>
      </w:r>
      <w:r>
        <w:br/>
      </w:r>
      <w:r>
        <w:rPr>
          <w:rFonts w:ascii="Times New Roman"/>
          <w:b w:val="false"/>
          <w:i w:val="false"/>
          <w:color w:val="000000"/>
          <w:sz w:val="28"/>
        </w:rPr>
        <w:t>
</w:t>
      </w:r>
      <w:r>
        <w:rPr>
          <w:rFonts w:ascii="Times New Roman"/>
          <w:b w:val="false"/>
          <w:i w:val="false"/>
          <w:color w:val="000000"/>
          <w:sz w:val="28"/>
        </w:rPr>
        <w:t xml:space="preserve">
      государственные природные заповедники (включая биосферные и заповедники - сепортеры); </w:t>
      </w:r>
      <w:r>
        <w:br/>
      </w:r>
      <w:r>
        <w:rPr>
          <w:rFonts w:ascii="Times New Roman"/>
          <w:b w:val="false"/>
          <w:i w:val="false"/>
          <w:color w:val="000000"/>
          <w:sz w:val="28"/>
        </w:rPr>
        <w:t>
</w:t>
      </w:r>
      <w:r>
        <w:rPr>
          <w:rFonts w:ascii="Times New Roman"/>
          <w:b w:val="false"/>
          <w:i w:val="false"/>
          <w:color w:val="000000"/>
          <w:sz w:val="28"/>
        </w:rPr>
        <w:t>
      государственные национальные природные парки;</w:t>
      </w:r>
      <w:r>
        <w:br/>
      </w:r>
      <w:r>
        <w:rPr>
          <w:rFonts w:ascii="Times New Roman"/>
          <w:b w:val="false"/>
          <w:i w:val="false"/>
          <w:color w:val="000000"/>
          <w:sz w:val="28"/>
        </w:rPr>
        <w:t>
</w:t>
      </w:r>
      <w:r>
        <w:rPr>
          <w:rFonts w:ascii="Times New Roman"/>
          <w:b w:val="false"/>
          <w:i w:val="false"/>
          <w:color w:val="000000"/>
          <w:sz w:val="28"/>
        </w:rPr>
        <w:t>
      государственные природные резерваты;</w:t>
      </w:r>
      <w:r>
        <w:br/>
      </w:r>
      <w:r>
        <w:rPr>
          <w:rFonts w:ascii="Times New Roman"/>
          <w:b w:val="false"/>
          <w:i w:val="false"/>
          <w:color w:val="000000"/>
          <w:sz w:val="28"/>
        </w:rPr>
        <w:t>
</w:t>
      </w:r>
      <w:r>
        <w:rPr>
          <w:rFonts w:ascii="Times New Roman"/>
          <w:b w:val="false"/>
          <w:i w:val="false"/>
          <w:color w:val="000000"/>
          <w:sz w:val="28"/>
        </w:rPr>
        <w:t>
      государственные природные парки;</w:t>
      </w:r>
      <w:r>
        <w:br/>
      </w:r>
      <w:r>
        <w:rPr>
          <w:rFonts w:ascii="Times New Roman"/>
          <w:b w:val="false"/>
          <w:i w:val="false"/>
          <w:color w:val="000000"/>
          <w:sz w:val="28"/>
        </w:rPr>
        <w:t>
</w:t>
      </w:r>
      <w:r>
        <w:rPr>
          <w:rFonts w:ascii="Times New Roman"/>
          <w:b w:val="false"/>
          <w:i w:val="false"/>
          <w:color w:val="000000"/>
          <w:sz w:val="28"/>
        </w:rPr>
        <w:t>
      государственные заповедные зоны;</w:t>
      </w:r>
      <w:r>
        <w:br/>
      </w:r>
      <w:r>
        <w:rPr>
          <w:rFonts w:ascii="Times New Roman"/>
          <w:b w:val="false"/>
          <w:i w:val="false"/>
          <w:color w:val="000000"/>
          <w:sz w:val="28"/>
        </w:rPr>
        <w:t>
</w:t>
      </w:r>
      <w:r>
        <w:rPr>
          <w:rFonts w:ascii="Times New Roman"/>
          <w:b w:val="false"/>
          <w:i w:val="false"/>
          <w:color w:val="000000"/>
          <w:sz w:val="28"/>
        </w:rPr>
        <w:t>
      участки леса, имеющие научное значение, включая лесные генетические резерваты;</w:t>
      </w:r>
      <w:r>
        <w:br/>
      </w:r>
      <w:r>
        <w:rPr>
          <w:rFonts w:ascii="Times New Roman"/>
          <w:b w:val="false"/>
          <w:i w:val="false"/>
          <w:color w:val="000000"/>
          <w:sz w:val="28"/>
        </w:rPr>
        <w:t>
</w:t>
      </w:r>
      <w:r>
        <w:rPr>
          <w:rFonts w:ascii="Times New Roman"/>
          <w:b w:val="false"/>
          <w:i w:val="false"/>
          <w:color w:val="000000"/>
          <w:sz w:val="28"/>
        </w:rPr>
        <w:t>
      государственные лесные памятники природы;</w:t>
      </w:r>
      <w:r>
        <w:br/>
      </w:r>
      <w:r>
        <w:rPr>
          <w:rFonts w:ascii="Times New Roman"/>
          <w:b w:val="false"/>
          <w:i w:val="false"/>
          <w:color w:val="000000"/>
          <w:sz w:val="28"/>
        </w:rPr>
        <w:t>
</w:t>
      </w:r>
      <w:r>
        <w:rPr>
          <w:rFonts w:ascii="Times New Roman"/>
          <w:b w:val="false"/>
          <w:i w:val="false"/>
          <w:color w:val="000000"/>
          <w:sz w:val="28"/>
        </w:rPr>
        <w:t>
      особо ценные лесные массивы;</w:t>
      </w:r>
      <w:r>
        <w:br/>
      </w:r>
      <w:r>
        <w:rPr>
          <w:rFonts w:ascii="Times New Roman"/>
          <w:b w:val="false"/>
          <w:i w:val="false"/>
          <w:color w:val="000000"/>
          <w:sz w:val="28"/>
        </w:rPr>
        <w:t>
</w:t>
      </w:r>
      <w:r>
        <w:rPr>
          <w:rFonts w:ascii="Times New Roman"/>
          <w:b w:val="false"/>
          <w:i w:val="false"/>
          <w:color w:val="000000"/>
          <w:sz w:val="28"/>
        </w:rPr>
        <w:t>
      орехопромысловые зоны;</w:t>
      </w:r>
      <w:r>
        <w:br/>
      </w:r>
      <w:r>
        <w:rPr>
          <w:rFonts w:ascii="Times New Roman"/>
          <w:b w:val="false"/>
          <w:i w:val="false"/>
          <w:color w:val="000000"/>
          <w:sz w:val="28"/>
        </w:rPr>
        <w:t>
</w:t>
      </w:r>
      <w:r>
        <w:rPr>
          <w:rFonts w:ascii="Times New Roman"/>
          <w:b w:val="false"/>
          <w:i w:val="false"/>
          <w:color w:val="000000"/>
          <w:sz w:val="28"/>
        </w:rPr>
        <w:t>
      лесоплодовые насаждения, субальпийские леса.</w:t>
      </w:r>
      <w:r>
        <w:br/>
      </w:r>
      <w:r>
        <w:rPr>
          <w:rFonts w:ascii="Times New Roman"/>
          <w:b w:val="false"/>
          <w:i w:val="false"/>
          <w:color w:val="000000"/>
          <w:sz w:val="28"/>
        </w:rPr>
        <w:t>
</w:t>
      </w:r>
      <w:r>
        <w:rPr>
          <w:rFonts w:ascii="Times New Roman"/>
          <w:b w:val="false"/>
          <w:i w:val="false"/>
          <w:color w:val="000000"/>
          <w:sz w:val="28"/>
        </w:rPr>
        <w:t>
      218. Цели, задачи и режим ведения хозяйства в лесах особо охраняемых природных территорий определяются:</w:t>
      </w:r>
      <w:r>
        <w:br/>
      </w:r>
      <w:r>
        <w:rPr>
          <w:rFonts w:ascii="Times New Roman"/>
          <w:b w:val="false"/>
          <w:i w:val="false"/>
          <w:color w:val="000000"/>
          <w:sz w:val="28"/>
        </w:rPr>
        <w:t>
</w:t>
      </w:r>
      <w:r>
        <w:rPr>
          <w:rFonts w:ascii="Times New Roman"/>
          <w:b w:val="false"/>
          <w:i w:val="false"/>
          <w:color w:val="000000"/>
          <w:sz w:val="28"/>
        </w:rPr>
        <w:t>
      С учетом их целевого назначения при лесоустройстве дается подробное описание всех флористических компонентов лесных сообществ, закладываются постоянные пробные площади для изучения развития биогеоценозов во времени, проводится детальный анализ нарушений установленного режима, характера проведенных научно-исследовательских работ, бонитировка кормовых угодий для обитающей фауны и другие.</w:t>
      </w:r>
      <w:r>
        <w:br/>
      </w:r>
      <w:r>
        <w:rPr>
          <w:rFonts w:ascii="Times New Roman"/>
          <w:b w:val="false"/>
          <w:i w:val="false"/>
          <w:color w:val="000000"/>
          <w:sz w:val="28"/>
        </w:rPr>
        <w:t>
</w:t>
      </w:r>
      <w:r>
        <w:rPr>
          <w:rFonts w:ascii="Times New Roman"/>
          <w:b w:val="false"/>
          <w:i w:val="false"/>
          <w:color w:val="000000"/>
          <w:sz w:val="28"/>
        </w:rPr>
        <w:t>
      219. Режим охраны, организация научной деятельности и использование лесов особо охраняемых природных территорий в культурно-просветительских, научных и туристических осуществляется в порядке, предусмотренном </w:t>
      </w:r>
      <w:r>
        <w:rPr>
          <w:rFonts w:ascii="Times New Roman"/>
          <w:b w:val="false"/>
          <w:i w:val="false"/>
          <w:color w:val="000000"/>
          <w:sz w:val="28"/>
        </w:rPr>
        <w:t>Законом</w:t>
      </w:r>
      <w:r>
        <w:rPr>
          <w:rFonts w:ascii="Times New Roman"/>
          <w:b w:val="false"/>
          <w:i w:val="false"/>
          <w:color w:val="000000"/>
          <w:sz w:val="28"/>
        </w:rPr>
        <w:t> </w:t>
      </w:r>
      <w:r>
        <w:rPr>
          <w:rFonts w:ascii="Times New Roman"/>
          <w:b w:val="false"/>
          <w:i w:val="false"/>
          <w:color w:val="000000"/>
          <w:sz w:val="28"/>
        </w:rPr>
        <w:t>Республики Казахстан</w:t>
      </w:r>
      <w:r>
        <w:rPr>
          <w:rFonts w:ascii="Times New Roman"/>
          <w:b w:val="false"/>
          <w:i w:val="false"/>
          <w:color w:val="000000"/>
          <w:sz w:val="28"/>
        </w:rPr>
        <w:t xml:space="preserve"> "Об особо охраняемых природных территориях".</w:t>
      </w:r>
      <w:r>
        <w:br/>
      </w:r>
      <w:r>
        <w:rPr>
          <w:rFonts w:ascii="Times New Roman"/>
          <w:b w:val="false"/>
          <w:i w:val="false"/>
          <w:color w:val="000000"/>
          <w:sz w:val="28"/>
        </w:rPr>
        <w:t>
</w:t>
      </w:r>
      <w:r>
        <w:rPr>
          <w:rFonts w:ascii="Times New Roman"/>
          <w:b w:val="false"/>
          <w:i w:val="false"/>
          <w:color w:val="000000"/>
          <w:sz w:val="28"/>
        </w:rPr>
        <w:t>
      220. Назначаемые при лесоустройстве лесохозяйственные мероприятия направляются на сохранение природных комплексов и их восстановление в случаях их нарушения антропогенными воздействиями или стихийными бедствиями.</w:t>
      </w:r>
      <w:r>
        <w:br/>
      </w:r>
      <w:r>
        <w:rPr>
          <w:rFonts w:ascii="Times New Roman"/>
          <w:b w:val="false"/>
          <w:i w:val="false"/>
          <w:color w:val="000000"/>
          <w:sz w:val="28"/>
        </w:rPr>
        <w:t>
</w:t>
      </w:r>
      <w:r>
        <w:rPr>
          <w:rFonts w:ascii="Times New Roman"/>
          <w:b w:val="false"/>
          <w:i w:val="false"/>
          <w:color w:val="000000"/>
          <w:sz w:val="28"/>
        </w:rPr>
        <w:t xml:space="preserve">
      221. Лесоустройство лесов особо охраняемых природных территорий проводится в соответствии с их целевым назначением и функциональным зонированием. Конкретизация лесоустроительных работ определяется первым лесоустроительным совещанием. </w:t>
      </w:r>
      <w:r>
        <w:br/>
      </w:r>
      <w:r>
        <w:rPr>
          <w:rFonts w:ascii="Times New Roman"/>
          <w:b w:val="false"/>
          <w:i w:val="false"/>
          <w:color w:val="000000"/>
          <w:sz w:val="28"/>
        </w:rPr>
        <w:t>
</w:t>
      </w:r>
      <w:r>
        <w:rPr>
          <w:rFonts w:ascii="Times New Roman"/>
          <w:b w:val="false"/>
          <w:i w:val="false"/>
          <w:color w:val="000000"/>
          <w:sz w:val="28"/>
        </w:rPr>
        <w:t>
      222. При лесоустройстве памятников природы дается характеристика их состояния на момент таксации, оценивается соблюдение установленного для памятников режима их содержания и использования, а также определяются мероприятия по обеспечению сохранности и долговечности растительности на их территориях.</w:t>
      </w:r>
      <w:r>
        <w:br/>
      </w:r>
      <w:r>
        <w:rPr>
          <w:rFonts w:ascii="Times New Roman"/>
          <w:b w:val="false"/>
          <w:i w:val="false"/>
          <w:color w:val="000000"/>
          <w:sz w:val="28"/>
        </w:rPr>
        <w:t>
</w:t>
      </w:r>
      <w:r>
        <w:rPr>
          <w:rFonts w:ascii="Times New Roman"/>
          <w:b w:val="false"/>
          <w:i w:val="false"/>
          <w:color w:val="000000"/>
          <w:sz w:val="28"/>
        </w:rPr>
        <w:t>
      223. К участкам, имеющим научное значение, относится часть земель лесного фонда, находящегося во владении лесных научных и учебных организаций и опытных хозяйств, где сосредоточена основная масса постоянных пробных площадей и других опытных участков, являющихся объектами систематических научных и экспериментальных исследований на длительную перспективу.</w:t>
      </w:r>
      <w:r>
        <w:br/>
      </w:r>
      <w:r>
        <w:rPr>
          <w:rFonts w:ascii="Times New Roman"/>
          <w:b w:val="false"/>
          <w:i w:val="false"/>
          <w:color w:val="000000"/>
          <w:sz w:val="28"/>
        </w:rPr>
        <w:t>
</w:t>
      </w:r>
      <w:r>
        <w:rPr>
          <w:rFonts w:ascii="Times New Roman"/>
          <w:b w:val="false"/>
          <w:i w:val="false"/>
          <w:color w:val="000000"/>
          <w:sz w:val="28"/>
        </w:rPr>
        <w:t>
      Особенности проведения полевых лесоустроительных работ в этих лесах, исходя из их назначения и выполняемой в них тематикой экспериментальных работ и научных исследований, уточняются первым лесоустроительным совещанием.</w:t>
      </w:r>
      <w:r>
        <w:br/>
      </w:r>
      <w:r>
        <w:rPr>
          <w:rFonts w:ascii="Times New Roman"/>
          <w:b w:val="false"/>
          <w:i w:val="false"/>
          <w:color w:val="000000"/>
          <w:sz w:val="28"/>
        </w:rPr>
        <w:t>
</w:t>
      </w:r>
      <w:r>
        <w:rPr>
          <w:rFonts w:ascii="Times New Roman"/>
          <w:b w:val="false"/>
          <w:i w:val="false"/>
          <w:color w:val="000000"/>
          <w:sz w:val="28"/>
        </w:rPr>
        <w:t>
      Исходя из требований заказчика, на постоянных пробных площадях и других исследовательских объектах лесоустройством по методике заказчика может производиться повторный перечет и анализ происшедших изменений. При необходимости также по методике заказчика могут закладываться новые постоянные пробные площади и опытные участки с соответствующим оформлением их лесоустроительными знаками, информационными стендами и составлением необходимых учетных документов (паспортов) на каждый объект.</w:t>
      </w:r>
      <w:r>
        <w:br/>
      </w:r>
      <w:r>
        <w:rPr>
          <w:rFonts w:ascii="Times New Roman"/>
          <w:b w:val="false"/>
          <w:i w:val="false"/>
          <w:color w:val="000000"/>
          <w:sz w:val="28"/>
        </w:rPr>
        <w:t>
</w:t>
      </w:r>
      <w:r>
        <w:rPr>
          <w:rFonts w:ascii="Times New Roman"/>
          <w:b w:val="false"/>
          <w:i w:val="false"/>
          <w:color w:val="000000"/>
          <w:sz w:val="28"/>
        </w:rPr>
        <w:t>
      При анализе информации о хозяйственной деятельности за прошедший ревизионный период детально изучается характер и объемы научно-исследовательских и опытно-производственных работ. На основе анализа этих материалов и натурных наблюдений дается оценка результативности проведенных исследований.</w:t>
      </w:r>
      <w:r>
        <w:br/>
      </w:r>
      <w:r>
        <w:rPr>
          <w:rFonts w:ascii="Times New Roman"/>
          <w:b w:val="false"/>
          <w:i w:val="false"/>
          <w:color w:val="000000"/>
          <w:sz w:val="28"/>
        </w:rPr>
        <w:t>
</w:t>
      </w:r>
      <w:r>
        <w:rPr>
          <w:rFonts w:ascii="Times New Roman"/>
          <w:b w:val="false"/>
          <w:i w:val="false"/>
          <w:color w:val="000000"/>
          <w:sz w:val="28"/>
        </w:rPr>
        <w:t>
      Лесоустройство этих объектов направляется на сохранение и восстановление мемориального (исторического) ландшафтного облика лесных массивов. Территория лесных массивов разделяется на однородные в мемориальном отношении ландшафтные участки. В них проводится ландшафтная таксация, лесопатологическое обследование, детально изучается состояние насаждений.</w:t>
      </w:r>
      <w:r>
        <w:br/>
      </w:r>
      <w:r>
        <w:rPr>
          <w:rFonts w:ascii="Times New Roman"/>
          <w:b w:val="false"/>
          <w:i w:val="false"/>
          <w:color w:val="000000"/>
          <w:sz w:val="28"/>
        </w:rPr>
        <w:t>
</w:t>
      </w:r>
      <w:r>
        <w:rPr>
          <w:rFonts w:ascii="Times New Roman"/>
          <w:b w:val="false"/>
          <w:i w:val="false"/>
          <w:color w:val="000000"/>
          <w:sz w:val="28"/>
        </w:rPr>
        <w:t>
      224. К особо ценным лесным массивам относятся территории, занятые уникальными по породному составу насаждениями и выполняющие важные защитные функции в сложных природных условиях.</w:t>
      </w:r>
      <w:r>
        <w:br/>
      </w:r>
      <w:r>
        <w:rPr>
          <w:rFonts w:ascii="Times New Roman"/>
          <w:b w:val="false"/>
          <w:i w:val="false"/>
          <w:color w:val="000000"/>
          <w:sz w:val="28"/>
        </w:rPr>
        <w:t>
</w:t>
      </w:r>
      <w:r>
        <w:rPr>
          <w:rFonts w:ascii="Times New Roman"/>
          <w:b w:val="false"/>
          <w:i w:val="false"/>
          <w:color w:val="000000"/>
          <w:sz w:val="28"/>
        </w:rPr>
        <w:t>
      При назначении лесохозяйственных мероприятий особо тщательно анализируется сохранение лесорастительных природных комплексов и их быстрейшее восстановление в случаях нарушения их антропогенными воздействиями или стихийными бедствиями.</w:t>
      </w:r>
    </w:p>
    <w:bookmarkEnd w:id="78"/>
    <w:bookmarkStart w:name="z708" w:id="79"/>
    <w:p>
      <w:pPr>
        <w:spacing w:after="0"/>
        <w:ind w:left="0"/>
        <w:jc w:val="left"/>
      </w:pPr>
      <w:r>
        <w:rPr>
          <w:rFonts w:ascii="Times New Roman"/>
          <w:b/>
          <w:i w:val="false"/>
          <w:color w:val="000000"/>
        </w:rPr>
        <w:t xml:space="preserve"> 
Параграф 5. Государственные защитные лесные полосы</w:t>
      </w:r>
    </w:p>
    <w:bookmarkEnd w:id="79"/>
    <w:bookmarkStart w:name="z709" w:id="80"/>
    <w:p>
      <w:pPr>
        <w:spacing w:after="0"/>
        <w:ind w:left="0"/>
        <w:jc w:val="both"/>
      </w:pPr>
      <w:r>
        <w:rPr>
          <w:rFonts w:ascii="Times New Roman"/>
          <w:b w:val="false"/>
          <w:i w:val="false"/>
          <w:color w:val="000000"/>
          <w:sz w:val="28"/>
        </w:rPr>
        <w:t>
      225. Государственные защитные лесные полосы выделяются в самостоятельную категорию ГЛФ. Поглощение их другими категориями ГЛФ допускается в исключительных случаях.</w:t>
      </w:r>
      <w:r>
        <w:br/>
      </w:r>
      <w:r>
        <w:rPr>
          <w:rFonts w:ascii="Times New Roman"/>
          <w:b w:val="false"/>
          <w:i w:val="false"/>
          <w:color w:val="000000"/>
          <w:sz w:val="28"/>
        </w:rPr>
        <w:t>
</w:t>
      </w:r>
      <w:r>
        <w:rPr>
          <w:rFonts w:ascii="Times New Roman"/>
          <w:b w:val="false"/>
          <w:i w:val="false"/>
          <w:color w:val="000000"/>
          <w:sz w:val="28"/>
        </w:rPr>
        <w:t>
      Эта категория ГЛФ характеризуется значительным разнообразием и экстремальностью лесорастительных условий, полосным размещением древесно-кустарниковой растительности и многочисленностью видового состава деревьев и кустарников, их сравнительно небольшой долговечностью.</w:t>
      </w:r>
      <w:r>
        <w:br/>
      </w:r>
      <w:r>
        <w:rPr>
          <w:rFonts w:ascii="Times New Roman"/>
          <w:b w:val="false"/>
          <w:i w:val="false"/>
          <w:color w:val="000000"/>
          <w:sz w:val="28"/>
        </w:rPr>
        <w:t>
</w:t>
      </w:r>
      <w:r>
        <w:rPr>
          <w:rFonts w:ascii="Times New Roman"/>
          <w:b w:val="false"/>
          <w:i w:val="false"/>
          <w:color w:val="000000"/>
          <w:sz w:val="28"/>
        </w:rPr>
        <w:t>
      Инвентаризация государственных защитных лесных полос, наряду с определением показателей их таксационной характеристики, предусматривает оценку лесомелиоративного состояния насаждений и разработку на ее основе комплекса мероприятий по продлению их жизненного цикла (срока эксплуатации).</w:t>
      </w:r>
      <w:r>
        <w:br/>
      </w:r>
      <w:r>
        <w:rPr>
          <w:rFonts w:ascii="Times New Roman"/>
          <w:b w:val="false"/>
          <w:i w:val="false"/>
          <w:color w:val="000000"/>
          <w:sz w:val="28"/>
        </w:rPr>
        <w:t>
</w:t>
      </w:r>
      <w:r>
        <w:rPr>
          <w:rFonts w:ascii="Times New Roman"/>
          <w:b w:val="false"/>
          <w:i w:val="false"/>
          <w:color w:val="000000"/>
          <w:sz w:val="28"/>
        </w:rPr>
        <w:t>
      Полоса разбивается на кварталы площадью 50-100 гектар, с границами по живым урочищам или прорубленным просекам.</w:t>
      </w:r>
      <w:r>
        <w:br/>
      </w:r>
      <w:r>
        <w:rPr>
          <w:rFonts w:ascii="Times New Roman"/>
          <w:b w:val="false"/>
          <w:i w:val="false"/>
          <w:color w:val="000000"/>
          <w:sz w:val="28"/>
        </w:rPr>
        <w:t>
</w:t>
      </w:r>
      <w:r>
        <w:rPr>
          <w:rFonts w:ascii="Times New Roman"/>
          <w:b w:val="false"/>
          <w:i w:val="false"/>
          <w:color w:val="000000"/>
          <w:sz w:val="28"/>
        </w:rPr>
        <w:t>
      226. Неоднородные участки государственных защитных лесных полос разделяются на выделы по их конструкции, типу и способу посадки, составу или схеме смешения, происхождению, форме, возрасту, высоте и степени сомкнутости крон.</w:t>
      </w:r>
      <w:r>
        <w:br/>
      </w:r>
      <w:r>
        <w:rPr>
          <w:rFonts w:ascii="Times New Roman"/>
          <w:b w:val="false"/>
          <w:i w:val="false"/>
          <w:color w:val="000000"/>
          <w:sz w:val="28"/>
        </w:rPr>
        <w:t>
</w:t>
      </w:r>
      <w:r>
        <w:rPr>
          <w:rFonts w:ascii="Times New Roman"/>
          <w:b w:val="false"/>
          <w:i w:val="false"/>
          <w:color w:val="000000"/>
          <w:sz w:val="28"/>
        </w:rPr>
        <w:t>
      Минимальный размер выдела, занятого деревьями и кустарниками - 0,1 гектар.</w:t>
      </w:r>
      <w:r>
        <w:br/>
      </w:r>
      <w:r>
        <w:rPr>
          <w:rFonts w:ascii="Times New Roman"/>
          <w:b w:val="false"/>
          <w:i w:val="false"/>
          <w:color w:val="000000"/>
          <w:sz w:val="28"/>
        </w:rPr>
        <w:t>
</w:t>
      </w:r>
      <w:r>
        <w:rPr>
          <w:rFonts w:ascii="Times New Roman"/>
          <w:b w:val="false"/>
          <w:i w:val="false"/>
          <w:color w:val="000000"/>
          <w:sz w:val="28"/>
        </w:rPr>
        <w:t xml:space="preserve">
      227. Для детального изучения современного состояния насаждений и демонстрации приемов лесоводственного ухода за ними закладываются пробные площадки (показательные участки). </w:t>
      </w:r>
      <w:r>
        <w:br/>
      </w:r>
      <w:r>
        <w:rPr>
          <w:rFonts w:ascii="Times New Roman"/>
          <w:b w:val="false"/>
          <w:i w:val="false"/>
          <w:color w:val="000000"/>
          <w:sz w:val="28"/>
        </w:rPr>
        <w:t>
</w:t>
      </w:r>
      <w:r>
        <w:rPr>
          <w:rFonts w:ascii="Times New Roman"/>
          <w:b w:val="false"/>
          <w:i w:val="false"/>
          <w:color w:val="000000"/>
          <w:sz w:val="28"/>
        </w:rPr>
        <w:t>
      228. Особенности лесоустройства государственных защитных лесных полос уточняются первым лесоустроительным совещанием.</w:t>
      </w:r>
    </w:p>
    <w:bookmarkEnd w:id="80"/>
    <w:bookmarkStart w:name="z717" w:id="81"/>
    <w:p>
      <w:pPr>
        <w:spacing w:after="0"/>
        <w:ind w:left="0"/>
        <w:jc w:val="left"/>
      </w:pPr>
      <w:r>
        <w:rPr>
          <w:rFonts w:ascii="Times New Roman"/>
          <w:b/>
          <w:i w:val="false"/>
          <w:color w:val="000000"/>
        </w:rPr>
        <w:t xml:space="preserve"> 
Параграф 6. Лесоохотничьи хозяйства</w:t>
      </w:r>
    </w:p>
    <w:bookmarkEnd w:id="81"/>
    <w:bookmarkStart w:name="z718" w:id="82"/>
    <w:p>
      <w:pPr>
        <w:spacing w:after="0"/>
        <w:ind w:left="0"/>
        <w:jc w:val="both"/>
      </w:pPr>
      <w:r>
        <w:rPr>
          <w:rFonts w:ascii="Times New Roman"/>
          <w:b w:val="false"/>
          <w:i w:val="false"/>
          <w:color w:val="000000"/>
          <w:sz w:val="28"/>
        </w:rPr>
        <w:t>
      229. Лесоустройство земель лесного фонда, на которых организованы лесоохотничьи хозяйства, проводится в соответствии с требованиями настоящих Правил.</w:t>
      </w:r>
      <w:r>
        <w:br/>
      </w:r>
      <w:r>
        <w:rPr>
          <w:rFonts w:ascii="Times New Roman"/>
          <w:b w:val="false"/>
          <w:i w:val="false"/>
          <w:color w:val="000000"/>
          <w:sz w:val="28"/>
        </w:rPr>
        <w:t>
</w:t>
      </w:r>
      <w:r>
        <w:rPr>
          <w:rFonts w:ascii="Times New Roman"/>
          <w:b w:val="false"/>
          <w:i w:val="false"/>
          <w:color w:val="000000"/>
          <w:sz w:val="28"/>
        </w:rPr>
        <w:t>
      Дополнительные особенности лесоустройства уточняются первым лесоустроительным совещанием.</w:t>
      </w:r>
      <w:r>
        <w:br/>
      </w:r>
      <w:r>
        <w:rPr>
          <w:rFonts w:ascii="Times New Roman"/>
          <w:b w:val="false"/>
          <w:i w:val="false"/>
          <w:color w:val="000000"/>
          <w:sz w:val="28"/>
        </w:rPr>
        <w:t>
</w:t>
      </w:r>
      <w:r>
        <w:rPr>
          <w:rFonts w:ascii="Times New Roman"/>
          <w:b w:val="false"/>
          <w:i w:val="false"/>
          <w:color w:val="000000"/>
          <w:sz w:val="28"/>
        </w:rPr>
        <w:t>
      230. Вопросы охотничьей деятельности лесоохотничьих хозяйств, вытекающие из их целевого назначения, решаются при охотоустройстве, которое является самостоятельным видом работ, отдельно финансируется и выполняется в соответствии с действующими методическими указаниями по проведению внутрихозяйственного охотоустройства.</w:t>
      </w:r>
    </w:p>
    <w:bookmarkEnd w:id="82"/>
    <w:bookmarkStart w:name="z721" w:id="83"/>
    <w:p>
      <w:pPr>
        <w:spacing w:after="0"/>
        <w:ind w:left="0"/>
        <w:jc w:val="left"/>
      </w:pPr>
      <w:r>
        <w:rPr>
          <w:rFonts w:ascii="Times New Roman"/>
          <w:b/>
          <w:i w:val="false"/>
          <w:color w:val="000000"/>
        </w:rPr>
        <w:t xml:space="preserve"> 
Параграф 7. Леса частного лесного фонда</w:t>
      </w:r>
    </w:p>
    <w:bookmarkEnd w:id="83"/>
    <w:bookmarkStart w:name="z722" w:id="84"/>
    <w:p>
      <w:pPr>
        <w:spacing w:after="0"/>
        <w:ind w:left="0"/>
        <w:jc w:val="both"/>
      </w:pPr>
      <w:r>
        <w:rPr>
          <w:rFonts w:ascii="Times New Roman"/>
          <w:b w:val="false"/>
          <w:i w:val="false"/>
          <w:color w:val="000000"/>
          <w:sz w:val="28"/>
        </w:rPr>
        <w:t>
      231. К частному лесному фонду относятся леса искусственного происхождения, агролесомелиоративные насаждения, плантационные насаждения специального назначения шириной десять м. и более, площадью более 0,05 гектара, созданные за счет средств физических и негосударственных юридических лиц на землях, предоставленных им в частную собственность или долгосрочное землепользование в соответствии с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с целевым назначением для лесоразведения.</w:t>
      </w:r>
      <w:r>
        <w:br/>
      </w:r>
      <w:r>
        <w:rPr>
          <w:rFonts w:ascii="Times New Roman"/>
          <w:b w:val="false"/>
          <w:i w:val="false"/>
          <w:color w:val="000000"/>
          <w:sz w:val="28"/>
        </w:rPr>
        <w:t>
</w:t>
      </w:r>
      <w:r>
        <w:rPr>
          <w:rFonts w:ascii="Times New Roman"/>
          <w:b w:val="false"/>
          <w:i w:val="false"/>
          <w:color w:val="000000"/>
          <w:sz w:val="28"/>
        </w:rPr>
        <w:t>
      232. Частный лесной фонд может быть представлен только лесными угодьями.</w:t>
      </w:r>
      <w:r>
        <w:br/>
      </w:r>
      <w:r>
        <w:rPr>
          <w:rFonts w:ascii="Times New Roman"/>
          <w:b w:val="false"/>
          <w:i w:val="false"/>
          <w:color w:val="000000"/>
          <w:sz w:val="28"/>
        </w:rPr>
        <w:t>
</w:t>
      </w:r>
      <w:r>
        <w:rPr>
          <w:rFonts w:ascii="Times New Roman"/>
          <w:b w:val="false"/>
          <w:i w:val="false"/>
          <w:color w:val="000000"/>
          <w:sz w:val="28"/>
        </w:rPr>
        <w:t>
      233. Первое и второе лесоустроительные совещания проводятся в структурных лесных подразделениях областных акиматов с присутствием представителя территориального органа.</w:t>
      </w:r>
      <w:r>
        <w:br/>
      </w:r>
      <w:r>
        <w:rPr>
          <w:rFonts w:ascii="Times New Roman"/>
          <w:b w:val="false"/>
          <w:i w:val="false"/>
          <w:color w:val="000000"/>
          <w:sz w:val="28"/>
        </w:rPr>
        <w:t>
</w:t>
      </w:r>
      <w:r>
        <w:rPr>
          <w:rFonts w:ascii="Times New Roman"/>
          <w:b w:val="false"/>
          <w:i w:val="false"/>
          <w:color w:val="000000"/>
          <w:sz w:val="28"/>
        </w:rPr>
        <w:t>
      234. Лесные участки, подлежащие лесоустройству, и их границы определяются на основе планов внутрихозяйственного землеустройства, наносятся на выкопировки, которые заверяются районными территориальными органами. Организация территории и технология работ определяются первым лесоустроительным совещанием.</w:t>
      </w:r>
      <w:r>
        <w:br/>
      </w:r>
      <w:r>
        <w:rPr>
          <w:rFonts w:ascii="Times New Roman"/>
          <w:b w:val="false"/>
          <w:i w:val="false"/>
          <w:color w:val="000000"/>
          <w:sz w:val="28"/>
        </w:rPr>
        <w:t>
</w:t>
      </w:r>
      <w:r>
        <w:rPr>
          <w:rFonts w:ascii="Times New Roman"/>
          <w:b w:val="false"/>
          <w:i w:val="false"/>
          <w:color w:val="000000"/>
          <w:sz w:val="28"/>
        </w:rPr>
        <w:t>
      В относительно крупных лесных массивах может производиться разрубка квартальных просек и установка квартальных столбов. Размеры кварталов принимаются по согласованию с заказчиком.</w:t>
      </w:r>
      <w:r>
        <w:br/>
      </w:r>
      <w:r>
        <w:rPr>
          <w:rFonts w:ascii="Times New Roman"/>
          <w:b w:val="false"/>
          <w:i w:val="false"/>
          <w:color w:val="000000"/>
          <w:sz w:val="28"/>
        </w:rPr>
        <w:t>
</w:t>
      </w:r>
      <w:r>
        <w:rPr>
          <w:rFonts w:ascii="Times New Roman"/>
          <w:b w:val="false"/>
          <w:i w:val="false"/>
          <w:color w:val="000000"/>
          <w:sz w:val="28"/>
        </w:rPr>
        <w:t>
      Из мелких участков формируются сборные кварталы, которые обозначаются в натуре двумя-тремя квартальными столбами, устанавливаемыми на проезжих дорогах или в иных наиболее приметных местах.</w:t>
      </w:r>
      <w:r>
        <w:br/>
      </w:r>
      <w:r>
        <w:rPr>
          <w:rFonts w:ascii="Times New Roman"/>
          <w:b w:val="false"/>
          <w:i w:val="false"/>
          <w:color w:val="000000"/>
          <w:sz w:val="28"/>
        </w:rPr>
        <w:t>
</w:t>
      </w:r>
      <w:r>
        <w:rPr>
          <w:rFonts w:ascii="Times New Roman"/>
          <w:b w:val="false"/>
          <w:i w:val="false"/>
          <w:color w:val="000000"/>
          <w:sz w:val="28"/>
        </w:rPr>
        <w:t>
      235. При таксации лесов частного лесного фонда используются те же таксационные нормативы, что и при лесоустройстве государственного лесного фонда.</w:t>
      </w:r>
    </w:p>
    <w:bookmarkEnd w:id="84"/>
    <w:bookmarkStart w:name="z729" w:id="85"/>
    <w:p>
      <w:pPr>
        <w:spacing w:after="0"/>
        <w:ind w:left="0"/>
        <w:jc w:val="left"/>
      </w:pPr>
      <w:r>
        <w:rPr>
          <w:rFonts w:ascii="Times New Roman"/>
          <w:b/>
          <w:i w:val="false"/>
          <w:color w:val="000000"/>
        </w:rPr>
        <w:t xml:space="preserve"> 
Параграф 8. Кедровые насаждения</w:t>
      </w:r>
    </w:p>
    <w:bookmarkEnd w:id="85"/>
    <w:bookmarkStart w:name="z730" w:id="86"/>
    <w:p>
      <w:pPr>
        <w:spacing w:after="0"/>
        <w:ind w:left="0"/>
        <w:jc w:val="both"/>
      </w:pPr>
      <w:r>
        <w:rPr>
          <w:rFonts w:ascii="Times New Roman"/>
          <w:b w:val="false"/>
          <w:i w:val="false"/>
          <w:color w:val="000000"/>
          <w:sz w:val="28"/>
        </w:rPr>
        <w:t>
      236. Целями лесоустроительных работ в кедровых лесах (орехопромысловых зонах) являются:</w:t>
      </w:r>
      <w:r>
        <w:br/>
      </w:r>
      <w:r>
        <w:rPr>
          <w:rFonts w:ascii="Times New Roman"/>
          <w:b w:val="false"/>
          <w:i w:val="false"/>
          <w:color w:val="000000"/>
          <w:sz w:val="28"/>
        </w:rPr>
        <w:t>
</w:t>
      </w:r>
      <w:r>
        <w:rPr>
          <w:rFonts w:ascii="Times New Roman"/>
          <w:b w:val="false"/>
          <w:i w:val="false"/>
          <w:color w:val="000000"/>
          <w:sz w:val="28"/>
        </w:rPr>
        <w:t>
      1) выявление кедровников, имеющих, в основном, водоохранно-защитное, селекционно-семенное, орехопромысловое значение, их комплексная оценка;</w:t>
      </w:r>
      <w:r>
        <w:br/>
      </w:r>
      <w:r>
        <w:rPr>
          <w:rFonts w:ascii="Times New Roman"/>
          <w:b w:val="false"/>
          <w:i w:val="false"/>
          <w:color w:val="000000"/>
          <w:sz w:val="28"/>
        </w:rPr>
        <w:t>
</w:t>
      </w:r>
      <w:r>
        <w:rPr>
          <w:rFonts w:ascii="Times New Roman"/>
          <w:b w:val="false"/>
          <w:i w:val="false"/>
          <w:color w:val="000000"/>
          <w:sz w:val="28"/>
        </w:rPr>
        <w:t>
      2) выявление не покрытых лесом угодий, пригодных по лесорастительным условиям для воспроизводства кедровников;</w:t>
      </w:r>
      <w:r>
        <w:br/>
      </w:r>
      <w:r>
        <w:rPr>
          <w:rFonts w:ascii="Times New Roman"/>
          <w:b w:val="false"/>
          <w:i w:val="false"/>
          <w:color w:val="000000"/>
          <w:sz w:val="28"/>
        </w:rPr>
        <w:t>
</w:t>
      </w:r>
      <w:r>
        <w:rPr>
          <w:rFonts w:ascii="Times New Roman"/>
          <w:b w:val="false"/>
          <w:i w:val="false"/>
          <w:color w:val="000000"/>
          <w:sz w:val="28"/>
        </w:rPr>
        <w:t>
      3) разработка мероприятий, обеспечивающих использование ресурсов и полезных свойств кедровников, их воспроизводство.</w:t>
      </w:r>
      <w:r>
        <w:br/>
      </w:r>
      <w:r>
        <w:rPr>
          <w:rFonts w:ascii="Times New Roman"/>
          <w:b w:val="false"/>
          <w:i w:val="false"/>
          <w:color w:val="000000"/>
          <w:sz w:val="28"/>
        </w:rPr>
        <w:t>
</w:t>
      </w:r>
      <w:r>
        <w:rPr>
          <w:rFonts w:ascii="Times New Roman"/>
          <w:b w:val="false"/>
          <w:i w:val="false"/>
          <w:color w:val="000000"/>
          <w:sz w:val="28"/>
        </w:rPr>
        <w:t>
      237. К кедровникам относятся насаждения всех возрастных групп с долей участия в составе древостоев кедра сибирского от 3 единиц и более.</w:t>
      </w:r>
      <w:r>
        <w:br/>
      </w:r>
      <w:r>
        <w:rPr>
          <w:rFonts w:ascii="Times New Roman"/>
          <w:b w:val="false"/>
          <w:i w:val="false"/>
          <w:color w:val="000000"/>
          <w:sz w:val="28"/>
        </w:rPr>
        <w:t>
</w:t>
      </w:r>
      <w:r>
        <w:rPr>
          <w:rFonts w:ascii="Times New Roman"/>
          <w:b w:val="false"/>
          <w:i w:val="false"/>
          <w:color w:val="000000"/>
          <w:sz w:val="28"/>
        </w:rPr>
        <w:t>
      238. Древостои производных типов леса с наличием второго яруса или подроста кедра всех групп возраста в количестве, обеспечивающем формирование продуктивных кедровников (потенциальные кедровники), выделяются в отдельные выделы.</w:t>
      </w:r>
      <w:r>
        <w:br/>
      </w:r>
      <w:r>
        <w:rPr>
          <w:rFonts w:ascii="Times New Roman"/>
          <w:b w:val="false"/>
          <w:i w:val="false"/>
          <w:color w:val="000000"/>
          <w:sz w:val="28"/>
        </w:rPr>
        <w:t>
</w:t>
      </w:r>
      <w:r>
        <w:rPr>
          <w:rFonts w:ascii="Times New Roman"/>
          <w:b w:val="false"/>
          <w:i w:val="false"/>
          <w:color w:val="000000"/>
          <w:sz w:val="28"/>
        </w:rPr>
        <w:t>
      239. В кедровых насаждениях более детально изучается ведение лесного хозяйства за прошедший ревизионный период.</w:t>
      </w:r>
      <w:r>
        <w:br/>
      </w:r>
      <w:r>
        <w:rPr>
          <w:rFonts w:ascii="Times New Roman"/>
          <w:b w:val="false"/>
          <w:i w:val="false"/>
          <w:color w:val="000000"/>
          <w:sz w:val="28"/>
        </w:rPr>
        <w:t>
</w:t>
      </w:r>
      <w:r>
        <w:rPr>
          <w:rFonts w:ascii="Times New Roman"/>
          <w:b w:val="false"/>
          <w:i w:val="false"/>
          <w:color w:val="000000"/>
          <w:sz w:val="28"/>
        </w:rPr>
        <w:t>
      Определяется качество лесоводственных мер ухода за кедром и их эффективность.</w:t>
      </w:r>
      <w:r>
        <w:br/>
      </w:r>
      <w:r>
        <w:rPr>
          <w:rFonts w:ascii="Times New Roman"/>
          <w:b w:val="false"/>
          <w:i w:val="false"/>
          <w:color w:val="000000"/>
          <w:sz w:val="28"/>
        </w:rPr>
        <w:t>
</w:t>
      </w:r>
      <w:r>
        <w:rPr>
          <w:rFonts w:ascii="Times New Roman"/>
          <w:b w:val="false"/>
          <w:i w:val="false"/>
          <w:color w:val="000000"/>
          <w:sz w:val="28"/>
        </w:rPr>
        <w:t>
      240. При лесоустройстве производится оценка плодоношения (урожайности) кедровых насаждений. Изучается влияние проводимых мероприятий, а также методов заготовки кедрового ореха на состояние кедровых древостоев, выявляются изменения объемов заготовки кедрового ореха по годам организациями и населением.</w:t>
      </w:r>
      <w:r>
        <w:br/>
      </w:r>
      <w:r>
        <w:rPr>
          <w:rFonts w:ascii="Times New Roman"/>
          <w:b w:val="false"/>
          <w:i w:val="false"/>
          <w:color w:val="000000"/>
          <w:sz w:val="28"/>
        </w:rPr>
        <w:t>
</w:t>
      </w:r>
      <w:r>
        <w:rPr>
          <w:rFonts w:ascii="Times New Roman"/>
          <w:b w:val="false"/>
          <w:i w:val="false"/>
          <w:color w:val="000000"/>
          <w:sz w:val="28"/>
        </w:rPr>
        <w:t>
      241. Особенности проведения лесоустроительных работ уточняются первым лесоустроительным совещанием.</w:t>
      </w:r>
    </w:p>
    <w:bookmarkEnd w:id="86"/>
    <w:bookmarkStart w:name="z740" w:id="87"/>
    <w:p>
      <w:pPr>
        <w:spacing w:after="0"/>
        <w:ind w:left="0"/>
        <w:jc w:val="left"/>
      </w:pPr>
      <w:r>
        <w:rPr>
          <w:rFonts w:ascii="Times New Roman"/>
          <w:b/>
          <w:i w:val="false"/>
          <w:color w:val="000000"/>
        </w:rPr>
        <w:t xml:space="preserve"> 
Параграф 9. Дубовые насаждения</w:t>
      </w:r>
    </w:p>
    <w:bookmarkEnd w:id="87"/>
    <w:bookmarkStart w:name="z741" w:id="88"/>
    <w:p>
      <w:pPr>
        <w:spacing w:after="0"/>
        <w:ind w:left="0"/>
        <w:jc w:val="both"/>
      </w:pPr>
      <w:r>
        <w:rPr>
          <w:rFonts w:ascii="Times New Roman"/>
          <w:b w:val="false"/>
          <w:i w:val="false"/>
          <w:color w:val="000000"/>
          <w:sz w:val="28"/>
        </w:rPr>
        <w:t>
      242. При таксации дубовых насаждений особое внимание обращается на правильное отнесение их к высокоствольному или низкоствольному хозяйствам с учетом их происхождения.</w:t>
      </w:r>
      <w:r>
        <w:br/>
      </w:r>
      <w:r>
        <w:rPr>
          <w:rFonts w:ascii="Times New Roman"/>
          <w:b w:val="false"/>
          <w:i w:val="false"/>
          <w:color w:val="000000"/>
          <w:sz w:val="28"/>
        </w:rPr>
        <w:t>
</w:t>
      </w:r>
      <w:r>
        <w:rPr>
          <w:rFonts w:ascii="Times New Roman"/>
          <w:b w:val="false"/>
          <w:i w:val="false"/>
          <w:color w:val="000000"/>
          <w:sz w:val="28"/>
        </w:rPr>
        <w:t>
      К высокоствольному относятся насаждения семенного происхождения.</w:t>
      </w:r>
      <w:r>
        <w:br/>
      </w:r>
      <w:r>
        <w:rPr>
          <w:rFonts w:ascii="Times New Roman"/>
          <w:b w:val="false"/>
          <w:i w:val="false"/>
          <w:color w:val="000000"/>
          <w:sz w:val="28"/>
        </w:rPr>
        <w:t>
</w:t>
      </w:r>
      <w:r>
        <w:rPr>
          <w:rFonts w:ascii="Times New Roman"/>
          <w:b w:val="false"/>
          <w:i w:val="false"/>
          <w:color w:val="000000"/>
          <w:sz w:val="28"/>
        </w:rPr>
        <w:t>
      243. Дуб считается преобладающей породой при участии его в составе насаждений 4 единицы и более, а в молодняках от 3 единиц и более.</w:t>
      </w:r>
      <w:r>
        <w:br/>
      </w:r>
      <w:r>
        <w:rPr>
          <w:rFonts w:ascii="Times New Roman"/>
          <w:b w:val="false"/>
          <w:i w:val="false"/>
          <w:color w:val="000000"/>
          <w:sz w:val="28"/>
        </w:rPr>
        <w:t>
</w:t>
      </w:r>
      <w:r>
        <w:rPr>
          <w:rFonts w:ascii="Times New Roman"/>
          <w:b w:val="false"/>
          <w:i w:val="false"/>
          <w:color w:val="000000"/>
          <w:sz w:val="28"/>
        </w:rPr>
        <w:t>
      244. При таксации выявляются наиболее производительные насаждения дуба первого класса товарности и отдельные "плюсовые" деревья с хорошей формой ствола без морозобоин и других пороков для получения семенного материала с высокими генетическими свойствами.</w:t>
      </w:r>
      <w:r>
        <w:br/>
      </w:r>
      <w:r>
        <w:rPr>
          <w:rFonts w:ascii="Times New Roman"/>
          <w:b w:val="false"/>
          <w:i w:val="false"/>
          <w:color w:val="000000"/>
          <w:sz w:val="28"/>
        </w:rPr>
        <w:t>
</w:t>
      </w:r>
      <w:r>
        <w:rPr>
          <w:rFonts w:ascii="Times New Roman"/>
          <w:b w:val="false"/>
          <w:i w:val="false"/>
          <w:color w:val="000000"/>
          <w:sz w:val="28"/>
        </w:rPr>
        <w:t>
      245. Одновременно с таксацией насаждений определяется их лесопатологическое состояние. При наличии очагов дубового и непарного шелкопрядов, дубовой листовертки назначается специальное лесопатологическое обследование.</w:t>
      </w:r>
      <w:r>
        <w:br/>
      </w:r>
      <w:r>
        <w:rPr>
          <w:rFonts w:ascii="Times New Roman"/>
          <w:b w:val="false"/>
          <w:i w:val="false"/>
          <w:color w:val="000000"/>
          <w:sz w:val="28"/>
        </w:rPr>
        <w:t>
</w:t>
      </w:r>
      <w:r>
        <w:rPr>
          <w:rFonts w:ascii="Times New Roman"/>
          <w:b w:val="false"/>
          <w:i w:val="false"/>
          <w:color w:val="000000"/>
          <w:sz w:val="28"/>
        </w:rPr>
        <w:t>
      246. При таксации дубовых насаждений применяются те же нормативы, что и при лесоустройстве государственного лесного фонда.</w:t>
      </w:r>
    </w:p>
    <w:bookmarkEnd w:id="88"/>
    <w:bookmarkStart w:name="z747" w:id="89"/>
    <w:p>
      <w:pPr>
        <w:spacing w:after="0"/>
        <w:ind w:left="0"/>
        <w:jc w:val="left"/>
      </w:pPr>
      <w:r>
        <w:rPr>
          <w:rFonts w:ascii="Times New Roman"/>
          <w:b/>
          <w:i w:val="false"/>
          <w:color w:val="000000"/>
        </w:rPr>
        <w:t xml:space="preserve"> 
Параграф 10. Насаждения, подвергшиеся радиационному</w:t>
      </w:r>
      <w:r>
        <w:br/>
      </w:r>
      <w:r>
        <w:rPr>
          <w:rFonts w:ascii="Times New Roman"/>
          <w:b/>
          <w:i w:val="false"/>
          <w:color w:val="000000"/>
        </w:rPr>
        <w:t>
и промышленному загрязнению</w:t>
      </w:r>
    </w:p>
    <w:bookmarkEnd w:id="89"/>
    <w:bookmarkStart w:name="z748" w:id="90"/>
    <w:p>
      <w:pPr>
        <w:spacing w:after="0"/>
        <w:ind w:left="0"/>
        <w:jc w:val="both"/>
      </w:pPr>
      <w:r>
        <w:rPr>
          <w:rFonts w:ascii="Times New Roman"/>
          <w:b w:val="false"/>
          <w:i w:val="false"/>
          <w:color w:val="000000"/>
          <w:sz w:val="28"/>
        </w:rPr>
        <w:t>
      247. Основными задачами лесоустройства при таксации лесов, подверженных радиационному и промышленному загрязнению являются:</w:t>
      </w:r>
      <w:r>
        <w:br/>
      </w:r>
      <w:r>
        <w:rPr>
          <w:rFonts w:ascii="Times New Roman"/>
          <w:b w:val="false"/>
          <w:i w:val="false"/>
          <w:color w:val="000000"/>
          <w:sz w:val="28"/>
        </w:rPr>
        <w:t>
</w:t>
      </w:r>
      <w:r>
        <w:rPr>
          <w:rFonts w:ascii="Times New Roman"/>
          <w:b w:val="false"/>
          <w:i w:val="false"/>
          <w:color w:val="000000"/>
          <w:sz w:val="28"/>
        </w:rPr>
        <w:t>
      1) выявление объектов загрязнения;</w:t>
      </w:r>
      <w:r>
        <w:br/>
      </w:r>
      <w:r>
        <w:rPr>
          <w:rFonts w:ascii="Times New Roman"/>
          <w:b w:val="false"/>
          <w:i w:val="false"/>
          <w:color w:val="000000"/>
          <w:sz w:val="28"/>
        </w:rPr>
        <w:t>
</w:t>
      </w:r>
      <w:r>
        <w:rPr>
          <w:rFonts w:ascii="Times New Roman"/>
          <w:b w:val="false"/>
          <w:i w:val="false"/>
          <w:color w:val="000000"/>
          <w:sz w:val="28"/>
        </w:rPr>
        <w:t>
      2) определение степени загрязнения;</w:t>
      </w:r>
      <w:r>
        <w:br/>
      </w:r>
      <w:r>
        <w:rPr>
          <w:rFonts w:ascii="Times New Roman"/>
          <w:b w:val="false"/>
          <w:i w:val="false"/>
          <w:color w:val="000000"/>
          <w:sz w:val="28"/>
        </w:rPr>
        <w:t>
</w:t>
      </w:r>
      <w:r>
        <w:rPr>
          <w:rFonts w:ascii="Times New Roman"/>
          <w:b w:val="false"/>
          <w:i w:val="false"/>
          <w:color w:val="000000"/>
          <w:sz w:val="28"/>
        </w:rPr>
        <w:t>
      3) назначение хозяйственных мероприятий с целью улучшения экологической обстановки в зоне загрязнения.</w:t>
      </w:r>
      <w:r>
        <w:br/>
      </w:r>
      <w:r>
        <w:rPr>
          <w:rFonts w:ascii="Times New Roman"/>
          <w:b w:val="false"/>
          <w:i w:val="false"/>
          <w:color w:val="000000"/>
          <w:sz w:val="28"/>
        </w:rPr>
        <w:t>
</w:t>
      </w:r>
      <w:r>
        <w:rPr>
          <w:rFonts w:ascii="Times New Roman"/>
          <w:b w:val="false"/>
          <w:i w:val="false"/>
          <w:color w:val="000000"/>
          <w:sz w:val="28"/>
        </w:rPr>
        <w:t>
      248. При проведении лесоустроительных работ производится выявление источников загрязнения лесной среды и основных видов токсических веществ (загрязнителей).</w:t>
      </w:r>
      <w:r>
        <w:br/>
      </w:r>
      <w:r>
        <w:rPr>
          <w:rFonts w:ascii="Times New Roman"/>
          <w:b w:val="false"/>
          <w:i w:val="false"/>
          <w:color w:val="000000"/>
          <w:sz w:val="28"/>
        </w:rPr>
        <w:t>
</w:t>
      </w:r>
      <w:r>
        <w:rPr>
          <w:rFonts w:ascii="Times New Roman"/>
          <w:b w:val="false"/>
          <w:i w:val="false"/>
          <w:color w:val="000000"/>
          <w:sz w:val="28"/>
        </w:rPr>
        <w:t>
      Дополнительно производится закладка пробных площадей (пунктов наземных наблюдений) для регулярных наблюдений, оценки, контроля и прогноза экологического состояния насаждений.</w:t>
      </w:r>
      <w:r>
        <w:br/>
      </w:r>
      <w:r>
        <w:rPr>
          <w:rFonts w:ascii="Times New Roman"/>
          <w:b w:val="false"/>
          <w:i w:val="false"/>
          <w:color w:val="000000"/>
          <w:sz w:val="28"/>
        </w:rPr>
        <w:t>
</w:t>
      </w:r>
      <w:r>
        <w:rPr>
          <w:rFonts w:ascii="Times New Roman"/>
          <w:b w:val="false"/>
          <w:i w:val="false"/>
          <w:color w:val="000000"/>
          <w:sz w:val="28"/>
        </w:rPr>
        <w:t>
      249. Порядок, технология и требования к проведению лесоустроительных работ, ведению лесного хозяйства и лесопользования в зонах с различной степенью загрязнения радионуклидами и промышленными выбросами определяются заданием на производство работ и уточняются первым лесоустроительным совещанием.</w:t>
      </w:r>
    </w:p>
    <w:bookmarkEnd w:id="90"/>
    <w:bookmarkStart w:name="z755" w:id="91"/>
    <w:p>
      <w:pPr>
        <w:spacing w:after="0"/>
        <w:ind w:left="0"/>
        <w:jc w:val="left"/>
      </w:pPr>
      <w:r>
        <w:rPr>
          <w:rFonts w:ascii="Times New Roman"/>
          <w:b/>
          <w:i w:val="false"/>
          <w:color w:val="000000"/>
        </w:rPr>
        <w:t xml:space="preserve"> 
Параграф 11. Лесоплодовые насаждения и кустарники</w:t>
      </w:r>
    </w:p>
    <w:bookmarkEnd w:id="91"/>
    <w:bookmarkStart w:name="z756" w:id="92"/>
    <w:p>
      <w:pPr>
        <w:spacing w:after="0"/>
        <w:ind w:left="0"/>
        <w:jc w:val="both"/>
      </w:pPr>
      <w:r>
        <w:rPr>
          <w:rFonts w:ascii="Times New Roman"/>
          <w:b w:val="false"/>
          <w:i w:val="false"/>
          <w:color w:val="000000"/>
          <w:sz w:val="28"/>
        </w:rPr>
        <w:t>
      250. Плодово-ягодные насаждения на территории Республики Казахстан представлены яблоней, абрикосом, грушей, боярышником, рябиной, черемухой и другими плодово-ягодными насаждениями. Плодовые кустарники - смородиной, облепихой, барбарисом, малиной, фисташкой, алычой, терном, шиповником, вишней и другими.</w:t>
      </w:r>
      <w:r>
        <w:br/>
      </w:r>
      <w:r>
        <w:rPr>
          <w:rFonts w:ascii="Times New Roman"/>
          <w:b w:val="false"/>
          <w:i w:val="false"/>
          <w:color w:val="000000"/>
          <w:sz w:val="28"/>
        </w:rPr>
        <w:t>
</w:t>
      </w:r>
      <w:r>
        <w:rPr>
          <w:rFonts w:ascii="Times New Roman"/>
          <w:b w:val="false"/>
          <w:i w:val="false"/>
          <w:color w:val="000000"/>
          <w:sz w:val="28"/>
        </w:rPr>
        <w:t xml:space="preserve">
      251. Плодово-ягодные насаждения и кустарники делятся на искусственно созданные (культурные) и естественные (дикорастущие). Они могут образовывать верхний полог насаждения с осиной, реже с березой, а по поймам рек - с тополем. </w:t>
      </w:r>
      <w:r>
        <w:br/>
      </w:r>
      <w:r>
        <w:rPr>
          <w:rFonts w:ascii="Times New Roman"/>
          <w:b w:val="false"/>
          <w:i w:val="false"/>
          <w:color w:val="000000"/>
          <w:sz w:val="28"/>
        </w:rPr>
        <w:t>
</w:t>
      </w:r>
      <w:r>
        <w:rPr>
          <w:rFonts w:ascii="Times New Roman"/>
          <w:b w:val="false"/>
          <w:i w:val="false"/>
          <w:color w:val="000000"/>
          <w:sz w:val="28"/>
        </w:rPr>
        <w:t>
      Плодовые кустарники могут образовывать различные по составу и полноте заросли или произрастать под пологом насаждений.</w:t>
      </w:r>
      <w:r>
        <w:br/>
      </w:r>
      <w:r>
        <w:rPr>
          <w:rFonts w:ascii="Times New Roman"/>
          <w:b w:val="false"/>
          <w:i w:val="false"/>
          <w:color w:val="000000"/>
          <w:sz w:val="28"/>
        </w:rPr>
        <w:t>
</w:t>
      </w:r>
      <w:r>
        <w:rPr>
          <w:rFonts w:ascii="Times New Roman"/>
          <w:b w:val="false"/>
          <w:i w:val="false"/>
          <w:color w:val="000000"/>
          <w:sz w:val="28"/>
        </w:rPr>
        <w:t>
      Из дикорастущих плодовых древесных насаждений наибольшую площадь занимает яблоня сиверса.</w:t>
      </w:r>
      <w:r>
        <w:br/>
      </w:r>
      <w:r>
        <w:rPr>
          <w:rFonts w:ascii="Times New Roman"/>
          <w:b w:val="false"/>
          <w:i w:val="false"/>
          <w:color w:val="000000"/>
          <w:sz w:val="28"/>
        </w:rPr>
        <w:t>
</w:t>
      </w:r>
      <w:r>
        <w:rPr>
          <w:rFonts w:ascii="Times New Roman"/>
          <w:b w:val="false"/>
          <w:i w:val="false"/>
          <w:color w:val="000000"/>
          <w:sz w:val="28"/>
        </w:rPr>
        <w:t>
      252. Целью лесоустроительных работ в плодово-ягодных насаждениях и кустарниках является:</w:t>
      </w:r>
      <w:r>
        <w:br/>
      </w:r>
      <w:r>
        <w:rPr>
          <w:rFonts w:ascii="Times New Roman"/>
          <w:b w:val="false"/>
          <w:i w:val="false"/>
          <w:color w:val="000000"/>
          <w:sz w:val="28"/>
        </w:rPr>
        <w:t>
</w:t>
      </w:r>
      <w:r>
        <w:rPr>
          <w:rFonts w:ascii="Times New Roman"/>
          <w:b w:val="false"/>
          <w:i w:val="false"/>
          <w:color w:val="000000"/>
          <w:sz w:val="28"/>
        </w:rPr>
        <w:t>
      1) выявление площадей, занятых культурными и дикорастущими плодово-ягодными породами;</w:t>
      </w:r>
      <w:r>
        <w:br/>
      </w:r>
      <w:r>
        <w:rPr>
          <w:rFonts w:ascii="Times New Roman"/>
          <w:b w:val="false"/>
          <w:i w:val="false"/>
          <w:color w:val="000000"/>
          <w:sz w:val="28"/>
        </w:rPr>
        <w:t>
</w:t>
      </w:r>
      <w:r>
        <w:rPr>
          <w:rFonts w:ascii="Times New Roman"/>
          <w:b w:val="false"/>
          <w:i w:val="false"/>
          <w:color w:val="000000"/>
          <w:sz w:val="28"/>
        </w:rPr>
        <w:t>
      2) учет не покрытых лесом угодий, на которых возможно создание садов и плантаций;</w:t>
      </w:r>
      <w:r>
        <w:br/>
      </w:r>
      <w:r>
        <w:rPr>
          <w:rFonts w:ascii="Times New Roman"/>
          <w:b w:val="false"/>
          <w:i w:val="false"/>
          <w:color w:val="000000"/>
          <w:sz w:val="28"/>
        </w:rPr>
        <w:t>
</w:t>
      </w:r>
      <w:r>
        <w:rPr>
          <w:rFonts w:ascii="Times New Roman"/>
          <w:b w:val="false"/>
          <w:i w:val="false"/>
          <w:color w:val="000000"/>
          <w:sz w:val="28"/>
        </w:rPr>
        <w:t>
      3) определение урожайности плодов и ягод.</w:t>
      </w:r>
      <w:r>
        <w:br/>
      </w:r>
      <w:r>
        <w:rPr>
          <w:rFonts w:ascii="Times New Roman"/>
          <w:b w:val="false"/>
          <w:i w:val="false"/>
          <w:color w:val="000000"/>
          <w:sz w:val="28"/>
        </w:rPr>
        <w:t>
</w:t>
      </w:r>
      <w:r>
        <w:rPr>
          <w:rFonts w:ascii="Times New Roman"/>
          <w:b w:val="false"/>
          <w:i w:val="false"/>
          <w:color w:val="000000"/>
          <w:sz w:val="28"/>
        </w:rPr>
        <w:t xml:space="preserve">
      253. При таксации плодово-ягодных насаждений и кустарников, кроме общих таксационных показателей, в каждом выделе определяется дополнительно: </w:t>
      </w:r>
      <w:r>
        <w:br/>
      </w:r>
      <w:r>
        <w:rPr>
          <w:rFonts w:ascii="Times New Roman"/>
          <w:b w:val="false"/>
          <w:i w:val="false"/>
          <w:color w:val="000000"/>
          <w:sz w:val="28"/>
        </w:rPr>
        <w:t>
</w:t>
      </w:r>
      <w:r>
        <w:rPr>
          <w:rFonts w:ascii="Times New Roman"/>
          <w:b w:val="false"/>
          <w:i w:val="false"/>
          <w:color w:val="000000"/>
          <w:sz w:val="28"/>
        </w:rPr>
        <w:t>
      1) число растущих деревьев или кустов на одном гектаре;</w:t>
      </w:r>
      <w:r>
        <w:br/>
      </w:r>
      <w:r>
        <w:rPr>
          <w:rFonts w:ascii="Times New Roman"/>
          <w:b w:val="false"/>
          <w:i w:val="false"/>
          <w:color w:val="000000"/>
          <w:sz w:val="28"/>
        </w:rPr>
        <w:t>
</w:t>
      </w:r>
      <w:r>
        <w:rPr>
          <w:rFonts w:ascii="Times New Roman"/>
          <w:b w:val="false"/>
          <w:i w:val="false"/>
          <w:color w:val="000000"/>
          <w:sz w:val="28"/>
        </w:rPr>
        <w:t>
      2) количество плодоносящих экземпляров в процентах к общему числу.</w:t>
      </w:r>
      <w:r>
        <w:br/>
      </w:r>
      <w:r>
        <w:rPr>
          <w:rFonts w:ascii="Times New Roman"/>
          <w:b w:val="false"/>
          <w:i w:val="false"/>
          <w:color w:val="000000"/>
          <w:sz w:val="28"/>
        </w:rPr>
        <w:t>
</w:t>
      </w:r>
      <w:r>
        <w:rPr>
          <w:rFonts w:ascii="Times New Roman"/>
          <w:b w:val="false"/>
          <w:i w:val="false"/>
          <w:color w:val="000000"/>
          <w:sz w:val="28"/>
        </w:rPr>
        <w:t>
      254. Состав плодово-ягодных древостоев устанавливается не по запасу, а по площади сечений древесных стволов, участвующих в образовании полога.</w:t>
      </w:r>
      <w:r>
        <w:br/>
      </w:r>
      <w:r>
        <w:rPr>
          <w:rFonts w:ascii="Times New Roman"/>
          <w:b w:val="false"/>
          <w:i w:val="false"/>
          <w:color w:val="000000"/>
          <w:sz w:val="28"/>
        </w:rPr>
        <w:t>
</w:t>
      </w:r>
      <w:r>
        <w:rPr>
          <w:rFonts w:ascii="Times New Roman"/>
          <w:b w:val="false"/>
          <w:i w:val="false"/>
          <w:color w:val="000000"/>
          <w:sz w:val="28"/>
        </w:rPr>
        <w:t>
      255. Полнота плодово-ягодных кустарников определяется по степени сомкнутости полога, а состав - по доле участия их в общем пологе.</w:t>
      </w:r>
      <w:r>
        <w:br/>
      </w:r>
      <w:r>
        <w:rPr>
          <w:rFonts w:ascii="Times New Roman"/>
          <w:b w:val="false"/>
          <w:i w:val="false"/>
          <w:color w:val="000000"/>
          <w:sz w:val="28"/>
        </w:rPr>
        <w:t>
</w:t>
      </w:r>
      <w:r>
        <w:rPr>
          <w:rFonts w:ascii="Times New Roman"/>
          <w:b w:val="false"/>
          <w:i w:val="false"/>
          <w:color w:val="000000"/>
          <w:sz w:val="28"/>
        </w:rPr>
        <w:t>
      К плодово-ягодным относятся насаждения и кустарники при доле их участия в составе от 3 единиц и более.</w:t>
      </w:r>
      <w:r>
        <w:br/>
      </w:r>
      <w:r>
        <w:rPr>
          <w:rFonts w:ascii="Times New Roman"/>
          <w:b w:val="false"/>
          <w:i w:val="false"/>
          <w:color w:val="000000"/>
          <w:sz w:val="28"/>
        </w:rPr>
        <w:t>
</w:t>
      </w:r>
      <w:r>
        <w:rPr>
          <w:rFonts w:ascii="Times New Roman"/>
          <w:b w:val="false"/>
          <w:i w:val="false"/>
          <w:color w:val="000000"/>
          <w:sz w:val="28"/>
        </w:rPr>
        <w:t>
      256. При лесоустройстве плодово-ягодных насаждений производится изучение их плодоношения. В этих целях закладываются пробные площади в типичных древостоях на склонах различных экспозиций, на разных высотах над уровнем моря, в различных полнотах.</w:t>
      </w:r>
      <w:r>
        <w:br/>
      </w:r>
      <w:r>
        <w:rPr>
          <w:rFonts w:ascii="Times New Roman"/>
          <w:b w:val="false"/>
          <w:i w:val="false"/>
          <w:color w:val="000000"/>
          <w:sz w:val="28"/>
        </w:rPr>
        <w:t>
</w:t>
      </w:r>
      <w:r>
        <w:rPr>
          <w:rFonts w:ascii="Times New Roman"/>
          <w:b w:val="false"/>
          <w:i w:val="false"/>
          <w:color w:val="000000"/>
          <w:sz w:val="28"/>
        </w:rPr>
        <w:t xml:space="preserve">
      При закладке пробных площадей, кроме обычных измерений, необходимо определять диаметры проекций крон в двух взаимоперпендикулярных направлениях, распределять стволы по группам развития крон и определять степень плодоношения. </w:t>
      </w:r>
      <w:r>
        <w:br/>
      </w:r>
      <w:r>
        <w:rPr>
          <w:rFonts w:ascii="Times New Roman"/>
          <w:b w:val="false"/>
          <w:i w:val="false"/>
          <w:color w:val="000000"/>
          <w:sz w:val="28"/>
        </w:rPr>
        <w:t>
</w:t>
      </w:r>
      <w:r>
        <w:rPr>
          <w:rFonts w:ascii="Times New Roman"/>
          <w:b w:val="false"/>
          <w:i w:val="false"/>
          <w:color w:val="000000"/>
          <w:sz w:val="28"/>
        </w:rPr>
        <w:t>
      257. При таксации плодово-ягодных насаждений и кустарников, кроме вышеуказанных особенностей, применяются те же нормативы, что и при обычном лесоустройстве.</w:t>
      </w:r>
    </w:p>
    <w:bookmarkEnd w:id="92"/>
    <w:bookmarkStart w:name="z773" w:id="93"/>
    <w:p>
      <w:pPr>
        <w:spacing w:after="0"/>
        <w:ind w:left="0"/>
        <w:jc w:val="left"/>
      </w:pPr>
      <w:r>
        <w:rPr>
          <w:rFonts w:ascii="Times New Roman"/>
          <w:b/>
          <w:i w:val="false"/>
          <w:color w:val="000000"/>
        </w:rPr>
        <w:t xml:space="preserve"> 
Параграф 12. Лесоустройство на почвенно-типологической основе</w:t>
      </w:r>
    </w:p>
    <w:bookmarkEnd w:id="93"/>
    <w:bookmarkStart w:name="z774" w:id="94"/>
    <w:p>
      <w:pPr>
        <w:spacing w:after="0"/>
        <w:ind w:left="0"/>
        <w:jc w:val="both"/>
      </w:pPr>
      <w:r>
        <w:rPr>
          <w:rFonts w:ascii="Times New Roman"/>
          <w:b w:val="false"/>
          <w:i w:val="false"/>
          <w:color w:val="000000"/>
          <w:sz w:val="28"/>
        </w:rPr>
        <w:t>
      258. Лесоустройство на почвенно-типологической основе проводится в объектах с высокоинтенсивным ведением лесного хозяйства, где имеются возможности осуществления в полном объеме всех необходимых лесохозяйственных мероприятий, организации эффективного многоцелевого использования лесов, полного комплексного использования древесины от всех видов рубок леса и недревесной лесной продукции, сохранения и усиления защитных и природоохранных функций лесов.</w:t>
      </w:r>
      <w:r>
        <w:br/>
      </w:r>
      <w:r>
        <w:rPr>
          <w:rFonts w:ascii="Times New Roman"/>
          <w:b w:val="false"/>
          <w:i w:val="false"/>
          <w:color w:val="000000"/>
          <w:sz w:val="28"/>
        </w:rPr>
        <w:t>
</w:t>
      </w:r>
      <w:r>
        <w:rPr>
          <w:rFonts w:ascii="Times New Roman"/>
          <w:b w:val="false"/>
          <w:i w:val="false"/>
          <w:color w:val="000000"/>
          <w:sz w:val="28"/>
        </w:rPr>
        <w:t>
      При проведении лесоустройства на почвенно-типологической основе лесоустроительный проект составляется по расширенной программе. В нем более детально разрабатывается система лесохозяйственных мероприятий, направленных на достижение максимальной продуктивности лесов, наиболее эффективного использования плодородия лесных земель.</w:t>
      </w:r>
      <w:r>
        <w:br/>
      </w:r>
      <w:r>
        <w:rPr>
          <w:rFonts w:ascii="Times New Roman"/>
          <w:b w:val="false"/>
          <w:i w:val="false"/>
          <w:color w:val="000000"/>
          <w:sz w:val="28"/>
        </w:rPr>
        <w:t>
</w:t>
      </w:r>
      <w:r>
        <w:rPr>
          <w:rFonts w:ascii="Times New Roman"/>
          <w:b w:val="false"/>
          <w:i w:val="false"/>
          <w:color w:val="000000"/>
          <w:sz w:val="28"/>
        </w:rPr>
        <w:t>
      При наличии соответствующих условий лесоустройство на почвенно-типологической основе может проводиться по участковому методу.</w:t>
      </w:r>
      <w:r>
        <w:br/>
      </w:r>
      <w:r>
        <w:rPr>
          <w:rFonts w:ascii="Times New Roman"/>
          <w:b w:val="false"/>
          <w:i w:val="false"/>
          <w:color w:val="000000"/>
          <w:sz w:val="28"/>
        </w:rPr>
        <w:t>
</w:t>
      </w:r>
      <w:r>
        <w:rPr>
          <w:rFonts w:ascii="Times New Roman"/>
          <w:b w:val="false"/>
          <w:i w:val="false"/>
          <w:color w:val="000000"/>
          <w:sz w:val="28"/>
        </w:rPr>
        <w:t>
      259. Объемы работ и объекты лесоустройства на почвенно-типологической основе определяются уполномоченным органом, а также могут выполняться по прямым договорам с заинтересованными лесовладельцами.</w:t>
      </w:r>
      <w:r>
        <w:br/>
      </w:r>
      <w:r>
        <w:rPr>
          <w:rFonts w:ascii="Times New Roman"/>
          <w:b w:val="false"/>
          <w:i w:val="false"/>
          <w:color w:val="000000"/>
          <w:sz w:val="28"/>
        </w:rPr>
        <w:t>
</w:t>
      </w:r>
      <w:r>
        <w:rPr>
          <w:rFonts w:ascii="Times New Roman"/>
          <w:b w:val="false"/>
          <w:i w:val="false"/>
          <w:color w:val="000000"/>
          <w:sz w:val="28"/>
        </w:rPr>
        <w:t>
      260. Почвенно-типологическое обследование выполняется лесоустроительной организацией, имеющей в своем составе специалистов соответствующего профиля и необходимую материальную базу.</w:t>
      </w:r>
      <w:r>
        <w:br/>
      </w:r>
      <w:r>
        <w:rPr>
          <w:rFonts w:ascii="Times New Roman"/>
          <w:b w:val="false"/>
          <w:i w:val="false"/>
          <w:color w:val="000000"/>
          <w:sz w:val="28"/>
        </w:rPr>
        <w:t>
</w:t>
      </w:r>
      <w:r>
        <w:rPr>
          <w:rFonts w:ascii="Times New Roman"/>
          <w:b w:val="false"/>
          <w:i w:val="false"/>
          <w:color w:val="000000"/>
          <w:sz w:val="28"/>
        </w:rPr>
        <w:t>
      Почвенно-типологическое обследование проводится в год, предшествующий лесоустройству, одновременно с подготовительными работами по специальной методике.</w:t>
      </w:r>
      <w:r>
        <w:br/>
      </w:r>
      <w:r>
        <w:rPr>
          <w:rFonts w:ascii="Times New Roman"/>
          <w:b w:val="false"/>
          <w:i w:val="false"/>
          <w:color w:val="000000"/>
          <w:sz w:val="28"/>
        </w:rPr>
        <w:t>
</w:t>
      </w:r>
      <w:r>
        <w:rPr>
          <w:rFonts w:ascii="Times New Roman"/>
          <w:b w:val="false"/>
          <w:i w:val="false"/>
          <w:color w:val="000000"/>
          <w:sz w:val="28"/>
        </w:rPr>
        <w:t>
      261. Основной таксономической единицей почвенного обследования является почвенная разность, выделяемая по признакам, принятым в почвоведении, а почвенно-типологической - тип лесорастительных условий или группа типов леса.</w:t>
      </w:r>
      <w:r>
        <w:br/>
      </w:r>
      <w:r>
        <w:rPr>
          <w:rFonts w:ascii="Times New Roman"/>
          <w:b w:val="false"/>
          <w:i w:val="false"/>
          <w:color w:val="000000"/>
          <w:sz w:val="28"/>
        </w:rPr>
        <w:t>
</w:t>
      </w:r>
      <w:r>
        <w:rPr>
          <w:rFonts w:ascii="Times New Roman"/>
          <w:b w:val="false"/>
          <w:i w:val="false"/>
          <w:color w:val="000000"/>
          <w:sz w:val="28"/>
        </w:rPr>
        <w:t>
      Хозяйственно-экономической единицей является почвенно-типологическая группа, объединяющая почвенные разности, родственные по механическим и агрохимическим свойствам, типологической структуре, лесорастительному эффекту и направлению хозяйственных мероприятий.</w:t>
      </w:r>
      <w:r>
        <w:br/>
      </w:r>
      <w:r>
        <w:rPr>
          <w:rFonts w:ascii="Times New Roman"/>
          <w:b w:val="false"/>
          <w:i w:val="false"/>
          <w:color w:val="000000"/>
          <w:sz w:val="28"/>
        </w:rPr>
        <w:t>
</w:t>
      </w:r>
      <w:r>
        <w:rPr>
          <w:rFonts w:ascii="Times New Roman"/>
          <w:b w:val="false"/>
          <w:i w:val="false"/>
          <w:color w:val="000000"/>
          <w:sz w:val="28"/>
        </w:rPr>
        <w:t>
      262. В результате проведенных почвенно-типологических обследований выполняются следующие разработки:</w:t>
      </w:r>
      <w:r>
        <w:br/>
      </w:r>
      <w:r>
        <w:rPr>
          <w:rFonts w:ascii="Times New Roman"/>
          <w:b w:val="false"/>
          <w:i w:val="false"/>
          <w:color w:val="000000"/>
          <w:sz w:val="28"/>
        </w:rPr>
        <w:t>
</w:t>
      </w:r>
      <w:r>
        <w:rPr>
          <w:rFonts w:ascii="Times New Roman"/>
          <w:b w:val="false"/>
          <w:i w:val="false"/>
          <w:color w:val="000000"/>
          <w:sz w:val="28"/>
        </w:rPr>
        <w:t>
      1) выявляются закономерности и особенности формирования типов лесорастительных условий или групп типов леса в зависимости от рельефа, почвы, климата и растительности;</w:t>
      </w:r>
      <w:r>
        <w:br/>
      </w:r>
      <w:r>
        <w:rPr>
          <w:rFonts w:ascii="Times New Roman"/>
          <w:b w:val="false"/>
          <w:i w:val="false"/>
          <w:color w:val="000000"/>
          <w:sz w:val="28"/>
        </w:rPr>
        <w:t>
</w:t>
      </w:r>
      <w:r>
        <w:rPr>
          <w:rFonts w:ascii="Times New Roman"/>
          <w:b w:val="false"/>
          <w:i w:val="false"/>
          <w:color w:val="000000"/>
          <w:sz w:val="28"/>
        </w:rPr>
        <w:t>
      2) составляется почвенный план и план групп типов леса по лесничествам в масштабе 1:10000 или почвенный план с нанесением почвенно-типологических групп, сводные почвенные планы и планы групп типов леса по лесничеству в масштабе 1:25000 и по объекту в целом в приемлемом масштабе;</w:t>
      </w:r>
      <w:r>
        <w:br/>
      </w:r>
      <w:r>
        <w:rPr>
          <w:rFonts w:ascii="Times New Roman"/>
          <w:b w:val="false"/>
          <w:i w:val="false"/>
          <w:color w:val="000000"/>
          <w:sz w:val="28"/>
        </w:rPr>
        <w:t>
</w:t>
      </w:r>
      <w:r>
        <w:rPr>
          <w:rFonts w:ascii="Times New Roman"/>
          <w:b w:val="false"/>
          <w:i w:val="false"/>
          <w:color w:val="000000"/>
          <w:sz w:val="28"/>
        </w:rPr>
        <w:t>
      3) определяются лесорастительные свойства почв и эффективность выращивания на них насаждений разных древесных пород;</w:t>
      </w:r>
      <w:r>
        <w:br/>
      </w:r>
      <w:r>
        <w:rPr>
          <w:rFonts w:ascii="Times New Roman"/>
          <w:b w:val="false"/>
          <w:i w:val="false"/>
          <w:color w:val="000000"/>
          <w:sz w:val="28"/>
        </w:rPr>
        <w:t>
</w:t>
      </w:r>
      <w:r>
        <w:rPr>
          <w:rFonts w:ascii="Times New Roman"/>
          <w:b w:val="false"/>
          <w:i w:val="false"/>
          <w:color w:val="000000"/>
          <w:sz w:val="28"/>
        </w:rPr>
        <w:t>
      4) определяются таксационные параметры наиболее продуктивных целевых насаждений различных древесных пород в возрасте главной рубки в пределах почвенно-типологических групп и показателей рентабельности их выращивания, исходя из прироста, таксовой стоимости древесины и затрат на ее выращивание;</w:t>
      </w:r>
      <w:r>
        <w:br/>
      </w:r>
      <w:r>
        <w:rPr>
          <w:rFonts w:ascii="Times New Roman"/>
          <w:b w:val="false"/>
          <w:i w:val="false"/>
          <w:color w:val="000000"/>
          <w:sz w:val="28"/>
        </w:rPr>
        <w:t>
</w:t>
      </w:r>
      <w:r>
        <w:rPr>
          <w:rFonts w:ascii="Times New Roman"/>
          <w:b w:val="false"/>
          <w:i w:val="false"/>
          <w:color w:val="000000"/>
          <w:sz w:val="28"/>
        </w:rPr>
        <w:t>
      5) осуществляется подбор целевых древесных пород для почвенно-типологических групп с учетом рентабельности их выращивания;</w:t>
      </w:r>
      <w:r>
        <w:br/>
      </w:r>
      <w:r>
        <w:rPr>
          <w:rFonts w:ascii="Times New Roman"/>
          <w:b w:val="false"/>
          <w:i w:val="false"/>
          <w:color w:val="000000"/>
          <w:sz w:val="28"/>
        </w:rPr>
        <w:t>
</w:t>
      </w:r>
      <w:r>
        <w:rPr>
          <w:rFonts w:ascii="Times New Roman"/>
          <w:b w:val="false"/>
          <w:i w:val="false"/>
          <w:color w:val="000000"/>
          <w:sz w:val="28"/>
        </w:rPr>
        <w:t>
      6) определяется оптимальная породная структура лесов и разрабатывается система мероприятий, обеспечивающих ее достижение.</w:t>
      </w:r>
      <w:r>
        <w:br/>
      </w:r>
      <w:r>
        <w:rPr>
          <w:rFonts w:ascii="Times New Roman"/>
          <w:b w:val="false"/>
          <w:i w:val="false"/>
          <w:color w:val="000000"/>
          <w:sz w:val="28"/>
        </w:rPr>
        <w:t>
</w:t>
      </w:r>
      <w:r>
        <w:rPr>
          <w:rFonts w:ascii="Times New Roman"/>
          <w:b w:val="false"/>
          <w:i w:val="false"/>
          <w:color w:val="000000"/>
          <w:sz w:val="28"/>
        </w:rPr>
        <w:t>
      263. Данные выполненных обследований используются при проведении лесоустройства на почвенно-типологической основе.</w:t>
      </w:r>
      <w:r>
        <w:br/>
      </w:r>
      <w:r>
        <w:rPr>
          <w:rFonts w:ascii="Times New Roman"/>
          <w:b w:val="false"/>
          <w:i w:val="false"/>
          <w:color w:val="000000"/>
          <w:sz w:val="28"/>
        </w:rPr>
        <w:t>
</w:t>
      </w:r>
      <w:r>
        <w:rPr>
          <w:rFonts w:ascii="Times New Roman"/>
          <w:b w:val="false"/>
          <w:i w:val="false"/>
          <w:color w:val="000000"/>
          <w:sz w:val="28"/>
        </w:rPr>
        <w:t>
      Почвенно-лесотипологическая ситуация наносится на фотоабрис (восковку, миллиметровую бумагу) и с учетом ее планируется размещение таксационных ходов и устанавливаются границы таксационных выделов.</w:t>
      </w:r>
      <w:r>
        <w:br/>
      </w:r>
      <w:r>
        <w:rPr>
          <w:rFonts w:ascii="Times New Roman"/>
          <w:b w:val="false"/>
          <w:i w:val="false"/>
          <w:color w:val="000000"/>
          <w:sz w:val="28"/>
        </w:rPr>
        <w:t>
</w:t>
      </w:r>
      <w:r>
        <w:rPr>
          <w:rFonts w:ascii="Times New Roman"/>
          <w:b w:val="false"/>
          <w:i w:val="false"/>
          <w:color w:val="000000"/>
          <w:sz w:val="28"/>
        </w:rPr>
        <w:t>
      Хозяйственные распоряжения назначаются исходя из целевого направления ведения хозяйства в пределах почвенно-типологических групп, что позволяет обеспечивать осуществление целенаправленной системы хозяйственных мероприятий по оптимизации породной структуры и повышению продуктивности лесов.</w:t>
      </w:r>
    </w:p>
    <w:bookmarkEnd w:id="94"/>
    <w:bookmarkStart w:name="z792" w:id="95"/>
    <w:p>
      <w:pPr>
        <w:spacing w:after="0"/>
        <w:ind w:left="0"/>
        <w:jc w:val="left"/>
      </w:pPr>
      <w:r>
        <w:rPr>
          <w:rFonts w:ascii="Times New Roman"/>
          <w:b/>
          <w:i w:val="false"/>
          <w:color w:val="000000"/>
        </w:rPr>
        <w:t xml:space="preserve"> 
Параграф 13. Лесоустройство по оценке состояния биоразнообразия</w:t>
      </w:r>
      <w:r>
        <w:br/>
      </w:r>
      <w:r>
        <w:rPr>
          <w:rFonts w:ascii="Times New Roman"/>
          <w:b/>
          <w:i w:val="false"/>
          <w:color w:val="000000"/>
        </w:rPr>
        <w:t>
на землях государственного лесного фонда</w:t>
      </w:r>
    </w:p>
    <w:bookmarkEnd w:id="95"/>
    <w:bookmarkStart w:name="z793" w:id="96"/>
    <w:p>
      <w:pPr>
        <w:spacing w:after="0"/>
        <w:ind w:left="0"/>
        <w:jc w:val="both"/>
      </w:pPr>
      <w:r>
        <w:rPr>
          <w:rFonts w:ascii="Times New Roman"/>
          <w:b w:val="false"/>
          <w:i w:val="false"/>
          <w:color w:val="000000"/>
          <w:sz w:val="28"/>
        </w:rPr>
        <w:t>
      264. Целью такого лесоустройства является изучение и разработка мероприятий по созданию экологической безопасности в окружающей среде, по сохранению растительного биоразнообразия, приумножению и рациональному использованию природных биологических сообществ.</w:t>
      </w:r>
      <w:r>
        <w:br/>
      </w:r>
      <w:r>
        <w:rPr>
          <w:rFonts w:ascii="Times New Roman"/>
          <w:b w:val="false"/>
          <w:i w:val="false"/>
          <w:color w:val="000000"/>
          <w:sz w:val="28"/>
        </w:rPr>
        <w:t>
</w:t>
      </w:r>
      <w:r>
        <w:rPr>
          <w:rFonts w:ascii="Times New Roman"/>
          <w:b w:val="false"/>
          <w:i w:val="false"/>
          <w:color w:val="000000"/>
          <w:sz w:val="28"/>
        </w:rPr>
        <w:t>
      265. Отличительной особенностью данного лесоустройства является описание всего присутствующего на выделе биоразнообразия по видовому составу не только древесных, но и кустарниковых пород, а в необходимых случаях травянистой растительности и соответственно разработка всех мероприятий по видовому составу.</w:t>
      </w:r>
      <w:r>
        <w:br/>
      </w:r>
      <w:r>
        <w:rPr>
          <w:rFonts w:ascii="Times New Roman"/>
          <w:b w:val="false"/>
          <w:i w:val="false"/>
          <w:color w:val="000000"/>
          <w:sz w:val="28"/>
        </w:rPr>
        <w:t>
</w:t>
      </w:r>
      <w:r>
        <w:rPr>
          <w:rFonts w:ascii="Times New Roman"/>
          <w:b w:val="false"/>
          <w:i w:val="false"/>
          <w:color w:val="000000"/>
          <w:sz w:val="28"/>
        </w:rPr>
        <w:t>
      266. Лесоустройство проводится с учетом требований настоящих Правил с уточнением работ первым лесоустроительным совещанием.</w:t>
      </w:r>
    </w:p>
    <w:bookmarkEnd w:id="96"/>
    <w:bookmarkStart w:name="z796" w:id="97"/>
    <w:p>
      <w:pPr>
        <w:spacing w:after="0"/>
        <w:ind w:left="0"/>
        <w:jc w:val="left"/>
      </w:pPr>
      <w:r>
        <w:rPr>
          <w:rFonts w:ascii="Times New Roman"/>
          <w:b/>
          <w:i w:val="false"/>
          <w:color w:val="000000"/>
        </w:rPr>
        <w:t xml:space="preserve"> 
Раздел 2. Камеральные работы</w:t>
      </w:r>
    </w:p>
    <w:bookmarkEnd w:id="97"/>
    <w:bookmarkStart w:name="z797" w:id="98"/>
    <w:p>
      <w:pPr>
        <w:spacing w:after="0"/>
        <w:ind w:left="0"/>
        <w:jc w:val="left"/>
      </w:pPr>
      <w:r>
        <w:rPr>
          <w:rFonts w:ascii="Times New Roman"/>
          <w:b/>
          <w:i w:val="false"/>
          <w:color w:val="000000"/>
        </w:rPr>
        <w:t xml:space="preserve"> 
Глава 1. Общие положения о лесоустроительном проекте</w:t>
      </w:r>
    </w:p>
    <w:bookmarkEnd w:id="98"/>
    <w:bookmarkStart w:name="z798" w:id="99"/>
    <w:p>
      <w:pPr>
        <w:spacing w:after="0"/>
        <w:ind w:left="0"/>
        <w:jc w:val="left"/>
      </w:pPr>
      <w:r>
        <w:rPr>
          <w:rFonts w:ascii="Times New Roman"/>
          <w:b/>
          <w:i w:val="false"/>
          <w:color w:val="000000"/>
        </w:rPr>
        <w:t xml:space="preserve"> 
Параграф 1. Определение лесоустроительного проекта.</w:t>
      </w:r>
      <w:r>
        <w:br/>
      </w:r>
      <w:r>
        <w:rPr>
          <w:rFonts w:ascii="Times New Roman"/>
          <w:b/>
          <w:i w:val="false"/>
          <w:color w:val="000000"/>
        </w:rPr>
        <w:t>
Состав и качество разрабатываемых документов</w:t>
      </w:r>
    </w:p>
    <w:bookmarkEnd w:id="99"/>
    <w:bookmarkStart w:name="z799" w:id="100"/>
    <w:p>
      <w:pPr>
        <w:spacing w:after="0"/>
        <w:ind w:left="0"/>
        <w:jc w:val="both"/>
      </w:pPr>
      <w:r>
        <w:rPr>
          <w:rFonts w:ascii="Times New Roman"/>
          <w:b w:val="false"/>
          <w:i w:val="false"/>
          <w:color w:val="000000"/>
          <w:sz w:val="28"/>
        </w:rPr>
        <w:t>
      267. Для лесовладельцев по результатам проведенных на их территориях полевых лесоустроительных работ и соответствующей камеральной обработки полевых материалов, составляется лесоустроительный проект, в котором приводится комплексная оценка ведения лесного хозяйства и пользования лесным фондом за прошедший ревизионный период, разрабатывается система лесохозяйственных мероприятий по воспроизводству лесов и лесопользованию, обеспечивающих, наряду с изъятием древесных запасов и других полезностей, охрану и защиту лесов от вредителей и болезней, повышение их продуктивности и качественное улучшение структуры и методов ведения лесного хозяйства в предстоящем ревизионном периоде.</w:t>
      </w:r>
      <w:r>
        <w:br/>
      </w:r>
      <w:r>
        <w:rPr>
          <w:rFonts w:ascii="Times New Roman"/>
          <w:b w:val="false"/>
          <w:i w:val="false"/>
          <w:color w:val="000000"/>
          <w:sz w:val="28"/>
        </w:rPr>
        <w:t>
</w:t>
      </w:r>
      <w:r>
        <w:rPr>
          <w:rFonts w:ascii="Times New Roman"/>
          <w:b w:val="false"/>
          <w:i w:val="false"/>
          <w:color w:val="000000"/>
          <w:sz w:val="28"/>
        </w:rPr>
        <w:t>
      268. Лесоустроительный проект состоит из:</w:t>
      </w:r>
      <w:r>
        <w:br/>
      </w:r>
      <w:r>
        <w:rPr>
          <w:rFonts w:ascii="Times New Roman"/>
          <w:b w:val="false"/>
          <w:i w:val="false"/>
          <w:color w:val="000000"/>
          <w:sz w:val="28"/>
        </w:rPr>
        <w:t>
</w:t>
      </w:r>
      <w:r>
        <w:rPr>
          <w:rFonts w:ascii="Times New Roman"/>
          <w:b w:val="false"/>
          <w:i w:val="false"/>
          <w:color w:val="000000"/>
          <w:sz w:val="28"/>
        </w:rPr>
        <w:t>
      пояснительной записки к лесоустроительному проекту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документов, характеризующих лесной фонд;</w:t>
      </w:r>
      <w:r>
        <w:br/>
      </w:r>
      <w:r>
        <w:rPr>
          <w:rFonts w:ascii="Times New Roman"/>
          <w:b w:val="false"/>
          <w:i w:val="false"/>
          <w:color w:val="000000"/>
          <w:sz w:val="28"/>
        </w:rPr>
        <w:t>
</w:t>
      </w:r>
      <w:r>
        <w:rPr>
          <w:rFonts w:ascii="Times New Roman"/>
          <w:b w:val="false"/>
          <w:i w:val="false"/>
          <w:color w:val="000000"/>
          <w:sz w:val="28"/>
        </w:rPr>
        <w:t>
      лесотаксационных описаний;</w:t>
      </w:r>
      <w:r>
        <w:br/>
      </w:r>
      <w:r>
        <w:rPr>
          <w:rFonts w:ascii="Times New Roman"/>
          <w:b w:val="false"/>
          <w:i w:val="false"/>
          <w:color w:val="000000"/>
          <w:sz w:val="28"/>
        </w:rPr>
        <w:t>
</w:t>
      </w:r>
      <w:r>
        <w:rPr>
          <w:rFonts w:ascii="Times New Roman"/>
          <w:b w:val="false"/>
          <w:i w:val="false"/>
          <w:color w:val="000000"/>
          <w:sz w:val="28"/>
        </w:rPr>
        <w:t>
      лесохозяйственных ведомостей;</w:t>
      </w:r>
      <w:r>
        <w:br/>
      </w:r>
      <w:r>
        <w:rPr>
          <w:rFonts w:ascii="Times New Roman"/>
          <w:b w:val="false"/>
          <w:i w:val="false"/>
          <w:color w:val="000000"/>
          <w:sz w:val="28"/>
        </w:rPr>
        <w:t>
</w:t>
      </w:r>
      <w:r>
        <w:rPr>
          <w:rFonts w:ascii="Times New Roman"/>
          <w:b w:val="false"/>
          <w:i w:val="false"/>
          <w:color w:val="000000"/>
          <w:sz w:val="28"/>
        </w:rPr>
        <w:t>
      планово-картографических материалов;</w:t>
      </w:r>
      <w:r>
        <w:br/>
      </w:r>
      <w:r>
        <w:rPr>
          <w:rFonts w:ascii="Times New Roman"/>
          <w:b w:val="false"/>
          <w:i w:val="false"/>
          <w:color w:val="000000"/>
          <w:sz w:val="28"/>
        </w:rPr>
        <w:t>
</w:t>
      </w:r>
      <w:r>
        <w:rPr>
          <w:rFonts w:ascii="Times New Roman"/>
          <w:b w:val="false"/>
          <w:i w:val="false"/>
          <w:color w:val="000000"/>
          <w:sz w:val="28"/>
        </w:rPr>
        <w:t>
      основных положений.</w:t>
      </w:r>
      <w:r>
        <w:br/>
      </w:r>
      <w:r>
        <w:rPr>
          <w:rFonts w:ascii="Times New Roman"/>
          <w:b w:val="false"/>
          <w:i w:val="false"/>
          <w:color w:val="000000"/>
          <w:sz w:val="28"/>
        </w:rPr>
        <w:t>
</w:t>
      </w:r>
      <w:r>
        <w:rPr>
          <w:rFonts w:ascii="Times New Roman"/>
          <w:b w:val="false"/>
          <w:i w:val="false"/>
          <w:color w:val="000000"/>
          <w:sz w:val="28"/>
        </w:rPr>
        <w:t>
      269. Основные положения разрабатываются лесоустроительной организацией по специальной программе,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и утверждаются территориальным органом при их составлении по области или уполномоченным органом - при их составлении по региону и являются составной частью разрабатываемых лесоустроительных проектов, на которые в пояснительных записках делается соответствующая ссылка. Их разработка производится за счет дополнительно выделяемых на эти цели средств.</w:t>
      </w:r>
      <w:r>
        <w:br/>
      </w:r>
      <w:r>
        <w:rPr>
          <w:rFonts w:ascii="Times New Roman"/>
          <w:b w:val="false"/>
          <w:i w:val="false"/>
          <w:color w:val="000000"/>
          <w:sz w:val="28"/>
        </w:rPr>
        <w:t>
</w:t>
      </w:r>
      <w:r>
        <w:rPr>
          <w:rFonts w:ascii="Times New Roman"/>
          <w:b w:val="false"/>
          <w:i w:val="false"/>
          <w:color w:val="000000"/>
          <w:sz w:val="28"/>
        </w:rPr>
        <w:t>
      270. После завершения разработки лесоустроительных проектов по всем лесовладельцам, находящимся в области, составляется сводный лесоустроительный проект по области,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Сводный лесоустроительный проект содержит свод ведомостей и таблиц, характеризующих лесной фонд и объемы запроектированных лесохозяйственных мероприятий в разрезе лесовладельцев и в целом по области.</w:t>
      </w:r>
      <w:r>
        <w:br/>
      </w:r>
      <w:r>
        <w:rPr>
          <w:rFonts w:ascii="Times New Roman"/>
          <w:b w:val="false"/>
          <w:i w:val="false"/>
          <w:color w:val="000000"/>
          <w:sz w:val="28"/>
        </w:rPr>
        <w:t>
</w:t>
      </w:r>
      <w:r>
        <w:rPr>
          <w:rFonts w:ascii="Times New Roman"/>
          <w:b w:val="false"/>
          <w:i w:val="false"/>
          <w:color w:val="000000"/>
          <w:sz w:val="28"/>
        </w:rPr>
        <w:t>
      К сводному лесоустроительному проекту прилагается карта - схема лесов области с нанесенными категориями ГЛФ, границами лесовладельцев и квартальной сетью с раскраской укрупненных выделов по преобладающим породам в пределах возрастных групп.</w:t>
      </w:r>
      <w:r>
        <w:br/>
      </w:r>
      <w:r>
        <w:rPr>
          <w:rFonts w:ascii="Times New Roman"/>
          <w:b w:val="false"/>
          <w:i w:val="false"/>
          <w:color w:val="000000"/>
          <w:sz w:val="28"/>
        </w:rPr>
        <w:t>
</w:t>
      </w:r>
      <w:r>
        <w:rPr>
          <w:rFonts w:ascii="Times New Roman"/>
          <w:b w:val="false"/>
          <w:i w:val="false"/>
          <w:color w:val="000000"/>
          <w:sz w:val="28"/>
        </w:rPr>
        <w:t>
      271. Требования к разрабатываемым лесоустроительным проектам регламентируются </w:t>
      </w:r>
      <w:r>
        <w:rPr>
          <w:rFonts w:ascii="Times New Roman"/>
          <w:b w:val="false"/>
          <w:i w:val="false"/>
          <w:color w:val="000000"/>
          <w:sz w:val="28"/>
        </w:rPr>
        <w:t>Лесным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Правилами</w:t>
      </w:r>
      <w:r>
        <w:rPr>
          <w:rFonts w:ascii="Times New Roman"/>
          <w:b w:val="false"/>
          <w:i w:val="false"/>
          <w:color w:val="000000"/>
          <w:sz w:val="28"/>
        </w:rPr>
        <w:t xml:space="preserve"> ведения лесоустройства на территории государственного лесного фонда, утвержденными постановлением Правительства Республики Казахстан от 16 января 2004 года № 45 "Об утверждении Правил ведения лесоустройства на территории государственного лесного фонда".</w:t>
      </w:r>
      <w:r>
        <w:br/>
      </w:r>
      <w:r>
        <w:rPr>
          <w:rFonts w:ascii="Times New Roman"/>
          <w:b w:val="false"/>
          <w:i w:val="false"/>
          <w:color w:val="000000"/>
          <w:sz w:val="28"/>
        </w:rPr>
        <w:t>
</w:t>
      </w:r>
      <w:r>
        <w:rPr>
          <w:rFonts w:ascii="Times New Roman"/>
          <w:b w:val="false"/>
          <w:i w:val="false"/>
          <w:color w:val="000000"/>
          <w:sz w:val="28"/>
        </w:rPr>
        <w:t>
      Изготовляемые лесоустроительные материалы по лесным учреждениям разрабатываются в соответствии с приведенным перечнем в таблице 13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 а содержание и порядок брошюровки томов лесоустроительного проекта проводится, согласно приложению 21 к настоящим Правилам.</w:t>
      </w:r>
    </w:p>
    <w:bookmarkEnd w:id="100"/>
    <w:bookmarkStart w:name="z813" w:id="101"/>
    <w:p>
      <w:pPr>
        <w:spacing w:after="0"/>
        <w:ind w:left="0"/>
        <w:jc w:val="left"/>
      </w:pPr>
      <w:r>
        <w:rPr>
          <w:rFonts w:ascii="Times New Roman"/>
          <w:b/>
          <w:i w:val="false"/>
          <w:color w:val="000000"/>
        </w:rPr>
        <w:t xml:space="preserve"> 
Параграф 2. Проведение второго лесоустроительного совещания</w:t>
      </w:r>
      <w:r>
        <w:br/>
      </w:r>
      <w:r>
        <w:rPr>
          <w:rFonts w:ascii="Times New Roman"/>
          <w:b/>
          <w:i w:val="false"/>
          <w:color w:val="000000"/>
        </w:rPr>
        <w:t>
и утверждение расчетной лесосеки по главному пользованию</w:t>
      </w:r>
    </w:p>
    <w:bookmarkEnd w:id="101"/>
    <w:bookmarkStart w:name="z814" w:id="102"/>
    <w:p>
      <w:pPr>
        <w:spacing w:after="0"/>
        <w:ind w:left="0"/>
        <w:jc w:val="both"/>
      </w:pPr>
      <w:r>
        <w:rPr>
          <w:rFonts w:ascii="Times New Roman"/>
          <w:b w:val="false"/>
          <w:i w:val="false"/>
          <w:color w:val="000000"/>
          <w:sz w:val="28"/>
        </w:rPr>
        <w:t>
      272. Для принятия решения по объемам проектируемых на предстоящий ревизионный период лесохозяйственных мероприятий, после камеральной обработки полевых лесоустроительных материалов, разработчиком лесоустроительного проекта составляется проект протокола второго лесоустроительного совещания, по форме согласно приложению 22 к настоящим Правилам.</w:t>
      </w:r>
      <w:r>
        <w:br/>
      </w:r>
      <w:r>
        <w:rPr>
          <w:rFonts w:ascii="Times New Roman"/>
          <w:b w:val="false"/>
          <w:i w:val="false"/>
          <w:color w:val="000000"/>
          <w:sz w:val="28"/>
        </w:rPr>
        <w:t>
</w:t>
      </w:r>
      <w:r>
        <w:rPr>
          <w:rFonts w:ascii="Times New Roman"/>
          <w:b w:val="false"/>
          <w:i w:val="false"/>
          <w:color w:val="000000"/>
          <w:sz w:val="28"/>
        </w:rPr>
        <w:t>
      273. Отпечатанный проект протокола в 5 экземплярах направляется в территориальный орган (для указанного органа, лесному подразделению областного акима при нахождении лесовладельца в его подчинении, лесовладельцу, областному управлению охраны окружающей среды и один подписанный экземпляр - для лесоустроительной организации).</w:t>
      </w:r>
      <w:r>
        <w:br/>
      </w:r>
      <w:r>
        <w:rPr>
          <w:rFonts w:ascii="Times New Roman"/>
          <w:b w:val="false"/>
          <w:i w:val="false"/>
          <w:color w:val="000000"/>
          <w:sz w:val="28"/>
        </w:rPr>
        <w:t>
</w:t>
      </w:r>
      <w:r>
        <w:rPr>
          <w:rFonts w:ascii="Times New Roman"/>
          <w:b w:val="false"/>
          <w:i w:val="false"/>
          <w:color w:val="000000"/>
          <w:sz w:val="28"/>
        </w:rPr>
        <w:t>
      При нахождении лесовладельца в непосредственном подчинении уполномоченного органа протокол составляется в 4 экземплярах (лесному подразделению областного акимата не направляется).</w:t>
      </w:r>
      <w:r>
        <w:br/>
      </w:r>
      <w:r>
        <w:rPr>
          <w:rFonts w:ascii="Times New Roman"/>
          <w:b w:val="false"/>
          <w:i w:val="false"/>
          <w:color w:val="000000"/>
          <w:sz w:val="28"/>
        </w:rPr>
        <w:t>
</w:t>
      </w:r>
      <w:r>
        <w:rPr>
          <w:rFonts w:ascii="Times New Roman"/>
          <w:b w:val="false"/>
          <w:i w:val="false"/>
          <w:color w:val="000000"/>
          <w:sz w:val="28"/>
        </w:rPr>
        <w:t>
      274. Второе лесоустроительное совещание проводится:</w:t>
      </w:r>
      <w:r>
        <w:br/>
      </w:r>
      <w:r>
        <w:rPr>
          <w:rFonts w:ascii="Times New Roman"/>
          <w:b w:val="false"/>
          <w:i w:val="false"/>
          <w:color w:val="000000"/>
          <w:sz w:val="28"/>
        </w:rPr>
        <w:t>
</w:t>
      </w:r>
      <w:r>
        <w:rPr>
          <w:rFonts w:ascii="Times New Roman"/>
          <w:b w:val="false"/>
          <w:i w:val="false"/>
          <w:color w:val="000000"/>
          <w:sz w:val="28"/>
        </w:rPr>
        <w:t>
      при нахождении лесного учреждения в непосредственном подчинении уполномоченного органа - территориальным органом;</w:t>
      </w:r>
      <w:r>
        <w:br/>
      </w:r>
      <w:r>
        <w:rPr>
          <w:rFonts w:ascii="Times New Roman"/>
          <w:b w:val="false"/>
          <w:i w:val="false"/>
          <w:color w:val="000000"/>
          <w:sz w:val="28"/>
        </w:rPr>
        <w:t>
</w:t>
      </w:r>
      <w:r>
        <w:rPr>
          <w:rFonts w:ascii="Times New Roman"/>
          <w:b w:val="false"/>
          <w:i w:val="false"/>
          <w:color w:val="000000"/>
          <w:sz w:val="28"/>
        </w:rPr>
        <w:t>
      при нахождении лесного учреждения в подчинении лесного подразделения областного акимата - лесным подразделением акимата с приглашением представителей территориального органа и областного управления охраны окружающей среды.</w:t>
      </w:r>
      <w:r>
        <w:br/>
      </w:r>
      <w:r>
        <w:rPr>
          <w:rFonts w:ascii="Times New Roman"/>
          <w:b w:val="false"/>
          <w:i w:val="false"/>
          <w:color w:val="000000"/>
          <w:sz w:val="28"/>
        </w:rPr>
        <w:t>
</w:t>
      </w:r>
      <w:r>
        <w:rPr>
          <w:rFonts w:ascii="Times New Roman"/>
          <w:b w:val="false"/>
          <w:i w:val="false"/>
          <w:color w:val="000000"/>
          <w:sz w:val="28"/>
        </w:rPr>
        <w:t>
      В обоих случаях совещание может проводиться только при наличии положительного заключения областного управления охраны окружающей среды на проект протокола.</w:t>
      </w:r>
      <w:r>
        <w:br/>
      </w:r>
      <w:r>
        <w:rPr>
          <w:rFonts w:ascii="Times New Roman"/>
          <w:b w:val="false"/>
          <w:i w:val="false"/>
          <w:color w:val="000000"/>
          <w:sz w:val="28"/>
        </w:rPr>
        <w:t>
</w:t>
      </w:r>
      <w:r>
        <w:rPr>
          <w:rFonts w:ascii="Times New Roman"/>
          <w:b w:val="false"/>
          <w:i w:val="false"/>
          <w:color w:val="000000"/>
          <w:sz w:val="28"/>
        </w:rPr>
        <w:t>
      При наличии значительных разногласий по объемам проектируемых мероприятий со стороны специалистов территориального органа или лесного подразделения областного акимата, или областного управления охраны окружающей среды на совещание приглашается разработчик лесоустроительного проекта. После детального обсуждения на совещании имеющихся разногласий они или снимаются, или разработчик лесоустроительного проекта пишет особое мнение по несогласованным вопросам, которое вместе с протоколом территориальным органом направляется уполномоченному органу для принятия окончательного решения.</w:t>
      </w:r>
      <w:r>
        <w:br/>
      </w:r>
      <w:r>
        <w:rPr>
          <w:rFonts w:ascii="Times New Roman"/>
          <w:b w:val="false"/>
          <w:i w:val="false"/>
          <w:color w:val="000000"/>
          <w:sz w:val="28"/>
        </w:rPr>
        <w:t>
</w:t>
      </w:r>
      <w:r>
        <w:rPr>
          <w:rFonts w:ascii="Times New Roman"/>
          <w:b w:val="false"/>
          <w:i w:val="false"/>
          <w:color w:val="000000"/>
          <w:sz w:val="28"/>
        </w:rPr>
        <w:t>
      При отсутствии замечаний со стороны указанных органов протокол подписывается без созыва совещания.</w:t>
      </w:r>
      <w:r>
        <w:br/>
      </w:r>
      <w:r>
        <w:rPr>
          <w:rFonts w:ascii="Times New Roman"/>
          <w:b w:val="false"/>
          <w:i w:val="false"/>
          <w:color w:val="000000"/>
          <w:sz w:val="28"/>
        </w:rPr>
        <w:t>
</w:t>
      </w:r>
      <w:r>
        <w:rPr>
          <w:rFonts w:ascii="Times New Roman"/>
          <w:b w:val="false"/>
          <w:i w:val="false"/>
          <w:color w:val="000000"/>
          <w:sz w:val="28"/>
        </w:rPr>
        <w:t>
      275. Принятые вторым лесоустроительным совещанием объемы расчетных лесосек по рубкам главного пользования, лесоустроительной организацией оформляются и направляются в уполномоченный орган для утверждения.</w:t>
      </w:r>
      <w:r>
        <w:br/>
      </w:r>
      <w:r>
        <w:rPr>
          <w:rFonts w:ascii="Times New Roman"/>
          <w:b w:val="false"/>
          <w:i w:val="false"/>
          <w:color w:val="000000"/>
          <w:sz w:val="28"/>
        </w:rPr>
        <w:t>
</w:t>
      </w:r>
      <w:r>
        <w:rPr>
          <w:rFonts w:ascii="Times New Roman"/>
          <w:b w:val="false"/>
          <w:i w:val="false"/>
          <w:color w:val="000000"/>
          <w:sz w:val="28"/>
        </w:rPr>
        <w:t>
      276. Утвержденные вторым лесоустроительным совещанием объемы лесохозяйственных мероприятий и расчетные лесосеки по рубкам главного пользования являются основой для составления объяснительной записки к лесоустроительному проекту.</w:t>
      </w:r>
      <w:r>
        <w:br/>
      </w:r>
      <w:r>
        <w:rPr>
          <w:rFonts w:ascii="Times New Roman"/>
          <w:b w:val="false"/>
          <w:i w:val="false"/>
          <w:color w:val="000000"/>
          <w:sz w:val="28"/>
        </w:rPr>
        <w:t>
</w:t>
      </w:r>
      <w:r>
        <w:rPr>
          <w:rFonts w:ascii="Times New Roman"/>
          <w:b w:val="false"/>
          <w:i w:val="false"/>
          <w:color w:val="000000"/>
          <w:sz w:val="28"/>
        </w:rPr>
        <w:t>
      277. Все лесохозяйственные мероприятия разрабатываются с определением ежегодных объемов работ на весь ревизионный период, который начинается с 1 января года, следующего за годом окончания камеральных лесоустроительных работ.</w:t>
      </w:r>
    </w:p>
    <w:bookmarkEnd w:id="102"/>
    <w:bookmarkStart w:name="z826" w:id="103"/>
    <w:p>
      <w:pPr>
        <w:spacing w:after="0"/>
        <w:ind w:left="0"/>
        <w:jc w:val="left"/>
      </w:pPr>
      <w:r>
        <w:rPr>
          <w:rFonts w:ascii="Times New Roman"/>
          <w:b/>
          <w:i w:val="false"/>
          <w:color w:val="000000"/>
        </w:rPr>
        <w:t xml:space="preserve"> 
Параграф 3. Порядок сдачи и ввода</w:t>
      </w:r>
      <w:r>
        <w:br/>
      </w:r>
      <w:r>
        <w:rPr>
          <w:rFonts w:ascii="Times New Roman"/>
          <w:b/>
          <w:i w:val="false"/>
          <w:color w:val="000000"/>
        </w:rPr>
        <w:t>
в действие лесоустроительного проекта</w:t>
      </w:r>
    </w:p>
    <w:bookmarkEnd w:id="103"/>
    <w:bookmarkStart w:name="z827" w:id="104"/>
    <w:p>
      <w:pPr>
        <w:spacing w:after="0"/>
        <w:ind w:left="0"/>
        <w:jc w:val="both"/>
      </w:pPr>
      <w:r>
        <w:rPr>
          <w:rFonts w:ascii="Times New Roman"/>
          <w:b w:val="false"/>
          <w:i w:val="false"/>
          <w:color w:val="000000"/>
          <w:sz w:val="28"/>
        </w:rPr>
        <w:t>
      278. Все материалы, изготовляемые лесоустроительной организацией при разработке лесоустроительного проекта, подлежат сдаче заказчику в сроки, определенные договором.</w:t>
      </w:r>
      <w:r>
        <w:br/>
      </w:r>
      <w:r>
        <w:rPr>
          <w:rFonts w:ascii="Times New Roman"/>
          <w:b w:val="false"/>
          <w:i w:val="false"/>
          <w:color w:val="000000"/>
          <w:sz w:val="28"/>
        </w:rPr>
        <w:t>
</w:t>
      </w:r>
      <w:r>
        <w:rPr>
          <w:rFonts w:ascii="Times New Roman"/>
          <w:b w:val="false"/>
          <w:i w:val="false"/>
          <w:color w:val="000000"/>
          <w:sz w:val="28"/>
        </w:rPr>
        <w:t>
      279. Материалы лесоустроительного проекта до их утверждения уполномоченным органом проходят экологическую экспертизу.</w:t>
      </w:r>
      <w:r>
        <w:br/>
      </w:r>
      <w:r>
        <w:rPr>
          <w:rFonts w:ascii="Times New Roman"/>
          <w:b w:val="false"/>
          <w:i w:val="false"/>
          <w:color w:val="000000"/>
          <w:sz w:val="28"/>
        </w:rPr>
        <w:t>
</w:t>
      </w:r>
      <w:r>
        <w:rPr>
          <w:rFonts w:ascii="Times New Roman"/>
          <w:b w:val="false"/>
          <w:i w:val="false"/>
          <w:color w:val="000000"/>
          <w:sz w:val="28"/>
        </w:rPr>
        <w:t>
      280. После получения заключения экологической экспертизы и внесения в лесоустроительный проект необходимых исправлений, лесоустроительная организация направляет в уполномоченный орган справку об объемах запроектированных мероприятий и другие сведения для утверждения лесоустроительного проекта по форме согласно приложению 23 к настоящим Правилам.</w:t>
      </w:r>
      <w:r>
        <w:br/>
      </w:r>
      <w:r>
        <w:rPr>
          <w:rFonts w:ascii="Times New Roman"/>
          <w:b w:val="false"/>
          <w:i w:val="false"/>
          <w:color w:val="000000"/>
          <w:sz w:val="28"/>
        </w:rPr>
        <w:t>
</w:t>
      </w:r>
      <w:r>
        <w:rPr>
          <w:rFonts w:ascii="Times New Roman"/>
          <w:b w:val="false"/>
          <w:i w:val="false"/>
          <w:color w:val="000000"/>
          <w:sz w:val="28"/>
        </w:rPr>
        <w:t>
      281. Лесоустроительный проект вводится в действие с 1 января года, следующего за годом окончания камеральных лесоустроительных работ.</w:t>
      </w:r>
    </w:p>
    <w:bookmarkEnd w:id="104"/>
    <w:bookmarkStart w:name="z831" w:id="105"/>
    <w:p>
      <w:pPr>
        <w:spacing w:after="0"/>
        <w:ind w:left="0"/>
        <w:jc w:val="left"/>
      </w:pPr>
      <w:r>
        <w:rPr>
          <w:rFonts w:ascii="Times New Roman"/>
          <w:b/>
          <w:i w:val="false"/>
          <w:color w:val="000000"/>
        </w:rPr>
        <w:t xml:space="preserve"> 
Параграф 4. Требования к содержанию и качеству документов</w:t>
      </w:r>
      <w:r>
        <w:br/>
      </w:r>
      <w:r>
        <w:rPr>
          <w:rFonts w:ascii="Times New Roman"/>
          <w:b/>
          <w:i w:val="false"/>
          <w:color w:val="000000"/>
        </w:rPr>
        <w:t>
лесоустроительного проекта</w:t>
      </w:r>
    </w:p>
    <w:bookmarkEnd w:id="105"/>
    <w:bookmarkStart w:name="z832" w:id="106"/>
    <w:p>
      <w:pPr>
        <w:spacing w:after="0"/>
        <w:ind w:left="0"/>
        <w:jc w:val="both"/>
      </w:pPr>
      <w:r>
        <w:rPr>
          <w:rFonts w:ascii="Times New Roman"/>
          <w:b w:val="false"/>
          <w:i w:val="false"/>
          <w:color w:val="000000"/>
          <w:sz w:val="28"/>
        </w:rPr>
        <w:t>
      282. Основным документом, в котором дается детальная таксационная и хозяйственная характеристика каждого выдела, является таксационное описание, составляемое на основе данных, полученных при компьютерной обработке карточек таксации с последовательной записью характеристик выделов, сгруппированных по категориям ГЛФ в пределах кварталов, согласно приложению 24 к настоящим Правилам.</w:t>
      </w:r>
      <w:r>
        <w:br/>
      </w:r>
      <w:r>
        <w:rPr>
          <w:rFonts w:ascii="Times New Roman"/>
          <w:b w:val="false"/>
          <w:i w:val="false"/>
          <w:color w:val="000000"/>
          <w:sz w:val="28"/>
        </w:rPr>
        <w:t>
</w:t>
      </w:r>
      <w:r>
        <w:rPr>
          <w:rFonts w:ascii="Times New Roman"/>
          <w:b w:val="false"/>
          <w:i w:val="false"/>
          <w:color w:val="000000"/>
          <w:sz w:val="28"/>
        </w:rPr>
        <w:t>
      Таксационные описания брошюруются в книги по лесничествам, проверяются и подписываются начальником лесоустроительной партии. 
</w:t>
      </w:r>
      <w:r>
        <w:rPr>
          <w:rFonts w:ascii="Times New Roman"/>
          <w:b w:val="false"/>
          <w:i w:val="false"/>
          <w:color w:val="000000"/>
          <w:sz w:val="28"/>
        </w:rPr>
        <w:t>
В приложении приводится перечень кварталов и фамилии исполнителей, проводивших в них таксацию.</w:t>
      </w:r>
      <w:r>
        <w:br/>
      </w:r>
      <w:r>
        <w:rPr>
          <w:rFonts w:ascii="Times New Roman"/>
          <w:b w:val="false"/>
          <w:i w:val="false"/>
          <w:color w:val="000000"/>
          <w:sz w:val="28"/>
        </w:rPr>
        <w:t>
</w:t>
      </w:r>
      <w:r>
        <w:rPr>
          <w:rFonts w:ascii="Times New Roman"/>
          <w:b w:val="false"/>
          <w:i w:val="false"/>
          <w:color w:val="000000"/>
          <w:sz w:val="28"/>
        </w:rPr>
        <w:t>
      Основными требованиями к содержанию и качеству таксационных описаний являются:</w:t>
      </w:r>
      <w:r>
        <w:br/>
      </w:r>
      <w:r>
        <w:rPr>
          <w:rFonts w:ascii="Times New Roman"/>
          <w:b w:val="false"/>
          <w:i w:val="false"/>
          <w:color w:val="000000"/>
          <w:sz w:val="28"/>
        </w:rPr>
        <w:t>
</w:t>
      </w:r>
      <w:r>
        <w:rPr>
          <w:rFonts w:ascii="Times New Roman"/>
          <w:b w:val="false"/>
          <w:i w:val="false"/>
          <w:color w:val="000000"/>
          <w:sz w:val="28"/>
        </w:rPr>
        <w:t>
      1) полное соответствие карточкам таксации;</w:t>
      </w:r>
      <w:r>
        <w:br/>
      </w:r>
      <w:r>
        <w:rPr>
          <w:rFonts w:ascii="Times New Roman"/>
          <w:b w:val="false"/>
          <w:i w:val="false"/>
          <w:color w:val="000000"/>
          <w:sz w:val="28"/>
        </w:rPr>
        <w:t>
</w:t>
      </w:r>
      <w:r>
        <w:rPr>
          <w:rFonts w:ascii="Times New Roman"/>
          <w:b w:val="false"/>
          <w:i w:val="false"/>
          <w:color w:val="000000"/>
          <w:sz w:val="28"/>
        </w:rPr>
        <w:t>
      2) взаимоувязка таксационных показателей выдела;</w:t>
      </w:r>
      <w:r>
        <w:br/>
      </w:r>
      <w:r>
        <w:rPr>
          <w:rFonts w:ascii="Times New Roman"/>
          <w:b w:val="false"/>
          <w:i w:val="false"/>
          <w:color w:val="000000"/>
          <w:sz w:val="28"/>
        </w:rPr>
        <w:t>
</w:t>
      </w:r>
      <w:r>
        <w:rPr>
          <w:rFonts w:ascii="Times New Roman"/>
          <w:b w:val="false"/>
          <w:i w:val="false"/>
          <w:color w:val="000000"/>
          <w:sz w:val="28"/>
        </w:rPr>
        <w:t>
      3) отклонение запаса на 1 гектар от контрольной величины (по таблицам через среднюю высоту яруса и полноту) не превышает ±10 процентов;</w:t>
      </w:r>
      <w:r>
        <w:br/>
      </w:r>
      <w:r>
        <w:rPr>
          <w:rFonts w:ascii="Times New Roman"/>
          <w:b w:val="false"/>
          <w:i w:val="false"/>
          <w:color w:val="000000"/>
          <w:sz w:val="28"/>
        </w:rPr>
        <w:t>
</w:t>
      </w:r>
      <w:r>
        <w:rPr>
          <w:rFonts w:ascii="Times New Roman"/>
          <w:b w:val="false"/>
          <w:i w:val="false"/>
          <w:color w:val="000000"/>
          <w:sz w:val="28"/>
        </w:rPr>
        <w:t>
      4) соответствие намечаемых лесохозяйственных мероприятий фактической характеристике участков, целям ведения лесного хозяйства для данной категории ГЛФ и нормативным документам.</w:t>
      </w:r>
      <w:r>
        <w:br/>
      </w:r>
      <w:r>
        <w:rPr>
          <w:rFonts w:ascii="Times New Roman"/>
          <w:b w:val="false"/>
          <w:i w:val="false"/>
          <w:color w:val="000000"/>
          <w:sz w:val="28"/>
        </w:rPr>
        <w:t>
</w:t>
      </w:r>
      <w:r>
        <w:rPr>
          <w:rFonts w:ascii="Times New Roman"/>
          <w:b w:val="false"/>
          <w:i w:val="false"/>
          <w:color w:val="000000"/>
          <w:sz w:val="28"/>
        </w:rPr>
        <w:t>
      283. Строго соблюдает содержанию и качеству составления учета лесного фонда.</w:t>
      </w:r>
      <w:r>
        <w:br/>
      </w:r>
      <w:r>
        <w:rPr>
          <w:rFonts w:ascii="Times New Roman"/>
          <w:b w:val="false"/>
          <w:i w:val="false"/>
          <w:color w:val="000000"/>
          <w:sz w:val="28"/>
        </w:rPr>
        <w:t>
</w:t>
      </w:r>
      <w:r>
        <w:rPr>
          <w:rFonts w:ascii="Times New Roman"/>
          <w:b w:val="false"/>
          <w:i w:val="false"/>
          <w:color w:val="000000"/>
          <w:sz w:val="28"/>
        </w:rPr>
        <w:t>
      284. Контрольными данными для всех таблиц, характеризующих лесной фонд.</w:t>
      </w:r>
      <w:r>
        <w:br/>
      </w:r>
      <w:r>
        <w:rPr>
          <w:rFonts w:ascii="Times New Roman"/>
          <w:b w:val="false"/>
          <w:i w:val="false"/>
          <w:color w:val="000000"/>
          <w:sz w:val="28"/>
        </w:rPr>
        <w:t>
</w:t>
      </w:r>
      <w:r>
        <w:rPr>
          <w:rFonts w:ascii="Times New Roman"/>
          <w:b w:val="false"/>
          <w:i w:val="false"/>
          <w:color w:val="000000"/>
          <w:sz w:val="28"/>
        </w:rPr>
        <w:t>
      Проверяется соответствие данным учета лесного фонда распределению площадей по видам угодий, а также распределение общих запасов по преобладающим породам.</w:t>
      </w:r>
      <w:r>
        <w:br/>
      </w:r>
      <w:r>
        <w:rPr>
          <w:rFonts w:ascii="Times New Roman"/>
          <w:b w:val="false"/>
          <w:i w:val="false"/>
          <w:color w:val="000000"/>
          <w:sz w:val="28"/>
        </w:rPr>
        <w:t>
</w:t>
      </w:r>
      <w:r>
        <w:rPr>
          <w:rFonts w:ascii="Times New Roman"/>
          <w:b w:val="false"/>
          <w:i w:val="false"/>
          <w:color w:val="000000"/>
          <w:sz w:val="28"/>
        </w:rPr>
        <w:t>
      Итоговые данные всех таблиц и проектных ведомостей с одинаковыми показателями увязываются между собой.</w:t>
      </w:r>
      <w:r>
        <w:br/>
      </w:r>
      <w:r>
        <w:rPr>
          <w:rFonts w:ascii="Times New Roman"/>
          <w:b w:val="false"/>
          <w:i w:val="false"/>
          <w:color w:val="000000"/>
          <w:sz w:val="28"/>
        </w:rPr>
        <w:t>
</w:t>
      </w:r>
      <w:r>
        <w:rPr>
          <w:rFonts w:ascii="Times New Roman"/>
          <w:b w:val="false"/>
          <w:i w:val="false"/>
          <w:color w:val="000000"/>
          <w:sz w:val="28"/>
        </w:rPr>
        <w:t>
      285. В формах учета лесного фонда, лесохозяйственных ведомостях и пояснительной записке к лесоустроительному проекту данные по запасам приводятся в кубометрах или тысячах кубометров. Приведение данных в десятках кубометров не допускается.</w:t>
      </w:r>
      <w:r>
        <w:br/>
      </w:r>
      <w:r>
        <w:rPr>
          <w:rFonts w:ascii="Times New Roman"/>
          <w:b w:val="false"/>
          <w:i w:val="false"/>
          <w:color w:val="000000"/>
          <w:sz w:val="28"/>
        </w:rPr>
        <w:t>
</w:t>
      </w:r>
      <w:r>
        <w:rPr>
          <w:rFonts w:ascii="Times New Roman"/>
          <w:b w:val="false"/>
          <w:i w:val="false"/>
          <w:color w:val="000000"/>
          <w:sz w:val="28"/>
        </w:rPr>
        <w:t>
      286. Полученные документы, с удобным для чтения расположением текста и цифрового материала заверяются печатью. Документы по расчету размера главного пользования, воспроизводству лесов, учета лесного фонда и все остальные документы подписываются начальником лесоустроительной партии (разработчиком пояснительной записки к лесоустроительному проекту).</w:t>
      </w:r>
      <w:r>
        <w:br/>
      </w:r>
      <w:r>
        <w:rPr>
          <w:rFonts w:ascii="Times New Roman"/>
          <w:b w:val="false"/>
          <w:i w:val="false"/>
          <w:color w:val="000000"/>
          <w:sz w:val="28"/>
        </w:rPr>
        <w:t>
</w:t>
      </w:r>
      <w:r>
        <w:rPr>
          <w:rFonts w:ascii="Times New Roman"/>
          <w:b w:val="false"/>
          <w:i w:val="false"/>
          <w:color w:val="000000"/>
          <w:sz w:val="28"/>
        </w:rPr>
        <w:t>
      Пояснительная записка к лесоустроительному проекту подписывается руководителем лесоустроительной организации, его заместителем (главным инженером) и автором-разработчиком.</w:t>
      </w:r>
      <w:r>
        <w:br/>
      </w:r>
      <w:r>
        <w:rPr>
          <w:rFonts w:ascii="Times New Roman"/>
          <w:b w:val="false"/>
          <w:i w:val="false"/>
          <w:color w:val="000000"/>
          <w:sz w:val="28"/>
        </w:rPr>
        <w:t>
</w:t>
      </w:r>
      <w:r>
        <w:rPr>
          <w:rFonts w:ascii="Times New Roman"/>
          <w:b w:val="false"/>
          <w:i w:val="false"/>
          <w:color w:val="000000"/>
          <w:sz w:val="28"/>
        </w:rPr>
        <w:t>
      287. Содержание пояснительной записки к лесоустроительному проекту определяется программой по ее составлению, а качество - методом экспертной оценки. Основными требованиями к качеству являются:</w:t>
      </w:r>
      <w:r>
        <w:br/>
      </w:r>
      <w:r>
        <w:rPr>
          <w:rFonts w:ascii="Times New Roman"/>
          <w:b w:val="false"/>
          <w:i w:val="false"/>
          <w:color w:val="000000"/>
          <w:sz w:val="28"/>
        </w:rPr>
        <w:t>
</w:t>
      </w:r>
      <w:r>
        <w:rPr>
          <w:rFonts w:ascii="Times New Roman"/>
          <w:b w:val="false"/>
          <w:i w:val="false"/>
          <w:color w:val="000000"/>
          <w:sz w:val="28"/>
        </w:rPr>
        <w:t>
      соответствие лесоустроительных расчетов и проектных решений действующим нормативным документам, Основным положениям, решениям лесоустроительных совещаний;</w:t>
      </w:r>
      <w:r>
        <w:br/>
      </w:r>
      <w:r>
        <w:rPr>
          <w:rFonts w:ascii="Times New Roman"/>
          <w:b w:val="false"/>
          <w:i w:val="false"/>
          <w:color w:val="000000"/>
          <w:sz w:val="28"/>
        </w:rPr>
        <w:t>
</w:t>
      </w:r>
      <w:r>
        <w:rPr>
          <w:rFonts w:ascii="Times New Roman"/>
          <w:b w:val="false"/>
          <w:i w:val="false"/>
          <w:color w:val="000000"/>
          <w:sz w:val="28"/>
        </w:rPr>
        <w:t>
      объективность анализа динамики лесного фонда, результатов хозяйственной деятельности за истекший ревизионный период и причин, повлекших допущенные недостатки в ведении лесного хозяйства и лесопользовании;</w:t>
      </w:r>
      <w:r>
        <w:br/>
      </w:r>
      <w:r>
        <w:rPr>
          <w:rFonts w:ascii="Times New Roman"/>
          <w:b w:val="false"/>
          <w:i w:val="false"/>
          <w:color w:val="000000"/>
          <w:sz w:val="28"/>
        </w:rPr>
        <w:t>
</w:t>
      </w:r>
      <w:r>
        <w:rPr>
          <w:rFonts w:ascii="Times New Roman"/>
          <w:b w:val="false"/>
          <w:i w:val="false"/>
          <w:color w:val="000000"/>
          <w:sz w:val="28"/>
        </w:rPr>
        <w:t>
      полнота использования результатов указанного анализа при определении приоритетных направлений в лесоустроительном проектировании, способствующих улучшению санитарного и экологического состояния лесов, их продуктивности и качества, рациональному и хозяйственному использованию земель и ресурсов лесного фонда;</w:t>
      </w:r>
      <w:r>
        <w:br/>
      </w:r>
      <w:r>
        <w:rPr>
          <w:rFonts w:ascii="Times New Roman"/>
          <w:b w:val="false"/>
          <w:i w:val="false"/>
          <w:color w:val="000000"/>
          <w:sz w:val="28"/>
        </w:rPr>
        <w:t>
</w:t>
      </w:r>
      <w:r>
        <w:rPr>
          <w:rFonts w:ascii="Times New Roman"/>
          <w:b w:val="false"/>
          <w:i w:val="false"/>
          <w:color w:val="000000"/>
          <w:sz w:val="28"/>
        </w:rPr>
        <w:t>
      отсутствие ошибок в лесоустроительных расчетах, обоснованность принятых проектных решений, взаимоувязка цифровых данных;</w:t>
      </w:r>
      <w:r>
        <w:br/>
      </w:r>
      <w:r>
        <w:rPr>
          <w:rFonts w:ascii="Times New Roman"/>
          <w:b w:val="false"/>
          <w:i w:val="false"/>
          <w:color w:val="000000"/>
          <w:sz w:val="28"/>
        </w:rPr>
        <w:t>
</w:t>
      </w:r>
      <w:r>
        <w:rPr>
          <w:rFonts w:ascii="Times New Roman"/>
          <w:b w:val="false"/>
          <w:i w:val="false"/>
          <w:color w:val="000000"/>
          <w:sz w:val="28"/>
        </w:rPr>
        <w:t>
      краткость, конкретность и стилистическая грамотность текста.</w:t>
      </w:r>
    </w:p>
    <w:bookmarkEnd w:id="106"/>
    <w:bookmarkStart w:name="z853" w:id="107"/>
    <w:p>
      <w:pPr>
        <w:spacing w:after="0"/>
        <w:ind w:left="0"/>
        <w:jc w:val="left"/>
      </w:pPr>
      <w:r>
        <w:rPr>
          <w:rFonts w:ascii="Times New Roman"/>
          <w:b/>
          <w:i w:val="false"/>
          <w:color w:val="000000"/>
        </w:rPr>
        <w:t xml:space="preserve"> 
Параграф 5. Состав документации</w:t>
      </w:r>
      <w:r>
        <w:br/>
      </w:r>
      <w:r>
        <w:rPr>
          <w:rFonts w:ascii="Times New Roman"/>
          <w:b/>
          <w:i w:val="false"/>
          <w:color w:val="000000"/>
        </w:rPr>
        <w:t>
непрерывного лесоустройства и требования к ней</w:t>
      </w:r>
    </w:p>
    <w:bookmarkEnd w:id="107"/>
    <w:bookmarkStart w:name="z854" w:id="108"/>
    <w:p>
      <w:pPr>
        <w:spacing w:after="0"/>
        <w:ind w:left="0"/>
        <w:jc w:val="both"/>
      </w:pPr>
      <w:r>
        <w:rPr>
          <w:rFonts w:ascii="Times New Roman"/>
          <w:b w:val="false"/>
          <w:i w:val="false"/>
          <w:color w:val="000000"/>
          <w:sz w:val="28"/>
        </w:rPr>
        <w:t>
      288. Основой непрерывного лесоустройства являются материалы базового лесоустройства, при котором составляется лесоустроительный проект, и, в полном объеме, документация, предусмотренная настоящими Правилами. Одновременно создается интегрированный банк данных по лесному фонду, лесопользованию и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289. В дальнейшем проводится ежегодная инвентаризация участков лесного фонда, вовлеченных в хозяйственные мероприятия или подвергшихся каким-либо неблагоприятным воздействиям на лес. В результате этого ежегодно лесовладельцу выдаются следующие документы:</w:t>
      </w:r>
      <w:r>
        <w:br/>
      </w:r>
      <w:r>
        <w:rPr>
          <w:rFonts w:ascii="Times New Roman"/>
          <w:b w:val="false"/>
          <w:i w:val="false"/>
          <w:color w:val="000000"/>
          <w:sz w:val="28"/>
        </w:rPr>
        <w:t>
</w:t>
      </w:r>
      <w:r>
        <w:rPr>
          <w:rFonts w:ascii="Times New Roman"/>
          <w:b w:val="false"/>
          <w:i w:val="false"/>
          <w:color w:val="000000"/>
          <w:sz w:val="28"/>
        </w:rPr>
        <w:t>
      данные о состоянии лесного фонда и происшедших изменениях по состоянию на 1 января последующих годов;</w:t>
      </w:r>
      <w:r>
        <w:br/>
      </w:r>
      <w:r>
        <w:rPr>
          <w:rFonts w:ascii="Times New Roman"/>
          <w:b w:val="false"/>
          <w:i w:val="false"/>
          <w:color w:val="000000"/>
          <w:sz w:val="28"/>
        </w:rPr>
        <w:t>
</w:t>
      </w:r>
      <w:r>
        <w:rPr>
          <w:rFonts w:ascii="Times New Roman"/>
          <w:b w:val="false"/>
          <w:i w:val="false"/>
          <w:color w:val="000000"/>
          <w:sz w:val="28"/>
        </w:rPr>
        <w:t>
      ведомости оценки качества выполненных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откорректированные ведомости проектируемых лесохозяйственных мероприятий и лесопользования с внесением изменений в картографические материалы.</w:t>
      </w:r>
      <w:r>
        <w:br/>
      </w:r>
      <w:r>
        <w:rPr>
          <w:rFonts w:ascii="Times New Roman"/>
          <w:b w:val="false"/>
          <w:i w:val="false"/>
          <w:color w:val="000000"/>
          <w:sz w:val="28"/>
        </w:rPr>
        <w:t>
</w:t>
      </w:r>
      <w:r>
        <w:rPr>
          <w:rFonts w:ascii="Times New Roman"/>
          <w:b w:val="false"/>
          <w:i w:val="false"/>
          <w:color w:val="000000"/>
          <w:sz w:val="28"/>
        </w:rPr>
        <w:t>
      Работы проводятся согласно методическим указаниям по проведению непрерывного лесоустройства, согласно приложению 25 к настоящим Правилам.</w:t>
      </w:r>
      <w:r>
        <w:br/>
      </w:r>
      <w:r>
        <w:rPr>
          <w:rFonts w:ascii="Times New Roman"/>
          <w:b w:val="false"/>
          <w:i w:val="false"/>
          <w:color w:val="000000"/>
          <w:sz w:val="28"/>
        </w:rPr>
        <w:t>
</w:t>
      </w:r>
      <w:r>
        <w:rPr>
          <w:rFonts w:ascii="Times New Roman"/>
          <w:b w:val="false"/>
          <w:i w:val="false"/>
          <w:color w:val="000000"/>
          <w:sz w:val="28"/>
        </w:rPr>
        <w:t>
      290. Порядок получения учетно-отчетной документации, а также реализации запросов для различных справок по лесному фонду, лесопользованию, защите и охране лесов определяется договором на проведение базового лесоустройства, исходя из обеспеченности лесовладельцев соответствующими программными средствами, подготовленностью специалистов к работе с банком данных.</w:t>
      </w:r>
      <w:r>
        <w:br/>
      </w:r>
      <w:r>
        <w:rPr>
          <w:rFonts w:ascii="Times New Roman"/>
          <w:b w:val="false"/>
          <w:i w:val="false"/>
          <w:color w:val="000000"/>
          <w:sz w:val="28"/>
        </w:rPr>
        <w:t>
</w:t>
      </w:r>
      <w:r>
        <w:rPr>
          <w:rFonts w:ascii="Times New Roman"/>
          <w:b w:val="false"/>
          <w:i w:val="false"/>
          <w:color w:val="000000"/>
          <w:sz w:val="28"/>
        </w:rPr>
        <w:t>
      291. В годы проведения государственного периодического учета лесного фонда для объектов непрерывного лесоустройства. Если учет лесного фонда проводится спустя 6 и более лет после базового лесоустройства, актуализируются таксационные показатели всех насаждений, кроме тех, которые протаксированы в натуре за два последних перед учетом года. Актуализация производится по апробированным таблицам хода роста насаждений, принятых для таксации лесов Казахстана. По насаждениям, для которых такие таблицы не разработаны, актуализируется только возраст за период времени, прошедшего после базового лесоустройства.</w:t>
      </w:r>
      <w:r>
        <w:br/>
      </w:r>
      <w:r>
        <w:rPr>
          <w:rFonts w:ascii="Times New Roman"/>
          <w:b w:val="false"/>
          <w:i w:val="false"/>
          <w:color w:val="000000"/>
          <w:sz w:val="28"/>
        </w:rPr>
        <w:t>
</w:t>
      </w:r>
      <w:r>
        <w:rPr>
          <w:rFonts w:ascii="Times New Roman"/>
          <w:b w:val="false"/>
          <w:i w:val="false"/>
          <w:color w:val="000000"/>
          <w:sz w:val="28"/>
        </w:rPr>
        <w:t>
      292. По истечении половины ревизионного периода, в случае значительных изменений в структуре лесного фонда, по заказу лесовладельца может быть произведен перерасчет расчетной лесосеки по главному пользованию и объемов промежуточного пользования, а также, при необходимости, объемов и видов мероприятий по воспроизводству лесов. Перерасчет производится по обновленным базам данных по лесному фонду с актуализацией их на естественный рост. Порядок рассмотрения и утверждения материалов перерасчета тот же, что и при обычном лесоустройстве.</w:t>
      </w:r>
      <w:r>
        <w:br/>
      </w:r>
      <w:r>
        <w:rPr>
          <w:rFonts w:ascii="Times New Roman"/>
          <w:b w:val="false"/>
          <w:i w:val="false"/>
          <w:color w:val="000000"/>
          <w:sz w:val="28"/>
        </w:rPr>
        <w:t>
</w:t>
      </w:r>
      <w:r>
        <w:rPr>
          <w:rFonts w:ascii="Times New Roman"/>
          <w:b w:val="false"/>
          <w:i w:val="false"/>
          <w:color w:val="000000"/>
          <w:sz w:val="28"/>
        </w:rPr>
        <w:t>
      293. Все документы, получаемые при непрерывном лесоустройстве, по форме и содержанию соответствующие принятым для обычного лесоустройства, передаются заказчику. Идентичные формы документов выводятся на дисплей персонального компьютера заказчика. Обеспечивается запись и передача их на магнитных носителях, а также по каналам связи при наличии доступа к ним и соответствующего оборудования.</w:t>
      </w:r>
      <w:r>
        <w:br/>
      </w:r>
      <w:r>
        <w:rPr>
          <w:rFonts w:ascii="Times New Roman"/>
          <w:b w:val="false"/>
          <w:i w:val="false"/>
          <w:color w:val="000000"/>
          <w:sz w:val="28"/>
        </w:rPr>
        <w:t>
</w:t>
      </w:r>
      <w:r>
        <w:rPr>
          <w:rFonts w:ascii="Times New Roman"/>
          <w:b w:val="false"/>
          <w:i w:val="false"/>
          <w:color w:val="000000"/>
          <w:sz w:val="28"/>
        </w:rPr>
        <w:t>
      294. Главными целями непрерывного лесоустройства являются:</w:t>
      </w:r>
      <w:r>
        <w:br/>
      </w:r>
      <w:r>
        <w:rPr>
          <w:rFonts w:ascii="Times New Roman"/>
          <w:b w:val="false"/>
          <w:i w:val="false"/>
          <w:color w:val="000000"/>
          <w:sz w:val="28"/>
        </w:rPr>
        <w:t>
</w:t>
      </w:r>
      <w:r>
        <w:rPr>
          <w:rFonts w:ascii="Times New Roman"/>
          <w:b w:val="false"/>
          <w:i w:val="false"/>
          <w:color w:val="000000"/>
          <w:sz w:val="28"/>
        </w:rPr>
        <w:t>
      обеспечение высокой эффективности ведения лесного хозяйства и организация рационального, непрерывного и неистощительного пользования лесным фондом;</w:t>
      </w:r>
      <w:r>
        <w:br/>
      </w:r>
      <w:r>
        <w:rPr>
          <w:rFonts w:ascii="Times New Roman"/>
          <w:b w:val="false"/>
          <w:i w:val="false"/>
          <w:color w:val="000000"/>
          <w:sz w:val="28"/>
        </w:rPr>
        <w:t>
</w:t>
      </w:r>
      <w:r>
        <w:rPr>
          <w:rFonts w:ascii="Times New Roman"/>
          <w:b w:val="false"/>
          <w:i w:val="false"/>
          <w:color w:val="000000"/>
          <w:sz w:val="28"/>
        </w:rPr>
        <w:t>
      наиболее полная реализация лесоустроительных проектов, составленных по материалам базового лесоустройства с учетом прогнозируемых и непредсказуемых изменений в лесном фонде, происходящих в течение определенного периода;</w:t>
      </w:r>
      <w:r>
        <w:br/>
      </w:r>
      <w:r>
        <w:rPr>
          <w:rFonts w:ascii="Times New Roman"/>
          <w:b w:val="false"/>
          <w:i w:val="false"/>
          <w:color w:val="000000"/>
          <w:sz w:val="28"/>
        </w:rPr>
        <w:t>
</w:t>
      </w:r>
      <w:r>
        <w:rPr>
          <w:rFonts w:ascii="Times New Roman"/>
          <w:b w:val="false"/>
          <w:i w:val="false"/>
          <w:color w:val="000000"/>
          <w:sz w:val="28"/>
        </w:rPr>
        <w:t>
      нахождение оптимальных решений по очередности, организации и размещению всех видов лесных пользований, лесохозяйственных мероприятий при текущем планировании и обеспечение гибкого и оперативного управления всеми производственными звеньями;</w:t>
      </w:r>
      <w:r>
        <w:br/>
      </w:r>
      <w:r>
        <w:rPr>
          <w:rFonts w:ascii="Times New Roman"/>
          <w:b w:val="false"/>
          <w:i w:val="false"/>
          <w:color w:val="000000"/>
          <w:sz w:val="28"/>
        </w:rPr>
        <w:t>
</w:t>
      </w:r>
      <w:r>
        <w:rPr>
          <w:rFonts w:ascii="Times New Roman"/>
          <w:b w:val="false"/>
          <w:i w:val="false"/>
          <w:color w:val="000000"/>
          <w:sz w:val="28"/>
        </w:rPr>
        <w:t>
      постоянный контроль за состоянием лесов и использованием лесных ресурсов с соблюдением лесоводственных и природоохранных требований, проведение оперативных мер по устранению выявленных недостатков и предотвращению нежелательных тенденций в динамике лесного фонда, экологической обстановке;</w:t>
      </w:r>
      <w:r>
        <w:br/>
      </w:r>
      <w:r>
        <w:rPr>
          <w:rFonts w:ascii="Times New Roman"/>
          <w:b w:val="false"/>
          <w:i w:val="false"/>
          <w:color w:val="000000"/>
          <w:sz w:val="28"/>
        </w:rPr>
        <w:t>
</w:t>
      </w:r>
      <w:r>
        <w:rPr>
          <w:rFonts w:ascii="Times New Roman"/>
          <w:b w:val="false"/>
          <w:i w:val="false"/>
          <w:color w:val="000000"/>
          <w:sz w:val="28"/>
        </w:rPr>
        <w:t>
      информационное обеспечение лесного мониторинга.</w:t>
      </w:r>
      <w:r>
        <w:br/>
      </w:r>
      <w:r>
        <w:rPr>
          <w:rFonts w:ascii="Times New Roman"/>
          <w:b w:val="false"/>
          <w:i w:val="false"/>
          <w:color w:val="000000"/>
          <w:sz w:val="28"/>
        </w:rPr>
        <w:t>
</w:t>
      </w:r>
      <w:r>
        <w:rPr>
          <w:rFonts w:ascii="Times New Roman"/>
          <w:b w:val="false"/>
          <w:i w:val="false"/>
          <w:color w:val="000000"/>
          <w:sz w:val="28"/>
        </w:rPr>
        <w:t>
      295. В соответствии с поставленными целями при непрерывном лесоустройстве ежегодно решаются следующие комплексы задач:</w:t>
      </w:r>
      <w:r>
        <w:br/>
      </w:r>
      <w:r>
        <w:rPr>
          <w:rFonts w:ascii="Times New Roman"/>
          <w:b w:val="false"/>
          <w:i w:val="false"/>
          <w:color w:val="000000"/>
          <w:sz w:val="28"/>
        </w:rPr>
        <w:t>
</w:t>
      </w:r>
      <w:r>
        <w:rPr>
          <w:rFonts w:ascii="Times New Roman"/>
          <w:b w:val="false"/>
          <w:i w:val="false"/>
          <w:color w:val="000000"/>
          <w:sz w:val="28"/>
        </w:rPr>
        <w:t>
      поддержка интегрированного банка данных по лесному фонду, лесопользованию и лесохозяйственной деятельности в актуализированном состоянии по данным текущей инвентаризации;</w:t>
      </w:r>
      <w:r>
        <w:br/>
      </w:r>
      <w:r>
        <w:rPr>
          <w:rFonts w:ascii="Times New Roman"/>
          <w:b w:val="false"/>
          <w:i w:val="false"/>
          <w:color w:val="000000"/>
          <w:sz w:val="28"/>
        </w:rPr>
        <w:t>
</w:t>
      </w:r>
      <w:r>
        <w:rPr>
          <w:rFonts w:ascii="Times New Roman"/>
          <w:b w:val="false"/>
          <w:i w:val="false"/>
          <w:color w:val="000000"/>
          <w:sz w:val="28"/>
        </w:rPr>
        <w:t>
      ведение документации лесного кадастра, государственного учета лесов, учета и отчетности по лесному хозяйству с информационным обслуживанием специалистов, заинтересованных лесопользователей;</w:t>
      </w:r>
      <w:r>
        <w:br/>
      </w:r>
      <w:r>
        <w:rPr>
          <w:rFonts w:ascii="Times New Roman"/>
          <w:b w:val="false"/>
          <w:i w:val="false"/>
          <w:color w:val="000000"/>
          <w:sz w:val="28"/>
        </w:rPr>
        <w:t>
</w:t>
      </w:r>
      <w:r>
        <w:rPr>
          <w:rFonts w:ascii="Times New Roman"/>
          <w:b w:val="false"/>
          <w:i w:val="false"/>
          <w:color w:val="000000"/>
          <w:sz w:val="28"/>
        </w:rPr>
        <w:t>
      текущее (ежегодное) планирование лесопользования и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текущий оперативный контроль за лесопользованием и лесохозяйственной деятельностью.</w:t>
      </w:r>
      <w:r>
        <w:br/>
      </w:r>
      <w:r>
        <w:rPr>
          <w:rFonts w:ascii="Times New Roman"/>
          <w:b w:val="false"/>
          <w:i w:val="false"/>
          <w:color w:val="000000"/>
          <w:sz w:val="28"/>
        </w:rPr>
        <w:t>
</w:t>
      </w:r>
      <w:r>
        <w:rPr>
          <w:rFonts w:ascii="Times New Roman"/>
          <w:b w:val="false"/>
          <w:i w:val="false"/>
          <w:color w:val="000000"/>
          <w:sz w:val="28"/>
        </w:rPr>
        <w:t>
      Комплекс задач по перспективному планированию лесопользования и лесохозяйственной деятельности решается при базовом лесоустройстве, а при необходимости - в период между базовыми лесоустройствами.</w:t>
      </w:r>
      <w:r>
        <w:br/>
      </w:r>
      <w:r>
        <w:rPr>
          <w:rFonts w:ascii="Times New Roman"/>
          <w:b w:val="false"/>
          <w:i w:val="false"/>
          <w:color w:val="000000"/>
          <w:sz w:val="28"/>
        </w:rPr>
        <w:t>
</w:t>
      </w:r>
      <w:r>
        <w:rPr>
          <w:rFonts w:ascii="Times New Roman"/>
          <w:b w:val="false"/>
          <w:i w:val="false"/>
          <w:color w:val="000000"/>
          <w:sz w:val="28"/>
        </w:rPr>
        <w:t>
      296. Все комплексы задач непрерывного лесоустройства решаются на основе функционирования банка данных, программные средства которого определяются специальным технорабочим проектом.</w:t>
      </w:r>
      <w:r>
        <w:br/>
      </w:r>
      <w:r>
        <w:rPr>
          <w:rFonts w:ascii="Times New Roman"/>
          <w:b w:val="false"/>
          <w:i w:val="false"/>
          <w:color w:val="000000"/>
          <w:sz w:val="28"/>
        </w:rPr>
        <w:t>
</w:t>
      </w:r>
      <w:r>
        <w:rPr>
          <w:rFonts w:ascii="Times New Roman"/>
          <w:b w:val="false"/>
          <w:i w:val="false"/>
          <w:color w:val="000000"/>
          <w:sz w:val="28"/>
        </w:rPr>
        <w:t>
      В состав этого проекта включаются также комплексы прикладных программ, конкретные задачи учета лесного фонда, текущего планирования и контроля.</w:t>
      </w:r>
      <w:r>
        <w:br/>
      </w:r>
      <w:r>
        <w:rPr>
          <w:rFonts w:ascii="Times New Roman"/>
          <w:b w:val="false"/>
          <w:i w:val="false"/>
          <w:color w:val="000000"/>
          <w:sz w:val="28"/>
        </w:rPr>
        <w:t>
</w:t>
      </w:r>
      <w:r>
        <w:rPr>
          <w:rFonts w:ascii="Times New Roman"/>
          <w:b w:val="false"/>
          <w:i w:val="false"/>
          <w:color w:val="000000"/>
          <w:sz w:val="28"/>
        </w:rPr>
        <w:t>
      Подробный перечень задач, порядок, методы и средства их решения определены методическими указаниями по проведению непрерывного лесоустройства и соответствующими технорабочими проектами.</w:t>
      </w:r>
    </w:p>
    <w:bookmarkEnd w:id="108"/>
    <w:bookmarkStart w:name="z879" w:id="109"/>
    <w:p>
      <w:pPr>
        <w:spacing w:after="0"/>
        <w:ind w:left="0"/>
        <w:jc w:val="left"/>
      </w:pPr>
      <w:r>
        <w:rPr>
          <w:rFonts w:ascii="Times New Roman"/>
          <w:b/>
          <w:i w:val="false"/>
          <w:color w:val="000000"/>
        </w:rPr>
        <w:t xml:space="preserve"> 
Параграф 6. Состав документов на участки лесного фонда,</w:t>
      </w:r>
      <w:r>
        <w:br/>
      </w:r>
      <w:r>
        <w:rPr>
          <w:rFonts w:ascii="Times New Roman"/>
          <w:b/>
          <w:i w:val="false"/>
          <w:color w:val="000000"/>
        </w:rPr>
        <w:t>
переданные в долгосрочное лесопользование</w:t>
      </w:r>
    </w:p>
    <w:bookmarkEnd w:id="109"/>
    <w:bookmarkStart w:name="z880" w:id="110"/>
    <w:p>
      <w:pPr>
        <w:spacing w:after="0"/>
        <w:ind w:left="0"/>
        <w:jc w:val="both"/>
      </w:pPr>
      <w:r>
        <w:rPr>
          <w:rFonts w:ascii="Times New Roman"/>
          <w:b w:val="false"/>
          <w:i w:val="false"/>
          <w:color w:val="000000"/>
          <w:sz w:val="28"/>
        </w:rPr>
        <w:t>
      297. При лесоустройстве лесного фонда с наличием участков, переданных в долгосрочное лесопользование, одновременно с разработкой лесоустроительного проекта за дополнительную оплату может составляться краткая пояснительная записка на каждый отдельный участок, переданный в долгосрочное лесопользование. Пояснительная записка содержит сведения о размере, размещении и характеристике участка. Кроме того, на эти участки могут составляться окрашенные и неокрашенные планы лесонасаждений или планшеты.</w:t>
      </w:r>
    </w:p>
    <w:bookmarkEnd w:id="110"/>
    <w:bookmarkStart w:name="z881" w:id="111"/>
    <w:p>
      <w:pPr>
        <w:spacing w:after="0"/>
        <w:ind w:left="0"/>
        <w:jc w:val="left"/>
      </w:pPr>
      <w:r>
        <w:rPr>
          <w:rFonts w:ascii="Times New Roman"/>
          <w:b/>
          <w:i w:val="false"/>
          <w:color w:val="000000"/>
        </w:rPr>
        <w:t xml:space="preserve"> 
Глава 2. Характеристика лесного фонда</w:t>
      </w:r>
    </w:p>
    <w:bookmarkEnd w:id="111"/>
    <w:bookmarkStart w:name="z882" w:id="112"/>
    <w:p>
      <w:pPr>
        <w:spacing w:after="0"/>
        <w:ind w:left="0"/>
        <w:jc w:val="left"/>
      </w:pPr>
      <w:r>
        <w:rPr>
          <w:rFonts w:ascii="Times New Roman"/>
          <w:b/>
          <w:i w:val="false"/>
          <w:color w:val="000000"/>
        </w:rPr>
        <w:t xml:space="preserve"> 
Параграф 1. Разделение лесного фонда по категориям ГЛФ</w:t>
      </w:r>
    </w:p>
    <w:bookmarkEnd w:id="112"/>
    <w:bookmarkStart w:name="z883" w:id="113"/>
    <w:p>
      <w:pPr>
        <w:spacing w:after="0"/>
        <w:ind w:left="0"/>
        <w:jc w:val="both"/>
      </w:pPr>
      <w:r>
        <w:rPr>
          <w:rFonts w:ascii="Times New Roman"/>
          <w:b w:val="false"/>
          <w:i w:val="false"/>
          <w:color w:val="000000"/>
          <w:sz w:val="28"/>
        </w:rPr>
        <w:t>
      298. Разделение лесного фонда по категориям ГЛФ производится в соответствии со </w:t>
      </w:r>
      <w:r>
        <w:rPr>
          <w:rFonts w:ascii="Times New Roman"/>
          <w:b w:val="false"/>
          <w:i w:val="false"/>
          <w:color w:val="000000"/>
          <w:sz w:val="28"/>
        </w:rPr>
        <w:t>статей 45</w:t>
      </w:r>
      <w:r>
        <w:rPr>
          <w:rFonts w:ascii="Times New Roman"/>
          <w:b w:val="false"/>
          <w:i w:val="false"/>
          <w:color w:val="000000"/>
          <w:sz w:val="28"/>
        </w:rPr>
        <w:t xml:space="preserve"> Лесного кодекса Республики Казахстан.</w:t>
      </w:r>
      <w:r>
        <w:br/>
      </w:r>
      <w:r>
        <w:rPr>
          <w:rFonts w:ascii="Times New Roman"/>
          <w:b w:val="false"/>
          <w:i w:val="false"/>
          <w:color w:val="000000"/>
          <w:sz w:val="28"/>
        </w:rPr>
        <w:t>
</w:t>
      </w:r>
      <w:r>
        <w:rPr>
          <w:rFonts w:ascii="Times New Roman"/>
          <w:b w:val="false"/>
          <w:i w:val="false"/>
          <w:color w:val="000000"/>
          <w:sz w:val="28"/>
        </w:rPr>
        <w:t>
      299. В пределах каждой категории ГЛФ устанавливается свой режим ведения лесного хозяйства, порядок, виды и размеры лесных пользований.</w:t>
      </w:r>
      <w:r>
        <w:br/>
      </w:r>
      <w:r>
        <w:rPr>
          <w:rFonts w:ascii="Times New Roman"/>
          <w:b w:val="false"/>
          <w:i w:val="false"/>
          <w:color w:val="000000"/>
          <w:sz w:val="28"/>
        </w:rPr>
        <w:t>
</w:t>
      </w:r>
      <w:r>
        <w:rPr>
          <w:rFonts w:ascii="Times New Roman"/>
          <w:b w:val="false"/>
          <w:i w:val="false"/>
          <w:color w:val="000000"/>
          <w:sz w:val="28"/>
        </w:rPr>
        <w:t>
      Категории ГЛФ устанавливаются до начала полевых лесоустроительных работ или, в крайнем случае, в процессе их выполнения.</w:t>
      </w:r>
      <w:r>
        <w:br/>
      </w:r>
      <w:r>
        <w:rPr>
          <w:rFonts w:ascii="Times New Roman"/>
          <w:b w:val="false"/>
          <w:i w:val="false"/>
          <w:color w:val="000000"/>
          <w:sz w:val="28"/>
        </w:rPr>
        <w:t>
</w:t>
      </w:r>
      <w:r>
        <w:rPr>
          <w:rFonts w:ascii="Times New Roman"/>
          <w:b w:val="false"/>
          <w:i w:val="false"/>
          <w:color w:val="000000"/>
          <w:sz w:val="28"/>
        </w:rPr>
        <w:t>
      Если изменения в распределении территории лесовладельца по категориям ГЛФ юридически оформляются после завершения полевого периода, переделка и исправление лесоустроительных материалов выполняются лесоустройством только при условии выделения на эти работы дополнительного финансирования по дополнительному договору.</w:t>
      </w:r>
    </w:p>
    <w:bookmarkEnd w:id="113"/>
    <w:bookmarkStart w:name="z887" w:id="114"/>
    <w:p>
      <w:pPr>
        <w:spacing w:after="0"/>
        <w:ind w:left="0"/>
        <w:jc w:val="left"/>
      </w:pPr>
      <w:r>
        <w:rPr>
          <w:rFonts w:ascii="Times New Roman"/>
          <w:b/>
          <w:i w:val="false"/>
          <w:color w:val="000000"/>
        </w:rPr>
        <w:t xml:space="preserve"> 
Параграф 2. Таблицы, характеризующие лесной фонд</w:t>
      </w:r>
    </w:p>
    <w:bookmarkEnd w:id="114"/>
    <w:bookmarkStart w:name="z888" w:id="115"/>
    <w:p>
      <w:pPr>
        <w:spacing w:after="0"/>
        <w:ind w:left="0"/>
        <w:jc w:val="both"/>
      </w:pPr>
      <w:r>
        <w:rPr>
          <w:rFonts w:ascii="Times New Roman"/>
          <w:b w:val="false"/>
          <w:i w:val="false"/>
          <w:color w:val="000000"/>
          <w:sz w:val="28"/>
        </w:rPr>
        <w:t>
      300. Перечень таблиц и ведомостей, характеризующих лесной фонд лесничеств и объекта лесоустройства в целом, проводится в формах государственного учета лесного фонда и программном обеспечении, используемом при обработке лесоустроительной информации на компьютерах.</w:t>
      </w:r>
      <w:r>
        <w:br/>
      </w:r>
      <w:r>
        <w:rPr>
          <w:rFonts w:ascii="Times New Roman"/>
          <w:b w:val="false"/>
          <w:i w:val="false"/>
          <w:color w:val="000000"/>
          <w:sz w:val="28"/>
        </w:rPr>
        <w:t>
</w:t>
      </w:r>
      <w:r>
        <w:rPr>
          <w:rFonts w:ascii="Times New Roman"/>
          <w:b w:val="false"/>
          <w:i w:val="false"/>
          <w:color w:val="000000"/>
          <w:sz w:val="28"/>
        </w:rPr>
        <w:t>
      301. При определении средних таксационных показателей древостоев возраст, бонитет и полнота определяются как средневзвешенные по суммарной площади выделов, отнесенных к соответствующим величинам перечисленных таксационных показателей. Средние и текущие приросты древостоев рассчитываются в соответствии с действующими стандартами по приросту древесных пород.</w:t>
      </w:r>
      <w:r>
        <w:br/>
      </w:r>
      <w:r>
        <w:rPr>
          <w:rFonts w:ascii="Times New Roman"/>
          <w:b w:val="false"/>
          <w:i w:val="false"/>
          <w:color w:val="000000"/>
          <w:sz w:val="28"/>
        </w:rPr>
        <w:t>
</w:t>
      </w:r>
      <w:r>
        <w:rPr>
          <w:rFonts w:ascii="Times New Roman"/>
          <w:b w:val="false"/>
          <w:i w:val="false"/>
          <w:color w:val="000000"/>
          <w:sz w:val="28"/>
        </w:rPr>
        <w:t>
      302. По средним таксационным показателям оценивается продуктивность древостоев, тенденции ее роста или снижения вследствие изменения состояния и качества лесов, их возрастной структуры, результатов лесохозяйственной деятельности, способов и интенсивности лесопользования в прошедшем ревизионном периоде.</w:t>
      </w:r>
    </w:p>
    <w:bookmarkEnd w:id="115"/>
    <w:bookmarkStart w:name="z891" w:id="116"/>
    <w:p>
      <w:pPr>
        <w:spacing w:after="0"/>
        <w:ind w:left="0"/>
        <w:jc w:val="left"/>
      </w:pPr>
      <w:r>
        <w:rPr>
          <w:rFonts w:ascii="Times New Roman"/>
          <w:b/>
          <w:i w:val="false"/>
          <w:color w:val="000000"/>
        </w:rPr>
        <w:t xml:space="preserve"> 
Параграф 3. Эксплуатационный фонд,</w:t>
      </w:r>
      <w:r>
        <w:br/>
      </w:r>
      <w:r>
        <w:rPr>
          <w:rFonts w:ascii="Times New Roman"/>
          <w:b/>
          <w:i w:val="false"/>
          <w:color w:val="000000"/>
        </w:rPr>
        <w:t>
его товарная и сортиментная структура</w:t>
      </w:r>
    </w:p>
    <w:bookmarkEnd w:id="116"/>
    <w:bookmarkStart w:name="z892" w:id="117"/>
    <w:p>
      <w:pPr>
        <w:spacing w:after="0"/>
        <w:ind w:left="0"/>
        <w:jc w:val="both"/>
      </w:pPr>
      <w:r>
        <w:rPr>
          <w:rFonts w:ascii="Times New Roman"/>
          <w:b w:val="false"/>
          <w:i w:val="false"/>
          <w:color w:val="000000"/>
          <w:sz w:val="28"/>
        </w:rPr>
        <w:t>
      303. Эксплуатационный фонд составляют все спелые и перестойные насаждения категорий ГЛФ, в которых проведение рубок главного пользования разрешено </w:t>
      </w:r>
      <w:r>
        <w:rPr>
          <w:rFonts w:ascii="Times New Roman"/>
          <w:b w:val="false"/>
          <w:i w:val="false"/>
          <w:color w:val="000000"/>
          <w:sz w:val="28"/>
        </w:rPr>
        <w:t>Лесным</w:t>
      </w:r>
      <w:r>
        <w:rPr>
          <w:rFonts w:ascii="Times New Roman"/>
          <w:b w:val="false"/>
          <w:i w:val="false"/>
          <w:color w:val="000000"/>
          <w:sz w:val="28"/>
        </w:rPr>
        <w:t>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за исключением особо защитных участков, выделенных в этих категориях ГЛФ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рубок леса.</w:t>
      </w:r>
      <w:r>
        <w:br/>
      </w:r>
      <w:r>
        <w:rPr>
          <w:rFonts w:ascii="Times New Roman"/>
          <w:b w:val="false"/>
          <w:i w:val="false"/>
          <w:color w:val="000000"/>
          <w:sz w:val="28"/>
        </w:rPr>
        <w:t>
</w:t>
      </w:r>
      <w:r>
        <w:rPr>
          <w:rFonts w:ascii="Times New Roman"/>
          <w:b w:val="false"/>
          <w:i w:val="false"/>
          <w:color w:val="000000"/>
          <w:sz w:val="28"/>
        </w:rPr>
        <w:t>
      304. Повыдельные данные об эксплуатационном фонде формируются с учетом транспортной доступности территории объекта лесоустройства.</w:t>
      </w:r>
      <w:r>
        <w:br/>
      </w:r>
      <w:r>
        <w:rPr>
          <w:rFonts w:ascii="Times New Roman"/>
          <w:b w:val="false"/>
          <w:i w:val="false"/>
          <w:color w:val="000000"/>
          <w:sz w:val="28"/>
        </w:rPr>
        <w:t>
</w:t>
      </w:r>
      <w:r>
        <w:rPr>
          <w:rFonts w:ascii="Times New Roman"/>
          <w:b w:val="false"/>
          <w:i w:val="false"/>
          <w:color w:val="000000"/>
          <w:sz w:val="28"/>
        </w:rPr>
        <w:t>
      Критерии степени транспортной доступности и территории (квартал, выдел), относимые к труднодоступным, определяются на первом лесоустроительном совещании.</w:t>
      </w:r>
      <w:r>
        <w:br/>
      </w:r>
      <w:r>
        <w:rPr>
          <w:rFonts w:ascii="Times New Roman"/>
          <w:b w:val="false"/>
          <w:i w:val="false"/>
          <w:color w:val="000000"/>
          <w:sz w:val="28"/>
        </w:rPr>
        <w:t>
</w:t>
      </w:r>
      <w:r>
        <w:rPr>
          <w:rFonts w:ascii="Times New Roman"/>
          <w:b w:val="false"/>
          <w:i w:val="false"/>
          <w:color w:val="000000"/>
          <w:sz w:val="28"/>
        </w:rPr>
        <w:t>
      305. Сводные данные о насаждениях, составляющих эксплуатационный фонд и включаемых в расчет размера главного пользования, а также о насаждениях, исключенных из расчета, помещаются в таблицах пояснительной записки к лесоустроительному проекту и в протоколе лесоустроительного совещания при обосновании размера рубок главного пользования в объекте лесоустройства.</w:t>
      </w:r>
      <w:r>
        <w:br/>
      </w:r>
      <w:r>
        <w:rPr>
          <w:rFonts w:ascii="Times New Roman"/>
          <w:b w:val="false"/>
          <w:i w:val="false"/>
          <w:color w:val="000000"/>
          <w:sz w:val="28"/>
        </w:rPr>
        <w:t>
</w:t>
      </w:r>
      <w:r>
        <w:rPr>
          <w:rFonts w:ascii="Times New Roman"/>
          <w:b w:val="false"/>
          <w:i w:val="false"/>
          <w:color w:val="000000"/>
          <w:sz w:val="28"/>
        </w:rPr>
        <w:t>
      Размещение лесосечного фонда, определенного на ревизионный период, показывается на обзорном плане лесонасаждений лесничества.</w:t>
      </w:r>
      <w:r>
        <w:br/>
      </w:r>
      <w:r>
        <w:rPr>
          <w:rFonts w:ascii="Times New Roman"/>
          <w:b w:val="false"/>
          <w:i w:val="false"/>
          <w:color w:val="000000"/>
          <w:sz w:val="28"/>
        </w:rPr>
        <w:t>
</w:t>
      </w:r>
      <w:r>
        <w:rPr>
          <w:rFonts w:ascii="Times New Roman"/>
          <w:b w:val="false"/>
          <w:i w:val="false"/>
          <w:color w:val="000000"/>
          <w:sz w:val="28"/>
        </w:rPr>
        <w:t>
      306. Товарная структура эксплуатационного фонда определяется по соответствующим для каждой породы товарным таблицам при компьютерной обработке материалов. Товаризируется корневой запас составляющих пород с распределением деловой древесины по классам крупности и сортам, разделением дровяной древесины на технологические и топливные дрова.</w:t>
      </w:r>
      <w:r>
        <w:br/>
      </w:r>
      <w:r>
        <w:rPr>
          <w:rFonts w:ascii="Times New Roman"/>
          <w:b w:val="false"/>
          <w:i w:val="false"/>
          <w:color w:val="000000"/>
          <w:sz w:val="28"/>
        </w:rPr>
        <w:t>
</w:t>
      </w:r>
      <w:r>
        <w:rPr>
          <w:rFonts w:ascii="Times New Roman"/>
          <w:b w:val="false"/>
          <w:i w:val="false"/>
          <w:color w:val="000000"/>
          <w:sz w:val="28"/>
        </w:rPr>
        <w:t>
      Данные о составе эксплуатационного фонда по каждой преобладающей породе приводятся в пределах категорий ГЛФ.</w:t>
      </w:r>
      <w:r>
        <w:br/>
      </w:r>
      <w:r>
        <w:rPr>
          <w:rFonts w:ascii="Times New Roman"/>
          <w:b w:val="false"/>
          <w:i w:val="false"/>
          <w:color w:val="000000"/>
          <w:sz w:val="28"/>
        </w:rPr>
        <w:t>
</w:t>
      </w:r>
      <w:r>
        <w:rPr>
          <w:rFonts w:ascii="Times New Roman"/>
          <w:b w:val="false"/>
          <w:i w:val="false"/>
          <w:color w:val="000000"/>
          <w:sz w:val="28"/>
        </w:rPr>
        <w:t>
      307. Сортиментация эксплуатационного или лесосечного фонда производится по требованию заказчика на договорных условиях за счет его средств. Она выполняется в варианте, определяемом заказчиком, с учетом сложившейся потребности в сортиментах и необходимости получения максимального выхода целевых сортиментов.</w:t>
      </w:r>
    </w:p>
    <w:bookmarkEnd w:id="117"/>
    <w:bookmarkStart w:name="z900" w:id="118"/>
    <w:p>
      <w:pPr>
        <w:spacing w:after="0"/>
        <w:ind w:left="0"/>
        <w:jc w:val="left"/>
      </w:pPr>
      <w:r>
        <w:rPr>
          <w:rFonts w:ascii="Times New Roman"/>
          <w:b/>
          <w:i w:val="false"/>
          <w:color w:val="000000"/>
        </w:rPr>
        <w:t xml:space="preserve"> 
Параграф 4. Характеристика подроста,</w:t>
      </w:r>
      <w:r>
        <w:br/>
      </w:r>
      <w:r>
        <w:rPr>
          <w:rFonts w:ascii="Times New Roman"/>
          <w:b/>
          <w:i w:val="false"/>
          <w:color w:val="000000"/>
        </w:rPr>
        <w:t>
естественного возобновления и лесных культур</w:t>
      </w:r>
    </w:p>
    <w:bookmarkEnd w:id="118"/>
    <w:bookmarkStart w:name="z901" w:id="119"/>
    <w:p>
      <w:pPr>
        <w:spacing w:after="0"/>
        <w:ind w:left="0"/>
        <w:jc w:val="both"/>
      </w:pPr>
      <w:r>
        <w:rPr>
          <w:rFonts w:ascii="Times New Roman"/>
          <w:b w:val="false"/>
          <w:i w:val="false"/>
          <w:color w:val="000000"/>
          <w:sz w:val="28"/>
        </w:rPr>
        <w:t>
      308. Для определения хода естественного возобновления под пологом приспевающих, спелых и перестойных древостоев используются данные перечислительного и глазомерного учетов подроста под их пологом.</w:t>
      </w:r>
      <w:r>
        <w:br/>
      </w:r>
      <w:r>
        <w:rPr>
          <w:rFonts w:ascii="Times New Roman"/>
          <w:b w:val="false"/>
          <w:i w:val="false"/>
          <w:color w:val="000000"/>
          <w:sz w:val="28"/>
        </w:rPr>
        <w:t>
</w:t>
      </w:r>
      <w:r>
        <w:rPr>
          <w:rFonts w:ascii="Times New Roman"/>
          <w:b w:val="false"/>
          <w:i w:val="false"/>
          <w:color w:val="000000"/>
          <w:sz w:val="28"/>
        </w:rPr>
        <w:t>
      В соответствии со шкалами оценки естественного возобновления определяются площади приспевающих, спелых и перестойных насаждений с достаточным количеством благонадежного подроста главных пород, обеспечивающего заращивание вырубок естественным путем.</w:t>
      </w:r>
      <w:r>
        <w:br/>
      </w:r>
      <w:r>
        <w:rPr>
          <w:rFonts w:ascii="Times New Roman"/>
          <w:b w:val="false"/>
          <w:i w:val="false"/>
          <w:color w:val="000000"/>
          <w:sz w:val="28"/>
        </w:rPr>
        <w:t>
</w:t>
      </w:r>
      <w:r>
        <w:rPr>
          <w:rFonts w:ascii="Times New Roman"/>
          <w:b w:val="false"/>
          <w:i w:val="false"/>
          <w:color w:val="000000"/>
          <w:sz w:val="28"/>
        </w:rPr>
        <w:t>
      309. По данным глазомерной таксации и проведенных детальных обследований естественного возобновления с учетом сформировавшихся за ревизионный период молодняков в разрезе типов или групп типов леса характеризуется ход лесовосстановительных процессов на не покрытых лесом угодьях. Выявляются и анализируются факторы, способствующие или препятствующие ходу возобновления на не покрытых лесом угодьях хозяйственно ценными породами.</w:t>
      </w:r>
      <w:r>
        <w:br/>
      </w:r>
      <w:r>
        <w:rPr>
          <w:rFonts w:ascii="Times New Roman"/>
          <w:b w:val="false"/>
          <w:i w:val="false"/>
          <w:color w:val="000000"/>
          <w:sz w:val="28"/>
        </w:rPr>
        <w:t>
</w:t>
      </w:r>
      <w:r>
        <w:rPr>
          <w:rFonts w:ascii="Times New Roman"/>
          <w:b w:val="false"/>
          <w:i w:val="false"/>
          <w:color w:val="000000"/>
          <w:sz w:val="28"/>
        </w:rPr>
        <w:t>
      310. По данным полевого учета лесных культур, их обследования и натурной таксации составляются ведомости лесных культур ревизионного периода и старших возрастов, отражающие наличие, сохранность и состояние лесных культур в объекте лесоустройства. На основе анализа этих данных приводится обобщенная характеристика и оценка состояния лесокультурного производства. Определяется соответствие определенной лесоустройством площади лесных культур отчетным данным лесовладельца, причины выявленных отклонений, анализируется соблюдение требований действующего стандарта при переводе лесных культур в покрытые лесом угодья, объективность оценки их состояния в сравнении с данными таксации, устанавливаются причины их гибели и степень выполнения лесовладельцем проектировок лесоустройства по созданию лесных культур в истекшем ревизионном периоде.</w:t>
      </w:r>
      <w:r>
        <w:br/>
      </w:r>
      <w:r>
        <w:rPr>
          <w:rFonts w:ascii="Times New Roman"/>
          <w:b w:val="false"/>
          <w:i w:val="false"/>
          <w:color w:val="000000"/>
          <w:sz w:val="28"/>
        </w:rPr>
        <w:t>
</w:t>
      </w:r>
      <w:r>
        <w:rPr>
          <w:rFonts w:ascii="Times New Roman"/>
          <w:b w:val="false"/>
          <w:i w:val="false"/>
          <w:color w:val="000000"/>
          <w:sz w:val="28"/>
        </w:rPr>
        <w:t>
      311. Обобщенная характеристика состояния подроста и естественного возобновления, а также оценка качества лесокультурного производства за истекший ревизионный период приводится в пояснительной записке к лесоустроительному проекту и выводы, сделанные на основании этих данных, используются при проектировании мероприятий по воспроизводству лесов на предстоящий ревизионный период.</w:t>
      </w:r>
    </w:p>
    <w:bookmarkEnd w:id="119"/>
    <w:bookmarkStart w:name="z906" w:id="120"/>
    <w:p>
      <w:pPr>
        <w:spacing w:after="0"/>
        <w:ind w:left="0"/>
        <w:jc w:val="left"/>
      </w:pPr>
      <w:r>
        <w:rPr>
          <w:rFonts w:ascii="Times New Roman"/>
          <w:b/>
          <w:i w:val="false"/>
          <w:color w:val="000000"/>
        </w:rPr>
        <w:t xml:space="preserve"> 
Параграф 5. Характеристика ягодников,</w:t>
      </w:r>
      <w:r>
        <w:br/>
      </w:r>
      <w:r>
        <w:rPr>
          <w:rFonts w:ascii="Times New Roman"/>
          <w:b/>
          <w:i w:val="false"/>
          <w:color w:val="000000"/>
        </w:rPr>
        <w:t>
лекарственных растений и технического сырья</w:t>
      </w:r>
    </w:p>
    <w:bookmarkEnd w:id="120"/>
    <w:bookmarkStart w:name="z907" w:id="121"/>
    <w:p>
      <w:pPr>
        <w:spacing w:after="0"/>
        <w:ind w:left="0"/>
        <w:jc w:val="both"/>
      </w:pPr>
      <w:r>
        <w:rPr>
          <w:rFonts w:ascii="Times New Roman"/>
          <w:b w:val="false"/>
          <w:i w:val="false"/>
          <w:color w:val="000000"/>
          <w:sz w:val="28"/>
        </w:rPr>
        <w:t>
      312. Работы выполняются за дополнительную оплату. На основании натурного обследования ресурсов недревесного сырья в процессе таксации леса составляется поквартальная ведомость выделов, пригодных для промыслового сбора ягод, орехов, плодов, лекарственных растений, технического сырья с указанием процента проективного покрытия каждого вида и площади в переводе на 100 процентное покрытие для плодовых древесных и кустарниковых пород и орехоносов.</w:t>
      </w:r>
      <w:r>
        <w:br/>
      </w:r>
      <w:r>
        <w:rPr>
          <w:rFonts w:ascii="Times New Roman"/>
          <w:b w:val="false"/>
          <w:i w:val="false"/>
          <w:color w:val="000000"/>
          <w:sz w:val="28"/>
        </w:rPr>
        <w:t>
</w:t>
      </w:r>
      <w:r>
        <w:rPr>
          <w:rFonts w:ascii="Times New Roman"/>
          <w:b w:val="false"/>
          <w:i w:val="false"/>
          <w:color w:val="000000"/>
          <w:sz w:val="28"/>
        </w:rPr>
        <w:t>
      313. Определяют биологический и промысловый урожай недревесных ресурсов леса.</w:t>
      </w:r>
      <w:r>
        <w:br/>
      </w:r>
      <w:r>
        <w:rPr>
          <w:rFonts w:ascii="Times New Roman"/>
          <w:b w:val="false"/>
          <w:i w:val="false"/>
          <w:color w:val="000000"/>
          <w:sz w:val="28"/>
        </w:rPr>
        <w:t>
</w:t>
      </w:r>
      <w:r>
        <w:rPr>
          <w:rFonts w:ascii="Times New Roman"/>
          <w:b w:val="false"/>
          <w:i w:val="false"/>
          <w:color w:val="000000"/>
          <w:sz w:val="28"/>
        </w:rPr>
        <w:t>
      При определении возможных объемов заготовки недревесных ресурсов леса исключаются труднодоступные по транспортным условиям участки, крутые склоны, участки с низкими урожаями или объемами сырья, где его заготовка нерентабельна, а также участки, на которых недревесная продукция не пригодна для использования вследствие химического или радиоактивного загрязнения территории.</w:t>
      </w:r>
    </w:p>
    <w:bookmarkEnd w:id="121"/>
    <w:bookmarkStart w:name="z910" w:id="122"/>
    <w:p>
      <w:pPr>
        <w:spacing w:after="0"/>
        <w:ind w:left="0"/>
        <w:jc w:val="left"/>
      </w:pPr>
      <w:r>
        <w:rPr>
          <w:rFonts w:ascii="Times New Roman"/>
          <w:b/>
          <w:i w:val="false"/>
          <w:color w:val="000000"/>
        </w:rPr>
        <w:t xml:space="preserve"> 
Параграф 6. Гидролесомелиоративный фонд</w:t>
      </w:r>
    </w:p>
    <w:bookmarkEnd w:id="122"/>
    <w:bookmarkStart w:name="z911" w:id="123"/>
    <w:p>
      <w:pPr>
        <w:spacing w:after="0"/>
        <w:ind w:left="0"/>
        <w:jc w:val="both"/>
      </w:pPr>
      <w:r>
        <w:rPr>
          <w:rFonts w:ascii="Times New Roman"/>
          <w:b w:val="false"/>
          <w:i w:val="false"/>
          <w:color w:val="000000"/>
          <w:sz w:val="28"/>
        </w:rPr>
        <w:t>
      314. Выявленные в процессе полевых работ избыточно увлажненные и заболоченные угодья лесного фонда заносятся в соответствующую ведомость с подразделением их на покрытые лесом угодья, не покрытые лесом лесные угодья (с подразделением по видам угодий) и нелесные угодья - пашни, сенокосы, пастбища, болота и другие. В таких участках могут назначаться осушительные мероприятия. Вопрос о необходимости их осушения решается на первом лесоустроительном совещании.</w:t>
      </w:r>
      <w:r>
        <w:br/>
      </w:r>
      <w:r>
        <w:rPr>
          <w:rFonts w:ascii="Times New Roman"/>
          <w:b w:val="false"/>
          <w:i w:val="false"/>
          <w:color w:val="000000"/>
          <w:sz w:val="28"/>
        </w:rPr>
        <w:t>
</w:t>
      </w:r>
      <w:r>
        <w:rPr>
          <w:rFonts w:ascii="Times New Roman"/>
          <w:b w:val="false"/>
          <w:i w:val="false"/>
          <w:color w:val="000000"/>
          <w:sz w:val="28"/>
        </w:rPr>
        <w:t>
      315. В зависимости от состояния гидролесомелиоративной сети и гидролесомелиоративных сооружений разрабатываются соответствующие мероприятия по их содержанию.</w:t>
      </w:r>
      <w:r>
        <w:br/>
      </w:r>
      <w:r>
        <w:rPr>
          <w:rFonts w:ascii="Times New Roman"/>
          <w:b w:val="false"/>
          <w:i w:val="false"/>
          <w:color w:val="000000"/>
          <w:sz w:val="28"/>
        </w:rPr>
        <w:t>
</w:t>
      </w:r>
      <w:r>
        <w:rPr>
          <w:rFonts w:ascii="Times New Roman"/>
          <w:b w:val="false"/>
          <w:i w:val="false"/>
          <w:color w:val="000000"/>
          <w:sz w:val="28"/>
        </w:rPr>
        <w:t>
      Сводные данные о гидролесомелиоративном фонде и гидролесомелиоративных сооружениях приводятся в соответствующих разделах и таблицах пояснительной записки к лесоустроительному проекту.</w:t>
      </w:r>
    </w:p>
    <w:bookmarkEnd w:id="123"/>
    <w:bookmarkStart w:name="z914" w:id="124"/>
    <w:p>
      <w:pPr>
        <w:spacing w:after="0"/>
        <w:ind w:left="0"/>
        <w:jc w:val="left"/>
      </w:pPr>
      <w:r>
        <w:rPr>
          <w:rFonts w:ascii="Times New Roman"/>
          <w:b/>
          <w:i w:val="false"/>
          <w:color w:val="000000"/>
        </w:rPr>
        <w:t xml:space="preserve"> 
Параграф 7. Санитарное и экологическое состояние лесов</w:t>
      </w:r>
    </w:p>
    <w:bookmarkEnd w:id="124"/>
    <w:bookmarkStart w:name="z915" w:id="125"/>
    <w:p>
      <w:pPr>
        <w:spacing w:after="0"/>
        <w:ind w:left="0"/>
        <w:jc w:val="both"/>
      </w:pPr>
      <w:r>
        <w:rPr>
          <w:rFonts w:ascii="Times New Roman"/>
          <w:b w:val="false"/>
          <w:i w:val="false"/>
          <w:color w:val="000000"/>
          <w:sz w:val="28"/>
        </w:rPr>
        <w:t>
      316. На основании данных натурной таксации составляются соответствующие ведомости, характеризующие наличие очагов вредителей и болезней леса, участков леса, поврежденных промышленными, транспортными и коммунальными вредными выбросами. Обобщенные данные о санитарном и экологическом состоянии лесов, их оценка и соответствующие рекомендации приводятся в пояснительной записке к лесоустроительному проекту.</w:t>
      </w:r>
    </w:p>
    <w:bookmarkEnd w:id="125"/>
    <w:bookmarkStart w:name="z916" w:id="126"/>
    <w:p>
      <w:pPr>
        <w:spacing w:after="0"/>
        <w:ind w:left="0"/>
        <w:jc w:val="left"/>
      </w:pPr>
      <w:r>
        <w:rPr>
          <w:rFonts w:ascii="Times New Roman"/>
          <w:b/>
          <w:i w:val="false"/>
          <w:color w:val="000000"/>
        </w:rPr>
        <w:t xml:space="preserve"> 
Параграф 8. Государственный лесной кадастр.</w:t>
      </w:r>
      <w:r>
        <w:br/>
      </w:r>
      <w:r>
        <w:rPr>
          <w:rFonts w:ascii="Times New Roman"/>
          <w:b/>
          <w:i w:val="false"/>
          <w:color w:val="000000"/>
        </w:rPr>
        <w:t>
Экономическая оценка лесов</w:t>
      </w:r>
    </w:p>
    <w:bookmarkEnd w:id="126"/>
    <w:bookmarkStart w:name="z917" w:id="127"/>
    <w:p>
      <w:pPr>
        <w:spacing w:after="0"/>
        <w:ind w:left="0"/>
        <w:jc w:val="both"/>
      </w:pPr>
      <w:r>
        <w:rPr>
          <w:rFonts w:ascii="Times New Roman"/>
          <w:b w:val="false"/>
          <w:i w:val="false"/>
          <w:color w:val="000000"/>
          <w:sz w:val="28"/>
        </w:rPr>
        <w:t>
      317. На основании материалов лесоустройства лесовладельцы ведут лесокадастровые книги. При проведении лесоустроительных работ необходимо производить контроль за правильностью заполнения ими форм и разделов этих книг и указать на имеющиеся отступления от существующих нормативов.</w:t>
      </w:r>
      <w:r>
        <w:br/>
      </w:r>
      <w:r>
        <w:rPr>
          <w:rFonts w:ascii="Times New Roman"/>
          <w:b w:val="false"/>
          <w:i w:val="false"/>
          <w:color w:val="000000"/>
          <w:sz w:val="28"/>
        </w:rPr>
        <w:t>
</w:t>
      </w:r>
      <w:r>
        <w:rPr>
          <w:rFonts w:ascii="Times New Roman"/>
          <w:b w:val="false"/>
          <w:i w:val="false"/>
          <w:color w:val="000000"/>
          <w:sz w:val="28"/>
        </w:rPr>
        <w:t>
      318. Производить экономическую оценку лесов.</w:t>
      </w:r>
      <w:r>
        <w:br/>
      </w:r>
      <w:r>
        <w:rPr>
          <w:rFonts w:ascii="Times New Roman"/>
          <w:b w:val="false"/>
          <w:i w:val="false"/>
          <w:color w:val="000000"/>
          <w:sz w:val="28"/>
        </w:rPr>
        <w:t>
</w:t>
      </w:r>
      <w:r>
        <w:rPr>
          <w:rFonts w:ascii="Times New Roman"/>
          <w:b w:val="false"/>
          <w:i w:val="false"/>
          <w:color w:val="000000"/>
          <w:sz w:val="28"/>
        </w:rPr>
        <w:t>
      Нормативы для экономической оценки лесов разрабатываются дифференцированно по природно-экономическим регионам, категориям ГЛФ, исходя из их основного целевого назначения и хозяйственной значимости. Они учитывают количество и качество лесов (породный состав, возрастную и товарную структуру, продуктивность), недревесной лесной продукции, полезных природных свойств лесов, а также хозяйственную освоенность районов и транспортную доступность к лесным участкам.</w:t>
      </w:r>
      <w:r>
        <w:br/>
      </w:r>
      <w:r>
        <w:rPr>
          <w:rFonts w:ascii="Times New Roman"/>
          <w:b w:val="false"/>
          <w:i w:val="false"/>
          <w:color w:val="000000"/>
          <w:sz w:val="28"/>
        </w:rPr>
        <w:t>
</w:t>
      </w:r>
      <w:r>
        <w:rPr>
          <w:rFonts w:ascii="Times New Roman"/>
          <w:b w:val="false"/>
          <w:i w:val="false"/>
          <w:color w:val="000000"/>
          <w:sz w:val="28"/>
        </w:rPr>
        <w:t>
      319. Первичной оценочной единицей является таксационный выдел. Экономическая оценка лесного фонда по объекту лесоустройства приводится по видам пользований.</w:t>
      </w:r>
      <w:r>
        <w:br/>
      </w:r>
      <w:r>
        <w:rPr>
          <w:rFonts w:ascii="Times New Roman"/>
          <w:b w:val="false"/>
          <w:i w:val="false"/>
          <w:color w:val="000000"/>
          <w:sz w:val="28"/>
        </w:rPr>
        <w:t>
</w:t>
      </w:r>
      <w:r>
        <w:rPr>
          <w:rFonts w:ascii="Times New Roman"/>
          <w:b w:val="false"/>
          <w:i w:val="false"/>
          <w:color w:val="000000"/>
          <w:sz w:val="28"/>
        </w:rPr>
        <w:t>
      320. Данные экономической оценки используются для обоснования проектируемых мероприятий и прогнозной оценки их эффективности. 
</w:t>
      </w:r>
      <w:r>
        <w:rPr>
          <w:rFonts w:ascii="Times New Roman"/>
          <w:b w:val="false"/>
          <w:i w:val="false"/>
          <w:color w:val="000000"/>
          <w:sz w:val="28"/>
        </w:rPr>
        <w:t>
В течение ревизионного периода они используются лесовладельцами для определения размера компенсации при изъятии земель лесного фонда, арендных платежей, штрафов за лесонарушения при лесопользовании. Экономическая оценка лесов является основой их кадастровой оценки.</w:t>
      </w:r>
    </w:p>
    <w:bookmarkEnd w:id="127"/>
    <w:bookmarkStart w:name="z923" w:id="128"/>
    <w:p>
      <w:pPr>
        <w:spacing w:after="0"/>
        <w:ind w:left="0"/>
        <w:jc w:val="left"/>
      </w:pPr>
      <w:r>
        <w:rPr>
          <w:rFonts w:ascii="Times New Roman"/>
          <w:b/>
          <w:i w:val="false"/>
          <w:color w:val="000000"/>
        </w:rPr>
        <w:t xml:space="preserve"> 
Глава 3. Анализ динамики лесного фонда и лесохозяйственной</w:t>
      </w:r>
      <w:r>
        <w:br/>
      </w:r>
      <w:r>
        <w:rPr>
          <w:rFonts w:ascii="Times New Roman"/>
          <w:b/>
          <w:i w:val="false"/>
          <w:color w:val="000000"/>
        </w:rPr>
        <w:t>
деятельности за прошедший ревизионный период </w:t>
      </w:r>
    </w:p>
    <w:bookmarkEnd w:id="128"/>
    <w:bookmarkStart w:name="z924" w:id="129"/>
    <w:p>
      <w:pPr>
        <w:spacing w:after="0"/>
        <w:ind w:left="0"/>
        <w:jc w:val="left"/>
      </w:pPr>
      <w:r>
        <w:rPr>
          <w:rFonts w:ascii="Times New Roman"/>
          <w:b/>
          <w:i w:val="false"/>
          <w:color w:val="000000"/>
        </w:rPr>
        <w:t xml:space="preserve"> 
Параграф 1. Анализ динамики лесного фонда</w:t>
      </w:r>
    </w:p>
    <w:bookmarkEnd w:id="129"/>
    <w:bookmarkStart w:name="z925" w:id="130"/>
    <w:p>
      <w:pPr>
        <w:spacing w:after="0"/>
        <w:ind w:left="0"/>
        <w:jc w:val="both"/>
      </w:pPr>
      <w:r>
        <w:rPr>
          <w:rFonts w:ascii="Times New Roman"/>
          <w:b w:val="false"/>
          <w:i w:val="false"/>
          <w:color w:val="000000"/>
          <w:sz w:val="28"/>
        </w:rPr>
        <w:t>
      321. Анализ динамики лесного фонда проводится во взаимосвязи с результатами лесохозяйственной и лесозаготовительной деятельности в целях установления степени ее влияния на состояние лесов. Результаты анализа служат основанием для определения приоритетов в лесоустроительном проектировании, направленных на устранение негативных тенденций в динамике лесного фонда, на улучшение экологического и санитарного состояния лесов, на рациональное использование лесов и угодий лесного фонда.</w:t>
      </w:r>
      <w:r>
        <w:br/>
      </w:r>
      <w:r>
        <w:rPr>
          <w:rFonts w:ascii="Times New Roman"/>
          <w:b w:val="false"/>
          <w:i w:val="false"/>
          <w:color w:val="000000"/>
          <w:sz w:val="28"/>
        </w:rPr>
        <w:t>
</w:t>
      </w:r>
      <w:r>
        <w:rPr>
          <w:rFonts w:ascii="Times New Roman"/>
          <w:b w:val="false"/>
          <w:i w:val="false"/>
          <w:color w:val="000000"/>
          <w:sz w:val="28"/>
        </w:rPr>
        <w:t>
      322. Анализ проводится путем сравнения данных настоящего и прошлого лесоустройств. При наличии сведений о динамике лесного фонда за более длительный период по требованию заказчика может производиться анализ за этот период, о чем делается запись в протоколе первого лесоустроительного совещания. Анализу подлежат:</w:t>
      </w:r>
      <w:r>
        <w:br/>
      </w:r>
      <w:r>
        <w:rPr>
          <w:rFonts w:ascii="Times New Roman"/>
          <w:b w:val="false"/>
          <w:i w:val="false"/>
          <w:color w:val="000000"/>
          <w:sz w:val="28"/>
        </w:rPr>
        <w:t>
</w:t>
      </w:r>
      <w:r>
        <w:rPr>
          <w:rFonts w:ascii="Times New Roman"/>
          <w:b w:val="false"/>
          <w:i w:val="false"/>
          <w:color w:val="000000"/>
          <w:sz w:val="28"/>
        </w:rPr>
        <w:t>
      1) распределение площадей лесного фонда по категориям ГЛФ, а в их пределах по видам угодий;</w:t>
      </w:r>
      <w:r>
        <w:br/>
      </w:r>
      <w:r>
        <w:rPr>
          <w:rFonts w:ascii="Times New Roman"/>
          <w:b w:val="false"/>
          <w:i w:val="false"/>
          <w:color w:val="000000"/>
          <w:sz w:val="28"/>
        </w:rPr>
        <w:t>
</w:t>
      </w:r>
      <w:r>
        <w:rPr>
          <w:rFonts w:ascii="Times New Roman"/>
          <w:b w:val="false"/>
          <w:i w:val="false"/>
          <w:color w:val="000000"/>
          <w:sz w:val="28"/>
        </w:rPr>
        <w:t xml:space="preserve">
      2) породный состав и возрастная структура лесов; </w:t>
      </w:r>
      <w:r>
        <w:br/>
      </w:r>
      <w:r>
        <w:rPr>
          <w:rFonts w:ascii="Times New Roman"/>
          <w:b w:val="false"/>
          <w:i w:val="false"/>
          <w:color w:val="000000"/>
          <w:sz w:val="28"/>
        </w:rPr>
        <w:t>
</w:t>
      </w:r>
      <w:r>
        <w:rPr>
          <w:rFonts w:ascii="Times New Roman"/>
          <w:b w:val="false"/>
          <w:i w:val="false"/>
          <w:color w:val="000000"/>
          <w:sz w:val="28"/>
        </w:rPr>
        <w:t>
      3) средние таксационные показатели по преобладающим породам;</w:t>
      </w:r>
      <w:r>
        <w:br/>
      </w:r>
      <w:r>
        <w:rPr>
          <w:rFonts w:ascii="Times New Roman"/>
          <w:b w:val="false"/>
          <w:i w:val="false"/>
          <w:color w:val="000000"/>
          <w:sz w:val="28"/>
        </w:rPr>
        <w:t>
</w:t>
      </w:r>
      <w:r>
        <w:rPr>
          <w:rFonts w:ascii="Times New Roman"/>
          <w:b w:val="false"/>
          <w:i w:val="false"/>
          <w:color w:val="000000"/>
          <w:sz w:val="28"/>
        </w:rPr>
        <w:t>
      4) экологическое состояние лесов; динамика очагов вредителей и болезней леса; корневой запас сырорастущей древесины по породам; баланс между рубкой, гибелью и воспроизводством лесов за прошедший ревизионный период.</w:t>
      </w:r>
      <w:r>
        <w:br/>
      </w:r>
      <w:r>
        <w:rPr>
          <w:rFonts w:ascii="Times New Roman"/>
          <w:b w:val="false"/>
          <w:i w:val="false"/>
          <w:color w:val="000000"/>
          <w:sz w:val="28"/>
        </w:rPr>
        <w:t>
</w:t>
      </w:r>
      <w:r>
        <w:rPr>
          <w:rFonts w:ascii="Times New Roman"/>
          <w:b w:val="false"/>
          <w:i w:val="false"/>
          <w:color w:val="000000"/>
          <w:sz w:val="28"/>
        </w:rPr>
        <w:t>
      323. Сопоставление указанных изменений производится в целом по объекту лесоустройства, а при значительных изменениях границ объекта - по лесничеству или группе лесничеств в сопоставимых границах. В тексте пояснительной записки к лесоустроительному проекту дается оценка изменений, происшедших в лесном фонде. Указываются причины изменений с разделением их на три группы:</w:t>
      </w:r>
      <w:r>
        <w:br/>
      </w:r>
      <w:r>
        <w:rPr>
          <w:rFonts w:ascii="Times New Roman"/>
          <w:b w:val="false"/>
          <w:i w:val="false"/>
          <w:color w:val="000000"/>
          <w:sz w:val="28"/>
        </w:rPr>
        <w:t>
</w:t>
      </w:r>
      <w:r>
        <w:rPr>
          <w:rFonts w:ascii="Times New Roman"/>
          <w:b w:val="false"/>
          <w:i w:val="false"/>
          <w:color w:val="000000"/>
          <w:sz w:val="28"/>
        </w:rPr>
        <w:t xml:space="preserve">
      1) естественные (стихийные бедствия, прирост и другие); </w:t>
      </w:r>
      <w:r>
        <w:br/>
      </w:r>
      <w:r>
        <w:rPr>
          <w:rFonts w:ascii="Times New Roman"/>
          <w:b w:val="false"/>
          <w:i w:val="false"/>
          <w:color w:val="000000"/>
          <w:sz w:val="28"/>
        </w:rPr>
        <w:t>
</w:t>
      </w:r>
      <w:r>
        <w:rPr>
          <w:rFonts w:ascii="Times New Roman"/>
          <w:b w:val="false"/>
          <w:i w:val="false"/>
          <w:color w:val="000000"/>
          <w:sz w:val="28"/>
        </w:rPr>
        <w:t>
      2) связанные с проведенной лесохозяйственной деятельностью или с ее отсутствием, с воздействием на леса промышленных загрязнений, рекреационных нагрузок;</w:t>
      </w:r>
      <w:r>
        <w:br/>
      </w:r>
      <w:r>
        <w:rPr>
          <w:rFonts w:ascii="Times New Roman"/>
          <w:b w:val="false"/>
          <w:i w:val="false"/>
          <w:color w:val="000000"/>
          <w:sz w:val="28"/>
        </w:rPr>
        <w:t>
</w:t>
      </w:r>
      <w:r>
        <w:rPr>
          <w:rFonts w:ascii="Times New Roman"/>
          <w:b w:val="false"/>
          <w:i w:val="false"/>
          <w:color w:val="000000"/>
          <w:sz w:val="28"/>
        </w:rPr>
        <w:t>
      3) происшедшие в результате изменений площади объекта, возрастов рубки и другие.</w:t>
      </w:r>
      <w:r>
        <w:br/>
      </w:r>
      <w:r>
        <w:rPr>
          <w:rFonts w:ascii="Times New Roman"/>
          <w:b w:val="false"/>
          <w:i w:val="false"/>
          <w:color w:val="000000"/>
          <w:sz w:val="28"/>
        </w:rPr>
        <w:t>
</w:t>
      </w:r>
      <w:r>
        <w:rPr>
          <w:rFonts w:ascii="Times New Roman"/>
          <w:b w:val="false"/>
          <w:i w:val="false"/>
          <w:color w:val="000000"/>
          <w:sz w:val="28"/>
        </w:rPr>
        <w:t>
      Указывается характер и степень влияния на леса промышленных выбросов или других вредных воздействий.</w:t>
      </w:r>
      <w:r>
        <w:br/>
      </w:r>
      <w:r>
        <w:rPr>
          <w:rFonts w:ascii="Times New Roman"/>
          <w:b w:val="false"/>
          <w:i w:val="false"/>
          <w:color w:val="000000"/>
          <w:sz w:val="28"/>
        </w:rPr>
        <w:t>
</w:t>
      </w:r>
      <w:r>
        <w:rPr>
          <w:rFonts w:ascii="Times New Roman"/>
          <w:b w:val="false"/>
          <w:i w:val="false"/>
          <w:color w:val="000000"/>
          <w:sz w:val="28"/>
        </w:rPr>
        <w:t>
      Данные лесоустройства по формам государственного учета лесного фонда сопоставляются с данными лесокадастровой книги лесовладельца на год проведения лесоустройства и выявляются причины расхождений.</w:t>
      </w:r>
    </w:p>
    <w:bookmarkEnd w:id="130"/>
    <w:bookmarkStart w:name="z938" w:id="131"/>
    <w:p>
      <w:pPr>
        <w:spacing w:after="0"/>
        <w:ind w:left="0"/>
        <w:jc w:val="left"/>
      </w:pPr>
      <w:r>
        <w:rPr>
          <w:rFonts w:ascii="Times New Roman"/>
          <w:b/>
          <w:i w:val="false"/>
          <w:color w:val="000000"/>
        </w:rPr>
        <w:t xml:space="preserve"> 
Параграф 2. Анализ лесохозяйственной деятельности</w:t>
      </w:r>
    </w:p>
    <w:bookmarkEnd w:id="131"/>
    <w:bookmarkStart w:name="z939" w:id="132"/>
    <w:p>
      <w:pPr>
        <w:spacing w:after="0"/>
        <w:ind w:left="0"/>
        <w:jc w:val="both"/>
      </w:pPr>
      <w:r>
        <w:rPr>
          <w:rFonts w:ascii="Times New Roman"/>
          <w:b w:val="false"/>
          <w:i w:val="false"/>
          <w:color w:val="000000"/>
          <w:sz w:val="28"/>
        </w:rPr>
        <w:t>
      324. Анализ лесохозяйственной деятельности проводится с целью выявления положительных и отрицательных сторон в ведении лесного хозяйства за прошедший ревизионный период и разработки рекомендаций и мероприятий по ее совершенствованию. Оценивается качество методов и технологии проведения лесохозяйственных мероприятий, приемлемость правил и наставлений. Излагаются причины и обоснованность отступлений от лесоустроительного проекта предыдущего лесоустройства.</w:t>
      </w:r>
      <w:r>
        <w:br/>
      </w:r>
      <w:r>
        <w:rPr>
          <w:rFonts w:ascii="Times New Roman"/>
          <w:b w:val="false"/>
          <w:i w:val="false"/>
          <w:color w:val="000000"/>
          <w:sz w:val="28"/>
        </w:rPr>
        <w:t>
</w:t>
      </w:r>
      <w:r>
        <w:rPr>
          <w:rFonts w:ascii="Times New Roman"/>
          <w:b w:val="false"/>
          <w:i w:val="false"/>
          <w:color w:val="000000"/>
          <w:sz w:val="28"/>
        </w:rPr>
        <w:t>
      Выявляются нарушения </w:t>
      </w:r>
      <w:r>
        <w:rPr>
          <w:rFonts w:ascii="Times New Roman"/>
          <w:b w:val="false"/>
          <w:i w:val="false"/>
          <w:color w:val="000000"/>
          <w:sz w:val="28"/>
        </w:rPr>
        <w:t>Правил</w:t>
      </w:r>
      <w:r>
        <w:rPr>
          <w:rFonts w:ascii="Times New Roman"/>
          <w:b w:val="false"/>
          <w:i w:val="false"/>
          <w:color w:val="000000"/>
          <w:sz w:val="28"/>
        </w:rPr>
        <w:t xml:space="preserve"> рубок леса. Оценивается полнота и рациональность использования лесных ресурсов.</w:t>
      </w:r>
      <w:r>
        <w:br/>
      </w:r>
      <w:r>
        <w:rPr>
          <w:rFonts w:ascii="Times New Roman"/>
          <w:b w:val="false"/>
          <w:i w:val="false"/>
          <w:color w:val="000000"/>
          <w:sz w:val="28"/>
        </w:rPr>
        <w:t>
</w:t>
      </w:r>
      <w:r>
        <w:rPr>
          <w:rFonts w:ascii="Times New Roman"/>
          <w:b w:val="false"/>
          <w:i w:val="false"/>
          <w:color w:val="000000"/>
          <w:sz w:val="28"/>
        </w:rPr>
        <w:t>
      Оценка потерь древесины производится на основании данных натурной таксации.</w:t>
      </w:r>
      <w:r>
        <w:br/>
      </w:r>
      <w:r>
        <w:rPr>
          <w:rFonts w:ascii="Times New Roman"/>
          <w:b w:val="false"/>
          <w:i w:val="false"/>
          <w:color w:val="000000"/>
          <w:sz w:val="28"/>
        </w:rPr>
        <w:t>
</w:t>
      </w:r>
      <w:r>
        <w:rPr>
          <w:rFonts w:ascii="Times New Roman"/>
          <w:b w:val="false"/>
          <w:i w:val="false"/>
          <w:color w:val="000000"/>
          <w:sz w:val="28"/>
        </w:rPr>
        <w:t>
      Сопоставляются объемы фактически выполненных лесохозяйственных работ и их размещение в лесном фонде в соответствии с лесоустроительным проектом предыдущего лесоустройства. Для этого используются данные таксации выделов с проведенными лесохозяйственными мероприятиями, результаты обследований естественного возобновления, состояния лесных культур, экологического и санитарного состояния лесов, материалы статистической отчетности и другая имеющаяся информация. В результате делается заключение по обоснованности и эффективности запроектированных и фактически выполненных лесохозяйственных мероприятий, анализируются причины допущенных отступлений от проектировок прошлого лесоустройства, оценивается их влияние на качественный состав и структуру лесного фонда.</w:t>
      </w:r>
      <w:r>
        <w:br/>
      </w:r>
      <w:r>
        <w:rPr>
          <w:rFonts w:ascii="Times New Roman"/>
          <w:b w:val="false"/>
          <w:i w:val="false"/>
          <w:color w:val="000000"/>
          <w:sz w:val="28"/>
        </w:rPr>
        <w:t>
</w:t>
      </w:r>
      <w:r>
        <w:rPr>
          <w:rFonts w:ascii="Times New Roman"/>
          <w:b w:val="false"/>
          <w:i w:val="false"/>
          <w:color w:val="000000"/>
          <w:sz w:val="28"/>
        </w:rPr>
        <w:t>
      325. В общем заключении дается итоговая оценка хозяйственной деятельности объекта лесоустройства. В соответствующих выводах указывается характер влияния выполненных лесохозяйственных мероприятий и лесозаготовительной деятельности на изменение основных таксационных показателей, на качество, продуктивность, экологическое и санитарное состояние лесов.</w:t>
      </w:r>
    </w:p>
    <w:bookmarkEnd w:id="132"/>
    <w:bookmarkStart w:name="z944" w:id="133"/>
    <w:p>
      <w:pPr>
        <w:spacing w:after="0"/>
        <w:ind w:left="0"/>
        <w:jc w:val="left"/>
      </w:pPr>
      <w:r>
        <w:rPr>
          <w:rFonts w:ascii="Times New Roman"/>
          <w:b/>
          <w:i w:val="false"/>
          <w:color w:val="000000"/>
        </w:rPr>
        <w:t xml:space="preserve"> 
Глава 4. Лесоустроительное проектирование</w:t>
      </w:r>
    </w:p>
    <w:bookmarkEnd w:id="133"/>
    <w:bookmarkStart w:name="z945" w:id="134"/>
    <w:p>
      <w:pPr>
        <w:spacing w:after="0"/>
        <w:ind w:left="0"/>
        <w:jc w:val="left"/>
      </w:pPr>
      <w:r>
        <w:rPr>
          <w:rFonts w:ascii="Times New Roman"/>
          <w:b/>
          <w:i w:val="false"/>
          <w:color w:val="000000"/>
        </w:rPr>
        <w:t xml:space="preserve"> 
Параграф 1. Проектирование для владельцев лесного фонда</w:t>
      </w:r>
    </w:p>
    <w:bookmarkEnd w:id="134"/>
    <w:bookmarkStart w:name="z946" w:id="135"/>
    <w:p>
      <w:pPr>
        <w:spacing w:after="0"/>
        <w:ind w:left="0"/>
        <w:jc w:val="both"/>
      </w:pPr>
      <w:r>
        <w:rPr>
          <w:rFonts w:ascii="Times New Roman"/>
          <w:b w:val="false"/>
          <w:i w:val="false"/>
          <w:color w:val="000000"/>
          <w:sz w:val="28"/>
        </w:rPr>
        <w:t>
      326. Проектирование лесохозяйственных мероприятий для владельцев лесного фонда и лесопользователей производится исходя из требований </w:t>
      </w:r>
      <w:r>
        <w:rPr>
          <w:rFonts w:ascii="Times New Roman"/>
          <w:b w:val="false"/>
          <w:i w:val="false"/>
          <w:color w:val="000000"/>
          <w:sz w:val="28"/>
        </w:rPr>
        <w:t>Лесного кодекса</w:t>
      </w:r>
      <w:r>
        <w:rPr>
          <w:rFonts w:ascii="Times New Roman"/>
          <w:b w:val="false"/>
          <w:i w:val="false"/>
          <w:color w:val="000000"/>
          <w:sz w:val="28"/>
        </w:rPr>
        <w:t xml:space="preserve"> Республики Казахстан.</w:t>
      </w:r>
    </w:p>
    <w:bookmarkEnd w:id="135"/>
    <w:bookmarkStart w:name="z947" w:id="136"/>
    <w:p>
      <w:pPr>
        <w:spacing w:after="0"/>
        <w:ind w:left="0"/>
        <w:jc w:val="left"/>
      </w:pPr>
      <w:r>
        <w:rPr>
          <w:rFonts w:ascii="Times New Roman"/>
          <w:b/>
          <w:i w:val="false"/>
          <w:color w:val="000000"/>
        </w:rPr>
        <w:t xml:space="preserve"> 
Параграф 2. Образование организационно-хозяйственных единиц</w:t>
      </w:r>
    </w:p>
    <w:bookmarkEnd w:id="136"/>
    <w:bookmarkStart w:name="z948" w:id="137"/>
    <w:p>
      <w:pPr>
        <w:spacing w:after="0"/>
        <w:ind w:left="0"/>
        <w:jc w:val="both"/>
      </w:pPr>
      <w:r>
        <w:rPr>
          <w:rFonts w:ascii="Times New Roman"/>
          <w:b w:val="false"/>
          <w:i w:val="false"/>
          <w:color w:val="000000"/>
          <w:sz w:val="28"/>
        </w:rPr>
        <w:t>
      327. Основой ведения лесного хозяйства в Республике Казахстан являются категории ГЛФ и лесообразующие породы, выделение которых осуществляется при любой площади.</w:t>
      </w:r>
      <w:r>
        <w:br/>
      </w:r>
      <w:r>
        <w:rPr>
          <w:rFonts w:ascii="Times New Roman"/>
          <w:b w:val="false"/>
          <w:i w:val="false"/>
          <w:color w:val="000000"/>
          <w:sz w:val="28"/>
        </w:rPr>
        <w:t>
</w:t>
      </w:r>
      <w:r>
        <w:rPr>
          <w:rFonts w:ascii="Times New Roman"/>
          <w:b w:val="false"/>
          <w:i w:val="false"/>
          <w:color w:val="000000"/>
          <w:sz w:val="28"/>
        </w:rPr>
        <w:t>
      Категории ГЛФ с учетом целевого назначения отдельных территорий выделяются в соответствии с </w:t>
      </w:r>
      <w:r>
        <w:rPr>
          <w:rFonts w:ascii="Times New Roman"/>
          <w:b w:val="false"/>
          <w:i w:val="false"/>
          <w:color w:val="000000"/>
          <w:sz w:val="28"/>
        </w:rPr>
        <w:t>Лесным кодексом</w:t>
      </w:r>
      <w:r>
        <w:rPr>
          <w:rFonts w:ascii="Times New Roman"/>
          <w:b w:val="false"/>
          <w:i w:val="false"/>
          <w:color w:val="000000"/>
          <w:sz w:val="28"/>
        </w:rPr>
        <w:t xml:space="preserve"> Республики Казахстан и утверждаются постановлением Правительства Республики Казахстан.</w:t>
      </w:r>
    </w:p>
    <w:bookmarkEnd w:id="137"/>
    <w:bookmarkStart w:name="z950" w:id="138"/>
    <w:p>
      <w:pPr>
        <w:spacing w:after="0"/>
        <w:ind w:left="0"/>
        <w:jc w:val="left"/>
      </w:pPr>
      <w:r>
        <w:rPr>
          <w:rFonts w:ascii="Times New Roman"/>
          <w:b/>
          <w:i w:val="false"/>
          <w:color w:val="000000"/>
        </w:rPr>
        <w:t xml:space="preserve"> 
Параграф 3. Группы пород и целевые породы</w:t>
      </w:r>
    </w:p>
    <w:bookmarkEnd w:id="138"/>
    <w:bookmarkStart w:name="z951" w:id="139"/>
    <w:p>
      <w:pPr>
        <w:spacing w:after="0"/>
        <w:ind w:left="0"/>
        <w:jc w:val="both"/>
      </w:pPr>
      <w:r>
        <w:rPr>
          <w:rFonts w:ascii="Times New Roman"/>
          <w:b w:val="false"/>
          <w:i w:val="false"/>
          <w:color w:val="000000"/>
          <w:sz w:val="28"/>
        </w:rPr>
        <w:t>
      328. Исходя из различий в преобладающих породах, их продуктивности и целей ведения лесного хозяйства, древесные породы объединяются в пять групп - хвойные, твердолиственные, мягколиственные, саксаульники и прочие. Каждая группа ориентируется на выращивание определенной целевой породы в соответствующих ей лесорастительных условиях, путем осуществления системы мероприятий, обеспечивающих наиболее эффективное выполнение защитных или иных полезных функций леса, получения максимального запаса древесины требуемой товарной структуры. Кустарниковые заросли всех пород объединяются в одну группу - кустарники.</w:t>
      </w:r>
      <w:r>
        <w:br/>
      </w:r>
      <w:r>
        <w:rPr>
          <w:rFonts w:ascii="Times New Roman"/>
          <w:b w:val="false"/>
          <w:i w:val="false"/>
          <w:color w:val="000000"/>
          <w:sz w:val="28"/>
        </w:rPr>
        <w:t>
</w:t>
      </w:r>
      <w:r>
        <w:rPr>
          <w:rFonts w:ascii="Times New Roman"/>
          <w:b w:val="false"/>
          <w:i w:val="false"/>
          <w:color w:val="000000"/>
          <w:sz w:val="28"/>
        </w:rPr>
        <w:t>
      329. В случаях, когда породный состав в лесном фонде не отвечает целям ведения лесного хозяйства, предусматривается система мероприятий по замене малоценных древостоев целевыми породами.</w:t>
      </w:r>
      <w:r>
        <w:br/>
      </w:r>
      <w:r>
        <w:rPr>
          <w:rFonts w:ascii="Times New Roman"/>
          <w:b w:val="false"/>
          <w:i w:val="false"/>
          <w:color w:val="000000"/>
          <w:sz w:val="28"/>
        </w:rPr>
        <w:t>
</w:t>
      </w:r>
      <w:r>
        <w:rPr>
          <w:rFonts w:ascii="Times New Roman"/>
          <w:b w:val="false"/>
          <w:i w:val="false"/>
          <w:color w:val="000000"/>
          <w:sz w:val="28"/>
        </w:rPr>
        <w:t>
      330. Не покрытые лесом лесные угодья по типам лесорастительных условий условно относятся к той целевой породе, которой в последующем будет производиться их облесение.</w:t>
      </w:r>
    </w:p>
    <w:bookmarkEnd w:id="139"/>
    <w:bookmarkStart w:name="z954" w:id="140"/>
    <w:p>
      <w:pPr>
        <w:spacing w:after="0"/>
        <w:ind w:left="0"/>
        <w:jc w:val="left"/>
      </w:pPr>
      <w:r>
        <w:rPr>
          <w:rFonts w:ascii="Times New Roman"/>
          <w:b/>
          <w:i w:val="false"/>
          <w:color w:val="000000"/>
        </w:rPr>
        <w:t xml:space="preserve"> 
Параграф 4. Установление возрастов рубок главного пользования</w:t>
      </w:r>
    </w:p>
    <w:bookmarkEnd w:id="140"/>
    <w:bookmarkStart w:name="z955" w:id="141"/>
    <w:p>
      <w:pPr>
        <w:spacing w:after="0"/>
        <w:ind w:left="0"/>
        <w:jc w:val="both"/>
      </w:pPr>
      <w:r>
        <w:rPr>
          <w:rFonts w:ascii="Times New Roman"/>
          <w:b w:val="false"/>
          <w:i w:val="false"/>
          <w:color w:val="000000"/>
          <w:sz w:val="28"/>
        </w:rPr>
        <w:t>
      331. Возрасты рубок главного пользования устанавливаются для тех категорий ГЛФ, в которых предусматривается их проведение. Для лесов, исключенных из расчета размера главного пользования, определяются условно возрасты спелости, которые во всех лесоустроительных документах трактуются как возрасты рубок.</w:t>
      </w:r>
      <w:r>
        <w:br/>
      </w:r>
      <w:r>
        <w:rPr>
          <w:rFonts w:ascii="Times New Roman"/>
          <w:b w:val="false"/>
          <w:i w:val="false"/>
          <w:color w:val="000000"/>
          <w:sz w:val="28"/>
        </w:rPr>
        <w:t>
</w:t>
      </w:r>
      <w:r>
        <w:rPr>
          <w:rFonts w:ascii="Times New Roman"/>
          <w:b w:val="false"/>
          <w:i w:val="false"/>
          <w:color w:val="000000"/>
          <w:sz w:val="28"/>
        </w:rPr>
        <w:t>
      332. Возрасты рубок для каждой породы или группы пород определяются исходя из их биологических особенностей, экономических и социальных функций.</w:t>
      </w:r>
      <w:r>
        <w:br/>
      </w:r>
      <w:r>
        <w:rPr>
          <w:rFonts w:ascii="Times New Roman"/>
          <w:b w:val="false"/>
          <w:i w:val="false"/>
          <w:color w:val="000000"/>
          <w:sz w:val="28"/>
        </w:rPr>
        <w:t>
</w:t>
      </w:r>
      <w:r>
        <w:rPr>
          <w:rFonts w:ascii="Times New Roman"/>
          <w:b w:val="false"/>
          <w:i w:val="false"/>
          <w:color w:val="000000"/>
          <w:sz w:val="28"/>
        </w:rPr>
        <w:t xml:space="preserve">
      Для обеспечения равномерности лесопользования на длительную перспективу возрасты рубок детально обосновываются. </w:t>
      </w:r>
      <w:r>
        <w:br/>
      </w:r>
      <w:r>
        <w:rPr>
          <w:rFonts w:ascii="Times New Roman"/>
          <w:b w:val="false"/>
          <w:i w:val="false"/>
          <w:color w:val="000000"/>
          <w:sz w:val="28"/>
        </w:rPr>
        <w:t>
</w:t>
      </w:r>
      <w:r>
        <w:rPr>
          <w:rFonts w:ascii="Times New Roman"/>
          <w:b w:val="false"/>
          <w:i w:val="false"/>
          <w:color w:val="000000"/>
          <w:sz w:val="28"/>
        </w:rPr>
        <w:t>
      Необходимость уточнения или изменения действующих возрастов рубок главного пользования может осуществляться по предложениям территориальных органов в период проведения подготовительных к лесоустройству работ. Обоснование необходимости изменения возрастов рубок отражается в протоколе об итогах проведения подготовительных работ.</w:t>
      </w:r>
      <w:r>
        <w:br/>
      </w:r>
      <w:r>
        <w:rPr>
          <w:rFonts w:ascii="Times New Roman"/>
          <w:b w:val="false"/>
          <w:i w:val="false"/>
          <w:color w:val="000000"/>
          <w:sz w:val="28"/>
        </w:rPr>
        <w:t>
</w:t>
      </w:r>
      <w:r>
        <w:rPr>
          <w:rFonts w:ascii="Times New Roman"/>
          <w:b w:val="false"/>
          <w:i w:val="false"/>
          <w:color w:val="000000"/>
          <w:sz w:val="28"/>
        </w:rPr>
        <w:t>
      Обоснование возрастов рубок производится научными лесными организациями.</w:t>
      </w:r>
      <w:r>
        <w:br/>
      </w:r>
      <w:r>
        <w:rPr>
          <w:rFonts w:ascii="Times New Roman"/>
          <w:b w:val="false"/>
          <w:i w:val="false"/>
          <w:color w:val="000000"/>
          <w:sz w:val="28"/>
        </w:rPr>
        <w:t>
</w:t>
      </w:r>
      <w:r>
        <w:rPr>
          <w:rFonts w:ascii="Times New Roman"/>
          <w:b w:val="false"/>
          <w:i w:val="false"/>
          <w:color w:val="000000"/>
          <w:sz w:val="28"/>
        </w:rPr>
        <w:t>
      333. Распределение насаждений по группам возраста производится исходя из установленных возрастов рубок главного пользования (или возрастов спелости) и продолжительности классов возраста определяется по таблице 14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41"/>
    <w:bookmarkStart w:name="z961" w:id="142"/>
    <w:p>
      <w:pPr>
        <w:spacing w:after="0"/>
        <w:ind w:left="0"/>
        <w:jc w:val="left"/>
      </w:pPr>
      <w:r>
        <w:rPr>
          <w:rFonts w:ascii="Times New Roman"/>
          <w:b/>
          <w:i w:val="false"/>
          <w:color w:val="000000"/>
        </w:rPr>
        <w:t xml:space="preserve"> 
Параграф 5. Основные принципы проектирования</w:t>
      </w:r>
      <w:r>
        <w:br/>
      </w:r>
      <w:r>
        <w:rPr>
          <w:rFonts w:ascii="Times New Roman"/>
          <w:b/>
          <w:i w:val="false"/>
          <w:color w:val="000000"/>
        </w:rPr>
        <w:t>
многоцелевого лесопользования</w:t>
      </w:r>
    </w:p>
    <w:bookmarkEnd w:id="142"/>
    <w:bookmarkStart w:name="z962" w:id="143"/>
    <w:p>
      <w:pPr>
        <w:spacing w:after="0"/>
        <w:ind w:left="0"/>
        <w:jc w:val="both"/>
      </w:pPr>
      <w:r>
        <w:rPr>
          <w:rFonts w:ascii="Times New Roman"/>
          <w:b w:val="false"/>
          <w:i w:val="false"/>
          <w:color w:val="000000"/>
          <w:sz w:val="28"/>
        </w:rPr>
        <w:t>
      334. Главным лесоводственным принципом лесопользования является непрерывное, неистощительное и рациональное пользование лесом при полном сохранении и усилении его защитных свойств.</w:t>
      </w:r>
      <w:r>
        <w:br/>
      </w:r>
      <w:r>
        <w:rPr>
          <w:rFonts w:ascii="Times New Roman"/>
          <w:b w:val="false"/>
          <w:i w:val="false"/>
          <w:color w:val="000000"/>
          <w:sz w:val="28"/>
        </w:rPr>
        <w:t>
</w:t>
      </w:r>
      <w:r>
        <w:rPr>
          <w:rFonts w:ascii="Times New Roman"/>
          <w:b w:val="false"/>
          <w:i w:val="false"/>
          <w:color w:val="000000"/>
          <w:sz w:val="28"/>
        </w:rPr>
        <w:t>
      335. В лесном фонде могут осуществляться следующие виды лесных пользований:</w:t>
      </w:r>
      <w:r>
        <w:br/>
      </w:r>
      <w:r>
        <w:rPr>
          <w:rFonts w:ascii="Times New Roman"/>
          <w:b w:val="false"/>
          <w:i w:val="false"/>
          <w:color w:val="000000"/>
          <w:sz w:val="28"/>
        </w:rPr>
        <w:t>
</w:t>
      </w:r>
      <w:r>
        <w:rPr>
          <w:rFonts w:ascii="Times New Roman"/>
          <w:b w:val="false"/>
          <w:i w:val="false"/>
          <w:color w:val="000000"/>
          <w:sz w:val="28"/>
        </w:rPr>
        <w:t>
      1) заготовка древесины;</w:t>
      </w:r>
      <w:r>
        <w:br/>
      </w:r>
      <w:r>
        <w:rPr>
          <w:rFonts w:ascii="Times New Roman"/>
          <w:b w:val="false"/>
          <w:i w:val="false"/>
          <w:color w:val="000000"/>
          <w:sz w:val="28"/>
        </w:rPr>
        <w:t>
</w:t>
      </w:r>
      <w:r>
        <w:rPr>
          <w:rFonts w:ascii="Times New Roman"/>
          <w:b w:val="false"/>
          <w:i w:val="false"/>
          <w:color w:val="000000"/>
          <w:sz w:val="28"/>
        </w:rPr>
        <w:t>
      2) заготовка живицы, древесных соков;</w:t>
      </w:r>
      <w:r>
        <w:br/>
      </w:r>
      <w:r>
        <w:rPr>
          <w:rFonts w:ascii="Times New Roman"/>
          <w:b w:val="false"/>
          <w:i w:val="false"/>
          <w:color w:val="000000"/>
          <w:sz w:val="28"/>
        </w:rPr>
        <w:t>
</w:t>
      </w:r>
      <w:r>
        <w:rPr>
          <w:rFonts w:ascii="Times New Roman"/>
          <w:b w:val="false"/>
          <w:i w:val="false"/>
          <w:color w:val="000000"/>
          <w:sz w:val="28"/>
        </w:rPr>
        <w:t>
      3) заготовка второстепенных древесных ресурсов (коры, ветвей, пней, корней, листьев, почек);</w:t>
      </w:r>
      <w:r>
        <w:br/>
      </w:r>
      <w:r>
        <w:rPr>
          <w:rFonts w:ascii="Times New Roman"/>
          <w:b w:val="false"/>
          <w:i w:val="false"/>
          <w:color w:val="000000"/>
          <w:sz w:val="28"/>
        </w:rPr>
        <w:t>
</w:t>
      </w:r>
      <w:r>
        <w:rPr>
          <w:rFonts w:ascii="Times New Roman"/>
          <w:b w:val="false"/>
          <w:i w:val="false"/>
          <w:color w:val="000000"/>
          <w:sz w:val="28"/>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r>
        <w:br/>
      </w:r>
      <w:r>
        <w:rPr>
          <w:rFonts w:ascii="Times New Roman"/>
          <w:b w:val="false"/>
          <w:i w:val="false"/>
          <w:color w:val="000000"/>
          <w:sz w:val="28"/>
        </w:rPr>
        <w:t>
</w:t>
      </w:r>
      <w:r>
        <w:rPr>
          <w:rFonts w:ascii="Times New Roman"/>
          <w:b w:val="false"/>
          <w:i w:val="false"/>
          <w:color w:val="000000"/>
          <w:sz w:val="28"/>
        </w:rPr>
        <w:t>
      5) пользование участками государственного лесного фонда для нужд охотничьего хозяйства, для научно-исследовательских целей, для культурно-оздоровительных, рекреационных, туристских и спортивных целей.</w:t>
      </w:r>
      <w:r>
        <w:br/>
      </w:r>
      <w:r>
        <w:rPr>
          <w:rFonts w:ascii="Times New Roman"/>
          <w:b w:val="false"/>
          <w:i w:val="false"/>
          <w:color w:val="000000"/>
          <w:sz w:val="28"/>
        </w:rPr>
        <w:t>
</w:t>
      </w:r>
      <w:r>
        <w:rPr>
          <w:rFonts w:ascii="Times New Roman"/>
          <w:b w:val="false"/>
          <w:i w:val="false"/>
          <w:color w:val="000000"/>
          <w:sz w:val="28"/>
        </w:rPr>
        <w:t>
      336. Приоритетный вид лесопользования определяется исходя из природоохранных, экологических и социальных функций в зависимости от соответствующих категорий ГЛФ.</w:t>
      </w:r>
      <w:r>
        <w:br/>
      </w:r>
      <w:r>
        <w:rPr>
          <w:rFonts w:ascii="Times New Roman"/>
          <w:b w:val="false"/>
          <w:i w:val="false"/>
          <w:color w:val="000000"/>
          <w:sz w:val="28"/>
        </w:rPr>
        <w:t>
</w:t>
      </w:r>
      <w:r>
        <w:rPr>
          <w:rFonts w:ascii="Times New Roman"/>
          <w:b w:val="false"/>
          <w:i w:val="false"/>
          <w:color w:val="000000"/>
          <w:sz w:val="28"/>
        </w:rPr>
        <w:t>
      В зависимости от функционального назначения лесов и местных условий, первого лесоустроительного совещания устанавливается пользований, подлежащих проектированию при лесоустройстве.</w:t>
      </w:r>
      <w:r>
        <w:br/>
      </w:r>
      <w:r>
        <w:rPr>
          <w:rFonts w:ascii="Times New Roman"/>
          <w:b w:val="false"/>
          <w:i w:val="false"/>
          <w:color w:val="000000"/>
          <w:sz w:val="28"/>
        </w:rPr>
        <w:t>
</w:t>
      </w:r>
      <w:r>
        <w:rPr>
          <w:rFonts w:ascii="Times New Roman"/>
          <w:b w:val="false"/>
          <w:i w:val="false"/>
          <w:color w:val="000000"/>
          <w:sz w:val="28"/>
        </w:rPr>
        <w:t>
      337. Ведущим принципом проектирования многоцелевого лесопользования является комплексное использование всех видов полезностей леса, включая древесную и недревесную продукцию, с определением видов и размеров пользования.</w:t>
      </w:r>
      <w:r>
        <w:br/>
      </w:r>
      <w:r>
        <w:rPr>
          <w:rFonts w:ascii="Times New Roman"/>
          <w:b w:val="false"/>
          <w:i w:val="false"/>
          <w:color w:val="000000"/>
          <w:sz w:val="28"/>
        </w:rPr>
        <w:t>
</w:t>
      </w:r>
      <w:r>
        <w:rPr>
          <w:rFonts w:ascii="Times New Roman"/>
          <w:b w:val="false"/>
          <w:i w:val="false"/>
          <w:color w:val="000000"/>
          <w:sz w:val="28"/>
        </w:rPr>
        <w:t>
      В лесах, исключенных из расчета размера главного пользования, виды и размеры промежуточного пользования и прочих рубок определяются исходя из необходимости улучшения экологического и санитарного состояния лесов, усиления защитных функций насаждений путем максимального использования текущего прироста и естественного отпада древесины.</w:t>
      </w:r>
      <w:r>
        <w:br/>
      </w:r>
      <w:r>
        <w:rPr>
          <w:rFonts w:ascii="Times New Roman"/>
          <w:b w:val="false"/>
          <w:i w:val="false"/>
          <w:color w:val="000000"/>
          <w:sz w:val="28"/>
        </w:rPr>
        <w:t>
</w:t>
      </w:r>
      <w:r>
        <w:rPr>
          <w:rFonts w:ascii="Times New Roman"/>
          <w:b w:val="false"/>
          <w:i w:val="false"/>
          <w:color w:val="000000"/>
          <w:sz w:val="28"/>
        </w:rPr>
        <w:t>
      Мероприятия по многоцелевому пользованию лесным фондом разрабатываются научными лесными организациями на основе лесорастительного районирования.</w:t>
      </w:r>
    </w:p>
    <w:bookmarkEnd w:id="143"/>
    <w:bookmarkStart w:name="z974" w:id="144"/>
    <w:p>
      <w:pPr>
        <w:spacing w:after="0"/>
        <w:ind w:left="0"/>
        <w:jc w:val="left"/>
      </w:pPr>
      <w:r>
        <w:rPr>
          <w:rFonts w:ascii="Times New Roman"/>
          <w:b/>
          <w:i w:val="false"/>
          <w:color w:val="000000"/>
        </w:rPr>
        <w:t xml:space="preserve"> 
Параграф 6. Главное пользование лесом</w:t>
      </w:r>
    </w:p>
    <w:bookmarkEnd w:id="144"/>
    <w:bookmarkStart w:name="z975" w:id="145"/>
    <w:p>
      <w:pPr>
        <w:spacing w:after="0"/>
        <w:ind w:left="0"/>
        <w:jc w:val="both"/>
      </w:pPr>
      <w:r>
        <w:rPr>
          <w:rFonts w:ascii="Times New Roman"/>
          <w:b w:val="false"/>
          <w:i w:val="false"/>
          <w:color w:val="000000"/>
          <w:sz w:val="28"/>
        </w:rPr>
        <w:t>
      338. Способы рубок главного пользования лесом регламентируются региональниками.</w:t>
      </w:r>
      <w:r>
        <w:br/>
      </w:r>
      <w:r>
        <w:rPr>
          <w:rFonts w:ascii="Times New Roman"/>
          <w:b w:val="false"/>
          <w:i w:val="false"/>
          <w:color w:val="000000"/>
          <w:sz w:val="28"/>
        </w:rPr>
        <w:t>
</w:t>
      </w:r>
      <w:r>
        <w:rPr>
          <w:rFonts w:ascii="Times New Roman"/>
          <w:b w:val="false"/>
          <w:i w:val="false"/>
          <w:color w:val="000000"/>
          <w:sz w:val="28"/>
        </w:rPr>
        <w:t>
      При обосновании постепенных и выборочных рубок учитываются:</w:t>
      </w:r>
      <w:r>
        <w:br/>
      </w:r>
      <w:r>
        <w:rPr>
          <w:rFonts w:ascii="Times New Roman"/>
          <w:b w:val="false"/>
          <w:i w:val="false"/>
          <w:color w:val="000000"/>
          <w:sz w:val="28"/>
        </w:rPr>
        <w:t>
</w:t>
      </w:r>
      <w:r>
        <w:rPr>
          <w:rFonts w:ascii="Times New Roman"/>
          <w:b w:val="false"/>
          <w:i w:val="false"/>
          <w:color w:val="000000"/>
          <w:sz w:val="28"/>
        </w:rPr>
        <w:t>
      1) наличие и состояние естественного возобновления под пологом леса;</w:t>
      </w:r>
      <w:r>
        <w:br/>
      </w:r>
      <w:r>
        <w:rPr>
          <w:rFonts w:ascii="Times New Roman"/>
          <w:b w:val="false"/>
          <w:i w:val="false"/>
          <w:color w:val="000000"/>
          <w:sz w:val="28"/>
        </w:rPr>
        <w:t>
</w:t>
      </w:r>
      <w:r>
        <w:rPr>
          <w:rFonts w:ascii="Times New Roman"/>
          <w:b w:val="false"/>
          <w:i w:val="false"/>
          <w:color w:val="000000"/>
          <w:sz w:val="28"/>
        </w:rPr>
        <w:t>
      2) период воспроизводства леса;</w:t>
      </w:r>
      <w:r>
        <w:br/>
      </w:r>
      <w:r>
        <w:rPr>
          <w:rFonts w:ascii="Times New Roman"/>
          <w:b w:val="false"/>
          <w:i w:val="false"/>
          <w:color w:val="000000"/>
          <w:sz w:val="28"/>
        </w:rPr>
        <w:t>
</w:t>
      </w:r>
      <w:r>
        <w:rPr>
          <w:rFonts w:ascii="Times New Roman"/>
          <w:b w:val="false"/>
          <w:i w:val="false"/>
          <w:color w:val="000000"/>
          <w:sz w:val="28"/>
        </w:rPr>
        <w:t>
      3) число приемов и срок повторяемости рубок;</w:t>
      </w:r>
      <w:r>
        <w:br/>
      </w:r>
      <w:r>
        <w:rPr>
          <w:rFonts w:ascii="Times New Roman"/>
          <w:b w:val="false"/>
          <w:i w:val="false"/>
          <w:color w:val="000000"/>
          <w:sz w:val="28"/>
        </w:rPr>
        <w:t>
</w:t>
      </w:r>
      <w:r>
        <w:rPr>
          <w:rFonts w:ascii="Times New Roman"/>
          <w:b w:val="false"/>
          <w:i w:val="false"/>
          <w:color w:val="000000"/>
          <w:sz w:val="28"/>
        </w:rPr>
        <w:t>
      4) размещение рубок по территории лесного фонда;</w:t>
      </w:r>
      <w:r>
        <w:br/>
      </w:r>
      <w:r>
        <w:rPr>
          <w:rFonts w:ascii="Times New Roman"/>
          <w:b w:val="false"/>
          <w:i w:val="false"/>
          <w:color w:val="000000"/>
          <w:sz w:val="28"/>
        </w:rPr>
        <w:t>
</w:t>
      </w:r>
      <w:r>
        <w:rPr>
          <w:rFonts w:ascii="Times New Roman"/>
          <w:b w:val="false"/>
          <w:i w:val="false"/>
          <w:color w:val="000000"/>
          <w:sz w:val="28"/>
        </w:rPr>
        <w:t>
      5) интенсивность рубки.</w:t>
      </w:r>
      <w:r>
        <w:br/>
      </w:r>
      <w:r>
        <w:rPr>
          <w:rFonts w:ascii="Times New Roman"/>
          <w:b w:val="false"/>
          <w:i w:val="false"/>
          <w:color w:val="000000"/>
          <w:sz w:val="28"/>
        </w:rPr>
        <w:t>
</w:t>
      </w:r>
      <w:r>
        <w:rPr>
          <w:rFonts w:ascii="Times New Roman"/>
          <w:b w:val="false"/>
          <w:i w:val="false"/>
          <w:color w:val="000000"/>
          <w:sz w:val="28"/>
        </w:rPr>
        <w:t>
      339. Расчетная лесосека рассчитывается в целом по лесному учреждению, а по лесничествам она распределяется пропорционально запасам эксплуатационного фонда лесничеств с учетом особенностей возрастной структуры насаждений. В отдельных случаях, по требованию уполномоченного органа, расчетная лесосека может рассчитываться по каждому или отдельному лесничеству. Расчетная лесосека по области определяется как сумма утвержденных расчетных лесосек по лесовладельцам.</w:t>
      </w:r>
      <w:r>
        <w:br/>
      </w:r>
      <w:r>
        <w:rPr>
          <w:rFonts w:ascii="Times New Roman"/>
          <w:b w:val="false"/>
          <w:i w:val="false"/>
          <w:color w:val="000000"/>
          <w:sz w:val="28"/>
        </w:rPr>
        <w:t>
</w:t>
      </w:r>
      <w:r>
        <w:rPr>
          <w:rFonts w:ascii="Times New Roman"/>
          <w:b w:val="false"/>
          <w:i w:val="false"/>
          <w:color w:val="000000"/>
          <w:sz w:val="28"/>
        </w:rPr>
        <w:t xml:space="preserve">
      340. Расчетная лесосека по рубкам главного пользования исчисляется при лесоустройстве. Уточнение (перерасчет) расчетной лесосеки ранее срока проведения очередного лесоустройства допускается в следующих случаях: </w:t>
      </w:r>
      <w:r>
        <w:br/>
      </w:r>
      <w:r>
        <w:rPr>
          <w:rFonts w:ascii="Times New Roman"/>
          <w:b w:val="false"/>
          <w:i w:val="false"/>
          <w:color w:val="000000"/>
          <w:sz w:val="28"/>
        </w:rPr>
        <w:t>
</w:t>
      </w:r>
      <w:r>
        <w:rPr>
          <w:rFonts w:ascii="Times New Roman"/>
          <w:b w:val="false"/>
          <w:i w:val="false"/>
          <w:color w:val="000000"/>
          <w:sz w:val="28"/>
        </w:rPr>
        <w:t>
      1) при переводе земель лесного фонда из одной категории ГЛФ в другую;</w:t>
      </w:r>
      <w:r>
        <w:br/>
      </w:r>
      <w:r>
        <w:rPr>
          <w:rFonts w:ascii="Times New Roman"/>
          <w:b w:val="false"/>
          <w:i w:val="false"/>
          <w:color w:val="000000"/>
          <w:sz w:val="28"/>
        </w:rPr>
        <w:t>
</w:t>
      </w:r>
      <w:r>
        <w:rPr>
          <w:rFonts w:ascii="Times New Roman"/>
          <w:b w:val="false"/>
          <w:i w:val="false"/>
          <w:color w:val="000000"/>
          <w:sz w:val="28"/>
        </w:rPr>
        <w:t>
      2) при значительных объемах изъятия или приемки площадей;</w:t>
      </w:r>
      <w:r>
        <w:br/>
      </w:r>
      <w:r>
        <w:rPr>
          <w:rFonts w:ascii="Times New Roman"/>
          <w:b w:val="false"/>
          <w:i w:val="false"/>
          <w:color w:val="000000"/>
          <w:sz w:val="28"/>
        </w:rPr>
        <w:t>
</w:t>
      </w:r>
      <w:r>
        <w:rPr>
          <w:rFonts w:ascii="Times New Roman"/>
          <w:b w:val="false"/>
          <w:i w:val="false"/>
          <w:color w:val="000000"/>
          <w:sz w:val="28"/>
        </w:rPr>
        <w:t xml:space="preserve">
      3) при происшедших изменениях в лесном фонде, связанных с реорганизацией или ликвидацией лесовладельцев; </w:t>
      </w:r>
      <w:r>
        <w:br/>
      </w:r>
      <w:r>
        <w:rPr>
          <w:rFonts w:ascii="Times New Roman"/>
          <w:b w:val="false"/>
          <w:i w:val="false"/>
          <w:color w:val="000000"/>
          <w:sz w:val="28"/>
        </w:rPr>
        <w:t>
</w:t>
      </w:r>
      <w:r>
        <w:rPr>
          <w:rFonts w:ascii="Times New Roman"/>
          <w:b w:val="false"/>
          <w:i w:val="false"/>
          <w:color w:val="000000"/>
          <w:sz w:val="28"/>
        </w:rPr>
        <w:t>
      4) при значительных изменениях в лесном фонде, вызванных стихийными бедствиями.</w:t>
      </w:r>
      <w:r>
        <w:br/>
      </w:r>
      <w:r>
        <w:rPr>
          <w:rFonts w:ascii="Times New Roman"/>
          <w:b w:val="false"/>
          <w:i w:val="false"/>
          <w:color w:val="000000"/>
          <w:sz w:val="28"/>
        </w:rPr>
        <w:t>
</w:t>
      </w:r>
      <w:r>
        <w:rPr>
          <w:rFonts w:ascii="Times New Roman"/>
          <w:b w:val="false"/>
          <w:i w:val="false"/>
          <w:color w:val="000000"/>
          <w:sz w:val="28"/>
        </w:rPr>
        <w:t>
      При этом уточнение (перерасчет) расчетной лесосеки производится в случае:</w:t>
      </w:r>
      <w:r>
        <w:br/>
      </w:r>
      <w:r>
        <w:rPr>
          <w:rFonts w:ascii="Times New Roman"/>
          <w:b w:val="false"/>
          <w:i w:val="false"/>
          <w:color w:val="000000"/>
          <w:sz w:val="28"/>
        </w:rPr>
        <w:t>
</w:t>
      </w:r>
      <w:r>
        <w:rPr>
          <w:rFonts w:ascii="Times New Roman"/>
          <w:b w:val="false"/>
          <w:i w:val="false"/>
          <w:color w:val="000000"/>
          <w:sz w:val="28"/>
        </w:rPr>
        <w:t>
      если указанные причины приводят к изменению ее существующих размеров более чем на 20 процентов;</w:t>
      </w:r>
      <w:r>
        <w:br/>
      </w:r>
      <w:r>
        <w:rPr>
          <w:rFonts w:ascii="Times New Roman"/>
          <w:b w:val="false"/>
          <w:i w:val="false"/>
          <w:color w:val="000000"/>
          <w:sz w:val="28"/>
        </w:rPr>
        <w:t>
</w:t>
      </w:r>
      <w:r>
        <w:rPr>
          <w:rFonts w:ascii="Times New Roman"/>
          <w:b w:val="false"/>
          <w:i w:val="false"/>
          <w:color w:val="000000"/>
          <w:sz w:val="28"/>
        </w:rPr>
        <w:t>
      если до срока проведения нового лесоустройства осталось более 3 лет.</w:t>
      </w:r>
      <w:r>
        <w:br/>
      </w:r>
      <w:r>
        <w:rPr>
          <w:rFonts w:ascii="Times New Roman"/>
          <w:b w:val="false"/>
          <w:i w:val="false"/>
          <w:color w:val="000000"/>
          <w:sz w:val="28"/>
        </w:rPr>
        <w:t>
</w:t>
      </w:r>
      <w:r>
        <w:rPr>
          <w:rFonts w:ascii="Times New Roman"/>
          <w:b w:val="false"/>
          <w:i w:val="false"/>
          <w:color w:val="000000"/>
          <w:sz w:val="28"/>
        </w:rPr>
        <w:t>
      341. Исчисление расчетных лесосек производится в соответствии с Методическими указаниями по определению размеров расчетных лесосек на участках государственного лесного фонда Республики Казахстан согласно приложении 25 к настоящим Правилам. При лесоустройстве расчетная лесосека исчисляется на принятую продолжительность ревизионного периода.</w:t>
      </w:r>
      <w:r>
        <w:br/>
      </w:r>
      <w:r>
        <w:rPr>
          <w:rFonts w:ascii="Times New Roman"/>
          <w:b w:val="false"/>
          <w:i w:val="false"/>
          <w:color w:val="000000"/>
          <w:sz w:val="28"/>
        </w:rPr>
        <w:t>
</w:t>
      </w:r>
      <w:r>
        <w:rPr>
          <w:rFonts w:ascii="Times New Roman"/>
          <w:b w:val="false"/>
          <w:i w:val="false"/>
          <w:color w:val="000000"/>
          <w:sz w:val="28"/>
        </w:rPr>
        <w:t>
      342. Расчетная лесосека исчисляется в пределах категорий ГЛФ по преобладающим породам и способам рубок. Расчет выполняется раздельно по зонам доступности.</w:t>
      </w:r>
      <w:r>
        <w:br/>
      </w:r>
      <w:r>
        <w:rPr>
          <w:rFonts w:ascii="Times New Roman"/>
          <w:b w:val="false"/>
          <w:i w:val="false"/>
          <w:color w:val="000000"/>
          <w:sz w:val="28"/>
        </w:rPr>
        <w:t>
</w:t>
      </w:r>
      <w:r>
        <w:rPr>
          <w:rFonts w:ascii="Times New Roman"/>
          <w:b w:val="false"/>
          <w:i w:val="false"/>
          <w:color w:val="000000"/>
          <w:sz w:val="28"/>
        </w:rPr>
        <w:t>
      343. При определении расчетной лесосеки в расчет не включаются:</w:t>
      </w:r>
      <w:r>
        <w:br/>
      </w:r>
      <w:r>
        <w:rPr>
          <w:rFonts w:ascii="Times New Roman"/>
          <w:b w:val="false"/>
          <w:i w:val="false"/>
          <w:color w:val="000000"/>
          <w:sz w:val="28"/>
        </w:rPr>
        <w:t>
</w:t>
      </w:r>
      <w:r>
        <w:rPr>
          <w:rFonts w:ascii="Times New Roman"/>
          <w:b w:val="false"/>
          <w:i w:val="false"/>
          <w:color w:val="000000"/>
          <w:sz w:val="28"/>
        </w:rPr>
        <w:t>
      1) категории ГЛФ, в которых проведение рубок главного пользования согласно </w:t>
      </w:r>
      <w:r>
        <w:rPr>
          <w:rFonts w:ascii="Times New Roman"/>
          <w:b w:val="false"/>
          <w:i w:val="false"/>
          <w:color w:val="000000"/>
          <w:sz w:val="28"/>
        </w:rPr>
        <w:t>Лесному</w:t>
      </w:r>
      <w:r>
        <w:rPr>
          <w:rFonts w:ascii="Times New Roman"/>
          <w:b w:val="false"/>
          <w:i w:val="false"/>
          <w:color w:val="000000"/>
          <w:sz w:val="28"/>
        </w:rPr>
        <w:t> </w:t>
      </w:r>
      <w:r>
        <w:rPr>
          <w:rFonts w:ascii="Times New Roman"/>
          <w:b w:val="false"/>
          <w:i w:val="false"/>
          <w:color w:val="000000"/>
          <w:sz w:val="28"/>
        </w:rPr>
        <w:t>кодексу</w:t>
      </w:r>
      <w:r>
        <w:rPr>
          <w:rFonts w:ascii="Times New Roman"/>
          <w:b w:val="false"/>
          <w:i w:val="false"/>
          <w:color w:val="000000"/>
          <w:sz w:val="28"/>
        </w:rPr>
        <w:t> </w:t>
      </w:r>
      <w:r>
        <w:rPr>
          <w:rFonts w:ascii="Times New Roman"/>
          <w:b w:val="false"/>
          <w:i w:val="false"/>
          <w:color w:val="000000"/>
          <w:sz w:val="28"/>
        </w:rPr>
        <w:t>Республики Казахстан</w:t>
      </w:r>
      <w:r>
        <w:rPr>
          <w:rFonts w:ascii="Times New Roman"/>
          <w:b w:val="false"/>
          <w:i w:val="false"/>
          <w:color w:val="000000"/>
          <w:sz w:val="28"/>
        </w:rPr>
        <w:t xml:space="preserve"> запрещено;</w:t>
      </w:r>
      <w:r>
        <w:br/>
      </w:r>
      <w:r>
        <w:rPr>
          <w:rFonts w:ascii="Times New Roman"/>
          <w:b w:val="false"/>
          <w:i w:val="false"/>
          <w:color w:val="000000"/>
          <w:sz w:val="28"/>
        </w:rPr>
        <w:t>
</w:t>
      </w:r>
      <w:r>
        <w:rPr>
          <w:rFonts w:ascii="Times New Roman"/>
          <w:b w:val="false"/>
          <w:i w:val="false"/>
          <w:color w:val="000000"/>
          <w:sz w:val="28"/>
        </w:rPr>
        <w:t>
      2) особо защитные участки леса, которые, согласно действующим </w:t>
      </w:r>
      <w:r>
        <w:rPr>
          <w:rFonts w:ascii="Times New Roman"/>
          <w:b w:val="false"/>
          <w:i w:val="false"/>
          <w:color w:val="000000"/>
          <w:sz w:val="28"/>
        </w:rPr>
        <w:t>Правилам</w:t>
      </w:r>
      <w:r>
        <w:rPr>
          <w:rFonts w:ascii="Times New Roman"/>
          <w:b w:val="false"/>
          <w:i w:val="false"/>
          <w:color w:val="000000"/>
          <w:sz w:val="28"/>
        </w:rPr>
        <w:t xml:space="preserve"> рубок леса на участках лесного фонда, из расчета размера главного пользования исключаются;</w:t>
      </w:r>
      <w:r>
        <w:br/>
      </w:r>
      <w:r>
        <w:rPr>
          <w:rFonts w:ascii="Times New Roman"/>
          <w:b w:val="false"/>
          <w:i w:val="false"/>
          <w:color w:val="000000"/>
          <w:sz w:val="28"/>
        </w:rPr>
        <w:t>
</w:t>
      </w:r>
      <w:r>
        <w:rPr>
          <w:rFonts w:ascii="Times New Roman"/>
          <w:b w:val="false"/>
          <w:i w:val="false"/>
          <w:color w:val="000000"/>
          <w:sz w:val="28"/>
        </w:rPr>
        <w:t>
      3) ценные и редкие древесные породы, которые согласно действующим Правилам рубок леса на участках лесного фонда в рубку не назначаются.</w:t>
      </w:r>
      <w:r>
        <w:br/>
      </w:r>
      <w:r>
        <w:rPr>
          <w:rFonts w:ascii="Times New Roman"/>
          <w:b w:val="false"/>
          <w:i w:val="false"/>
          <w:color w:val="000000"/>
          <w:sz w:val="28"/>
        </w:rPr>
        <w:t>
</w:t>
      </w:r>
      <w:r>
        <w:rPr>
          <w:rFonts w:ascii="Times New Roman"/>
          <w:b w:val="false"/>
          <w:i w:val="false"/>
          <w:color w:val="000000"/>
          <w:sz w:val="28"/>
        </w:rPr>
        <w:t>
      344. Рекомендуемые лесоустроительной организацией расчетные лесосеки по объекту лесоустройства после их принятия вторым лесоустроительным совещанием представляются в уполномоченный орган для утверждения.</w:t>
      </w:r>
      <w:r>
        <w:br/>
      </w:r>
      <w:r>
        <w:rPr>
          <w:rFonts w:ascii="Times New Roman"/>
          <w:b w:val="false"/>
          <w:i w:val="false"/>
          <w:color w:val="000000"/>
          <w:sz w:val="28"/>
        </w:rPr>
        <w:t>
</w:t>
      </w:r>
      <w:r>
        <w:rPr>
          <w:rFonts w:ascii="Times New Roman"/>
          <w:b w:val="false"/>
          <w:i w:val="false"/>
          <w:color w:val="000000"/>
          <w:sz w:val="28"/>
        </w:rPr>
        <w:t>
      345. Расчетные лесосеки вводятся в действие с 1 января года, следующего за годом окончания камеральных лесоустроительных работ.</w:t>
      </w:r>
      <w:r>
        <w:br/>
      </w:r>
      <w:r>
        <w:rPr>
          <w:rFonts w:ascii="Times New Roman"/>
          <w:b w:val="false"/>
          <w:i w:val="false"/>
          <w:color w:val="000000"/>
          <w:sz w:val="28"/>
        </w:rPr>
        <w:t>
</w:t>
      </w:r>
      <w:r>
        <w:rPr>
          <w:rFonts w:ascii="Times New Roman"/>
          <w:b w:val="false"/>
          <w:i w:val="false"/>
          <w:color w:val="000000"/>
          <w:sz w:val="28"/>
        </w:rPr>
        <w:t>
      346. При подборе выделов в рубку, в первую очередь назначаются:</w:t>
      </w:r>
      <w:r>
        <w:br/>
      </w:r>
      <w:r>
        <w:rPr>
          <w:rFonts w:ascii="Times New Roman"/>
          <w:b w:val="false"/>
          <w:i w:val="false"/>
          <w:color w:val="000000"/>
          <w:sz w:val="28"/>
        </w:rPr>
        <w:t>
</w:t>
      </w:r>
      <w:r>
        <w:rPr>
          <w:rFonts w:ascii="Times New Roman"/>
          <w:b w:val="false"/>
          <w:i w:val="false"/>
          <w:color w:val="000000"/>
          <w:sz w:val="28"/>
        </w:rPr>
        <w:t>
      поврежденные насаждения (буреломы, ветровальники), насаждения, нуждающиеся в рубке по состоянию;</w:t>
      </w:r>
      <w:r>
        <w:br/>
      </w:r>
      <w:r>
        <w:rPr>
          <w:rFonts w:ascii="Times New Roman"/>
          <w:b w:val="false"/>
          <w:i w:val="false"/>
          <w:color w:val="000000"/>
          <w:sz w:val="28"/>
        </w:rPr>
        <w:t>
</w:t>
      </w:r>
      <w:r>
        <w:rPr>
          <w:rFonts w:ascii="Times New Roman"/>
          <w:b w:val="false"/>
          <w:i w:val="false"/>
          <w:color w:val="000000"/>
          <w:sz w:val="28"/>
        </w:rPr>
        <w:t>
      недорубы прошлых лет;</w:t>
      </w:r>
      <w:r>
        <w:br/>
      </w:r>
      <w:r>
        <w:rPr>
          <w:rFonts w:ascii="Times New Roman"/>
          <w:b w:val="false"/>
          <w:i w:val="false"/>
          <w:color w:val="000000"/>
          <w:sz w:val="28"/>
        </w:rPr>
        <w:t>
</w:t>
      </w:r>
      <w:r>
        <w:rPr>
          <w:rFonts w:ascii="Times New Roman"/>
          <w:b w:val="false"/>
          <w:i w:val="false"/>
          <w:color w:val="000000"/>
          <w:sz w:val="28"/>
        </w:rPr>
        <w:t>
      насаждения, вышедшие из подсочки;</w:t>
      </w:r>
      <w:r>
        <w:br/>
      </w:r>
      <w:r>
        <w:rPr>
          <w:rFonts w:ascii="Times New Roman"/>
          <w:b w:val="false"/>
          <w:i w:val="false"/>
          <w:color w:val="000000"/>
          <w:sz w:val="28"/>
        </w:rPr>
        <w:t>
</w:t>
      </w:r>
      <w:r>
        <w:rPr>
          <w:rFonts w:ascii="Times New Roman"/>
          <w:b w:val="false"/>
          <w:i w:val="false"/>
          <w:color w:val="000000"/>
          <w:sz w:val="28"/>
        </w:rPr>
        <w:t>
      перестойные насаждения.</w:t>
      </w:r>
      <w:r>
        <w:br/>
      </w:r>
      <w:r>
        <w:rPr>
          <w:rFonts w:ascii="Times New Roman"/>
          <w:b w:val="false"/>
          <w:i w:val="false"/>
          <w:color w:val="000000"/>
          <w:sz w:val="28"/>
        </w:rPr>
        <w:t>
</w:t>
      </w:r>
      <w:r>
        <w:rPr>
          <w:rFonts w:ascii="Times New Roman"/>
          <w:b w:val="false"/>
          <w:i w:val="false"/>
          <w:color w:val="000000"/>
          <w:sz w:val="28"/>
        </w:rPr>
        <w:t>
      347. Все выдела, назначенные в рубки главного пользования, окрашиваются на обзорных планах и заносятся в ведомость главной рубки. Лесовладельц самостоятельно производить набор участков в рубку в пределах расчетной лесосеки с учетом хозяйственной необходимости и экономических соображений. Допускается концентрация рубок поквартально или блоками.</w:t>
      </w:r>
    </w:p>
    <w:bookmarkEnd w:id="145"/>
    <w:bookmarkStart w:name="z1005" w:id="146"/>
    <w:p>
      <w:pPr>
        <w:spacing w:after="0"/>
        <w:ind w:left="0"/>
        <w:jc w:val="left"/>
      </w:pPr>
      <w:r>
        <w:rPr>
          <w:rFonts w:ascii="Times New Roman"/>
          <w:b/>
          <w:i w:val="false"/>
          <w:color w:val="000000"/>
        </w:rPr>
        <w:t xml:space="preserve"> 
Параграф 7. Промежуточное пользование лесом</w:t>
      </w:r>
    </w:p>
    <w:bookmarkEnd w:id="146"/>
    <w:bookmarkStart w:name="z1006" w:id="147"/>
    <w:p>
      <w:pPr>
        <w:spacing w:after="0"/>
        <w:ind w:left="0"/>
        <w:jc w:val="both"/>
      </w:pPr>
      <w:r>
        <w:rPr>
          <w:rFonts w:ascii="Times New Roman"/>
          <w:b w:val="false"/>
          <w:i w:val="false"/>
          <w:color w:val="000000"/>
          <w:sz w:val="28"/>
        </w:rPr>
        <w:t>
      348. К рубкам промежуточного пользования лесом относятся:</w:t>
      </w:r>
      <w:r>
        <w:br/>
      </w:r>
      <w:r>
        <w:rPr>
          <w:rFonts w:ascii="Times New Roman"/>
          <w:b w:val="false"/>
          <w:i w:val="false"/>
          <w:color w:val="000000"/>
          <w:sz w:val="28"/>
        </w:rPr>
        <w:t>
</w:t>
      </w:r>
      <w:r>
        <w:rPr>
          <w:rFonts w:ascii="Times New Roman"/>
          <w:b w:val="false"/>
          <w:i w:val="false"/>
          <w:color w:val="000000"/>
          <w:sz w:val="28"/>
        </w:rPr>
        <w:t>
      1) рубки ухода за лесом;</w:t>
      </w:r>
      <w:r>
        <w:br/>
      </w:r>
      <w:r>
        <w:rPr>
          <w:rFonts w:ascii="Times New Roman"/>
          <w:b w:val="false"/>
          <w:i w:val="false"/>
          <w:color w:val="000000"/>
          <w:sz w:val="28"/>
        </w:rPr>
        <w:t>
</w:t>
      </w:r>
      <w:r>
        <w:rPr>
          <w:rFonts w:ascii="Times New Roman"/>
          <w:b w:val="false"/>
          <w:i w:val="false"/>
          <w:color w:val="000000"/>
          <w:sz w:val="28"/>
        </w:rPr>
        <w:t>
      2) выборочные санитарные рубки;</w:t>
      </w:r>
      <w:r>
        <w:br/>
      </w:r>
      <w:r>
        <w:rPr>
          <w:rFonts w:ascii="Times New Roman"/>
          <w:b w:val="false"/>
          <w:i w:val="false"/>
          <w:color w:val="000000"/>
          <w:sz w:val="28"/>
        </w:rPr>
        <w:t>
</w:t>
      </w:r>
      <w:r>
        <w:rPr>
          <w:rFonts w:ascii="Times New Roman"/>
          <w:b w:val="false"/>
          <w:i w:val="false"/>
          <w:color w:val="000000"/>
          <w:sz w:val="28"/>
        </w:rPr>
        <w:t>
      3) рубки, связанные с реконструкцией малоценных лесных насаждений, а также насаждений, теряющих защитные, водоохранные и другие функции;</w:t>
      </w:r>
      <w:r>
        <w:br/>
      </w:r>
      <w:r>
        <w:rPr>
          <w:rFonts w:ascii="Times New Roman"/>
          <w:b w:val="false"/>
          <w:i w:val="false"/>
          <w:color w:val="000000"/>
          <w:sz w:val="28"/>
        </w:rPr>
        <w:t>
</w:t>
      </w:r>
      <w:r>
        <w:rPr>
          <w:rFonts w:ascii="Times New Roman"/>
          <w:b w:val="false"/>
          <w:i w:val="false"/>
          <w:color w:val="000000"/>
          <w:sz w:val="28"/>
        </w:rPr>
        <w:t>
      4) рубки спелых единичных деревьев в молодняках.</w:t>
      </w:r>
      <w:r>
        <w:br/>
      </w:r>
      <w:r>
        <w:rPr>
          <w:rFonts w:ascii="Times New Roman"/>
          <w:b w:val="false"/>
          <w:i w:val="false"/>
          <w:color w:val="000000"/>
          <w:sz w:val="28"/>
        </w:rPr>
        <w:t>
</w:t>
      </w:r>
      <w:r>
        <w:rPr>
          <w:rFonts w:ascii="Times New Roman"/>
          <w:b w:val="false"/>
          <w:i w:val="false"/>
          <w:color w:val="000000"/>
          <w:sz w:val="28"/>
        </w:rPr>
        <w:t>
      349. Лесоустройство выявляет и отражает в своих материалах всю площадь насаждений, нуждающихся в рубках ухода по лесоводственным требованиям.</w:t>
      </w:r>
      <w:r>
        <w:br/>
      </w:r>
      <w:r>
        <w:rPr>
          <w:rFonts w:ascii="Times New Roman"/>
          <w:b w:val="false"/>
          <w:i w:val="false"/>
          <w:color w:val="000000"/>
          <w:sz w:val="28"/>
        </w:rPr>
        <w:t>
</w:t>
      </w:r>
      <w:r>
        <w:rPr>
          <w:rFonts w:ascii="Times New Roman"/>
          <w:b w:val="false"/>
          <w:i w:val="false"/>
          <w:color w:val="000000"/>
          <w:sz w:val="28"/>
        </w:rPr>
        <w:t>
      При проектировании рубок ухода на участках, примыкающих к населенным пунктам, путям транспорта и огнедействующим предприятиям, необходимо предусмотреть формирование пожароустойчивых опушек, ширина которых определяется исходя из конкретных особенностей каждого объекта.</w:t>
      </w:r>
      <w:r>
        <w:br/>
      </w:r>
      <w:r>
        <w:rPr>
          <w:rFonts w:ascii="Times New Roman"/>
          <w:b w:val="false"/>
          <w:i w:val="false"/>
          <w:color w:val="000000"/>
          <w:sz w:val="28"/>
        </w:rPr>
        <w:t>
</w:t>
      </w:r>
      <w:r>
        <w:rPr>
          <w:rFonts w:ascii="Times New Roman"/>
          <w:b w:val="false"/>
          <w:i w:val="false"/>
          <w:color w:val="000000"/>
          <w:sz w:val="28"/>
        </w:rPr>
        <w:t>
      Ежегодный размер рубок ухода определяется по площади и объему выбираемой древесины по каждому виду рубок. При этом по площади он определяется делением площади насаждений, нуждающихся в рубках ухода, на период повторяемости рубок, а по запасу - умножением площади годового размера рубок на средний вырубаемый запас с 1 гектаром, определяемый по средней интенсивности рубок (проценту выборки древесины).</w:t>
      </w:r>
      <w:r>
        <w:br/>
      </w:r>
      <w:r>
        <w:rPr>
          <w:rFonts w:ascii="Times New Roman"/>
          <w:b w:val="false"/>
          <w:i w:val="false"/>
          <w:color w:val="000000"/>
          <w:sz w:val="28"/>
        </w:rPr>
        <w:t>
</w:t>
      </w:r>
      <w:r>
        <w:rPr>
          <w:rFonts w:ascii="Times New Roman"/>
          <w:b w:val="false"/>
          <w:i w:val="false"/>
          <w:color w:val="000000"/>
          <w:sz w:val="28"/>
        </w:rPr>
        <w:t>
      Ежегодный размер осветлений в лесных культурах и естественных молодняках, формирование которых прогнозируется в ревизионном периоде, определяется расчетным путем и в лесоустроительном проекте освещается отдельно.</w:t>
      </w:r>
      <w:r>
        <w:br/>
      </w:r>
      <w:r>
        <w:rPr>
          <w:rFonts w:ascii="Times New Roman"/>
          <w:b w:val="false"/>
          <w:i w:val="false"/>
          <w:color w:val="000000"/>
          <w:sz w:val="28"/>
        </w:rPr>
        <w:t>
</w:t>
      </w:r>
      <w:r>
        <w:rPr>
          <w:rFonts w:ascii="Times New Roman"/>
          <w:b w:val="false"/>
          <w:i w:val="false"/>
          <w:color w:val="000000"/>
          <w:sz w:val="28"/>
        </w:rPr>
        <w:t>
      Набор выделов, назначенных в рубки ухода, по видам рубок с указанием площади и выбираемого запаса в каждом выделе производится с учетом очередности освоения кварталов, полноты, возраста насаждений и их состояния.</w:t>
      </w:r>
      <w:r>
        <w:br/>
      </w:r>
      <w:r>
        <w:rPr>
          <w:rFonts w:ascii="Times New Roman"/>
          <w:b w:val="false"/>
          <w:i w:val="false"/>
          <w:color w:val="000000"/>
          <w:sz w:val="28"/>
        </w:rPr>
        <w:t>
</w:t>
      </w:r>
      <w:r>
        <w:rPr>
          <w:rFonts w:ascii="Times New Roman"/>
          <w:b w:val="false"/>
          <w:i w:val="false"/>
          <w:color w:val="000000"/>
          <w:sz w:val="28"/>
        </w:rPr>
        <w:t>
      350. </w:t>
      </w:r>
      <w:r>
        <w:rPr>
          <w:rFonts w:ascii="Times New Roman"/>
          <w:b w:val="false"/>
          <w:i w:val="false"/>
          <w:color w:val="000000"/>
          <w:sz w:val="28"/>
        </w:rPr>
        <w:t>Выборочные санитарные рубки</w:t>
      </w:r>
      <w:r>
        <w:rPr>
          <w:rFonts w:ascii="Times New Roman"/>
          <w:b w:val="false"/>
          <w:i w:val="false"/>
          <w:color w:val="000000"/>
          <w:sz w:val="28"/>
        </w:rPr>
        <w:t xml:space="preserve"> проектируются в соответствии с требованиями </w:t>
      </w:r>
      <w:r>
        <w:rPr>
          <w:rFonts w:ascii="Times New Roman"/>
          <w:b w:val="false"/>
          <w:i w:val="false"/>
          <w:color w:val="000000"/>
          <w:sz w:val="28"/>
        </w:rPr>
        <w:t>Санитарных правил</w:t>
      </w:r>
      <w:r>
        <w:rPr>
          <w:rFonts w:ascii="Times New Roman"/>
          <w:b w:val="false"/>
          <w:i w:val="false"/>
          <w:color w:val="000000"/>
          <w:sz w:val="28"/>
        </w:rPr>
        <w:t xml:space="preserve"> в лесах Республики Казахстан как на основании хозяйственных распоряжений, назначенных в натуре при лесоустройстве, так и данных детального обследования санитарного состояния насаждений, заселенных стволовыми вредителями, в выделах, полностью или частично поврежденных пожарами и другими стихийными воздействиями.</w:t>
      </w:r>
      <w:r>
        <w:br/>
      </w:r>
      <w:r>
        <w:rPr>
          <w:rFonts w:ascii="Times New Roman"/>
          <w:b w:val="false"/>
          <w:i w:val="false"/>
          <w:color w:val="000000"/>
          <w:sz w:val="28"/>
        </w:rPr>
        <w:t>
</w:t>
      </w:r>
      <w:r>
        <w:rPr>
          <w:rFonts w:ascii="Times New Roman"/>
          <w:b w:val="false"/>
          <w:i w:val="false"/>
          <w:color w:val="000000"/>
          <w:sz w:val="28"/>
        </w:rPr>
        <w:t xml:space="preserve">
      Период проведения выборочных санитарных рубок может приниматься на срок от 1 до 5 лет в зависимости от биологических особенностей пораженных древесных пород, общих объемов выбираемой древесины, возможностей ее заготовки и реализации. Ежегодный объем выборочных санитарных рубок определяется путем деления общего выбираемого запаса древесины на установленный период его освоения. Могут устанавливаться дифференцированные по годам объемы выборочных санитарных рубок в зависимости от санитарного состояния насаждений. </w:t>
      </w:r>
      <w:r>
        <w:br/>
      </w:r>
      <w:r>
        <w:rPr>
          <w:rFonts w:ascii="Times New Roman"/>
          <w:b w:val="false"/>
          <w:i w:val="false"/>
          <w:color w:val="000000"/>
          <w:sz w:val="28"/>
        </w:rPr>
        <w:t>
</w:t>
      </w:r>
      <w:r>
        <w:rPr>
          <w:rFonts w:ascii="Times New Roman"/>
          <w:b w:val="false"/>
          <w:i w:val="false"/>
          <w:color w:val="000000"/>
          <w:sz w:val="28"/>
        </w:rPr>
        <w:t>
      351. Уборка старого сухостоя, ветровальников, буреломников и другой захламленности проектируется в лесах, выполняющих преимущественно санитарно-гигиенические и оздоровительные функции, в особо ценных лесных массивах, лесоплодовых насаждениях, государственных национальных природных парках, лесах, имеющих научное значение, памятниках природы. В других лесах эти мероприятия проектируются при наличии условий сбыта древесины, а также, если это обусловлено противопожарными требованиями.</w:t>
      </w:r>
      <w:r>
        <w:br/>
      </w:r>
      <w:r>
        <w:rPr>
          <w:rFonts w:ascii="Times New Roman"/>
          <w:b w:val="false"/>
          <w:i w:val="false"/>
          <w:color w:val="000000"/>
          <w:sz w:val="28"/>
        </w:rPr>
        <w:t>
</w:t>
      </w:r>
      <w:r>
        <w:rPr>
          <w:rFonts w:ascii="Times New Roman"/>
          <w:b w:val="false"/>
          <w:i w:val="false"/>
          <w:color w:val="000000"/>
          <w:sz w:val="28"/>
        </w:rPr>
        <w:t>
      Период ликвидации старого сухостоя и захламленности, определение их ежегодных объемов производится так же, как и при проектировании выборочных санитарных рубок.</w:t>
      </w:r>
      <w:r>
        <w:br/>
      </w:r>
      <w:r>
        <w:rPr>
          <w:rFonts w:ascii="Times New Roman"/>
          <w:b w:val="false"/>
          <w:i w:val="false"/>
          <w:color w:val="000000"/>
          <w:sz w:val="28"/>
        </w:rPr>
        <w:t>
</w:t>
      </w:r>
      <w:r>
        <w:rPr>
          <w:rFonts w:ascii="Times New Roman"/>
          <w:b w:val="false"/>
          <w:i w:val="false"/>
          <w:color w:val="000000"/>
          <w:sz w:val="28"/>
        </w:rPr>
        <w:t>
      352 Приводятся набор выделов, в которых проектируются выборочные санитарные рубки и уборка сухостоя, общие объемы этих мероприятий.</w:t>
      </w:r>
      <w:r>
        <w:br/>
      </w:r>
      <w:r>
        <w:rPr>
          <w:rFonts w:ascii="Times New Roman"/>
          <w:b w:val="false"/>
          <w:i w:val="false"/>
          <w:color w:val="000000"/>
          <w:sz w:val="28"/>
        </w:rPr>
        <w:t>
</w:t>
      </w:r>
      <w:r>
        <w:rPr>
          <w:rFonts w:ascii="Times New Roman"/>
          <w:b w:val="false"/>
          <w:i w:val="false"/>
          <w:color w:val="000000"/>
          <w:sz w:val="28"/>
        </w:rPr>
        <w:t>
      353. В категориях ГЛФ и в особо защитных участках, исключенных из расчета размера главного пользования, рубки ухода за лесом и выборочные санитарные рубки проектируются во всех насаждениях, включая приспевающие, спелые и перестойные, нуждающиеся в их проведении в целях их постепенного омолаживания, улучшения экологического и санитарного состояния, сохранения и усиления защитных функций, а также своевременного использования спелой древесины до потери ею технических качеств.</w:t>
      </w:r>
      <w:r>
        <w:br/>
      </w:r>
      <w:r>
        <w:rPr>
          <w:rFonts w:ascii="Times New Roman"/>
          <w:b w:val="false"/>
          <w:i w:val="false"/>
          <w:color w:val="000000"/>
          <w:sz w:val="28"/>
        </w:rPr>
        <w:t>
</w:t>
      </w:r>
      <w:r>
        <w:rPr>
          <w:rFonts w:ascii="Times New Roman"/>
          <w:b w:val="false"/>
          <w:i w:val="false"/>
          <w:color w:val="000000"/>
          <w:sz w:val="28"/>
        </w:rPr>
        <w:t>
      Выделы, в которых проектируются такие рубки, вносятся в ведомость рубок промежуточного пользования отдельным разделом. Размер пользования и ежегодный объем по ним показываются отдельно с подведением итогов по категориям ГЛФ.</w:t>
      </w:r>
      <w:r>
        <w:br/>
      </w:r>
      <w:r>
        <w:rPr>
          <w:rFonts w:ascii="Times New Roman"/>
          <w:b w:val="false"/>
          <w:i w:val="false"/>
          <w:color w:val="000000"/>
          <w:sz w:val="28"/>
        </w:rPr>
        <w:t>
</w:t>
      </w:r>
      <w:r>
        <w:rPr>
          <w:rFonts w:ascii="Times New Roman"/>
          <w:b w:val="false"/>
          <w:i w:val="false"/>
          <w:color w:val="000000"/>
          <w:sz w:val="28"/>
        </w:rPr>
        <w:t>
      354. Рубки, связанные с реконструкцией малоценных насаждений и кустарников, могут назначаться в участках:</w:t>
      </w:r>
      <w:r>
        <w:br/>
      </w:r>
      <w:r>
        <w:rPr>
          <w:rFonts w:ascii="Times New Roman"/>
          <w:b w:val="false"/>
          <w:i w:val="false"/>
          <w:color w:val="000000"/>
          <w:sz w:val="28"/>
        </w:rPr>
        <w:t>
</w:t>
      </w:r>
      <w:r>
        <w:rPr>
          <w:rFonts w:ascii="Times New Roman"/>
          <w:b w:val="false"/>
          <w:i w:val="false"/>
          <w:color w:val="000000"/>
          <w:sz w:val="28"/>
        </w:rPr>
        <w:t>
      1) молодняках мягколиственных пород (в исключительных случаях твердолиственных пород), произрастающих в несоответствующих им лесорастительных условиях, исключающих возможность выращивания высокопродуктивных насаждений;</w:t>
      </w:r>
      <w:r>
        <w:br/>
      </w:r>
      <w:r>
        <w:rPr>
          <w:rFonts w:ascii="Times New Roman"/>
          <w:b w:val="false"/>
          <w:i w:val="false"/>
          <w:color w:val="000000"/>
          <w:sz w:val="28"/>
        </w:rPr>
        <w:t>
</w:t>
      </w:r>
      <w:r>
        <w:rPr>
          <w:rFonts w:ascii="Times New Roman"/>
          <w:b w:val="false"/>
          <w:i w:val="false"/>
          <w:color w:val="000000"/>
          <w:sz w:val="28"/>
        </w:rPr>
        <w:t>
      2) молодняках и средневозрастных расстроенных низкополнотных насаждениях, которые естественным путем не могут преобразоваться в высокопродуктивные древостои с преобладанием хозяйственно ценных пород;</w:t>
      </w:r>
      <w:r>
        <w:br/>
      </w:r>
      <w:r>
        <w:rPr>
          <w:rFonts w:ascii="Times New Roman"/>
          <w:b w:val="false"/>
          <w:i w:val="false"/>
          <w:color w:val="000000"/>
          <w:sz w:val="28"/>
        </w:rPr>
        <w:t>
</w:t>
      </w:r>
      <w:r>
        <w:rPr>
          <w:rFonts w:ascii="Times New Roman"/>
          <w:b w:val="false"/>
          <w:i w:val="false"/>
          <w:color w:val="000000"/>
          <w:sz w:val="28"/>
        </w:rPr>
        <w:t>
      3) насаждениях и кустарниках, не соответствующих целевому назначению.</w:t>
      </w:r>
      <w:r>
        <w:br/>
      </w:r>
      <w:r>
        <w:rPr>
          <w:rFonts w:ascii="Times New Roman"/>
          <w:b w:val="false"/>
          <w:i w:val="false"/>
          <w:color w:val="000000"/>
          <w:sz w:val="28"/>
        </w:rPr>
        <w:t>
</w:t>
      </w:r>
      <w:r>
        <w:rPr>
          <w:rFonts w:ascii="Times New Roman"/>
          <w:b w:val="false"/>
          <w:i w:val="false"/>
          <w:color w:val="000000"/>
          <w:sz w:val="28"/>
        </w:rPr>
        <w:t>
      Площадь малоценных насаждений, нуждающихся в их реконструкции путем проведения рубок, посадки и посева древесных пород, составляет фонд реконструкции. Исходя из объемов подлежащей вырубке древесины и проектируемых сроков реконструкции насаждений, определяется ежегодный размер этих рубок.</w:t>
      </w:r>
      <w:r>
        <w:br/>
      </w:r>
      <w:r>
        <w:rPr>
          <w:rFonts w:ascii="Times New Roman"/>
          <w:b w:val="false"/>
          <w:i w:val="false"/>
          <w:color w:val="000000"/>
          <w:sz w:val="28"/>
        </w:rPr>
        <w:t>
</w:t>
      </w:r>
      <w:r>
        <w:rPr>
          <w:rFonts w:ascii="Times New Roman"/>
          <w:b w:val="false"/>
          <w:i w:val="false"/>
          <w:color w:val="000000"/>
          <w:sz w:val="28"/>
        </w:rPr>
        <w:t>
      355. Рубки в насаждениях, теряющих защитные, водоохранные и другие функции, проводятся во всех категориях ГЛФ, в которых проведение рубок главного пользования не допускается (кроме государственных природных заповедников), и в особо защитных лесных участках. Они проводятся по аналогии с выборочными санитарными рубками.</w:t>
      </w:r>
      <w:r>
        <w:br/>
      </w:r>
      <w:r>
        <w:rPr>
          <w:rFonts w:ascii="Times New Roman"/>
          <w:b w:val="false"/>
          <w:i w:val="false"/>
          <w:color w:val="000000"/>
          <w:sz w:val="28"/>
        </w:rPr>
        <w:t>
</w:t>
      </w:r>
      <w:r>
        <w:rPr>
          <w:rFonts w:ascii="Times New Roman"/>
          <w:b w:val="false"/>
          <w:i w:val="false"/>
          <w:color w:val="000000"/>
          <w:sz w:val="28"/>
        </w:rPr>
        <w:t>
      356. К рубке спелых единичных деревьев в молодняках относится уборка отдельно стоящих спелых и перестойных деревьев, включая семенники среди молодняков, выполнивших свои лесообсеменительные функции.</w:t>
      </w:r>
      <w:r>
        <w:br/>
      </w:r>
      <w:r>
        <w:rPr>
          <w:rFonts w:ascii="Times New Roman"/>
          <w:b w:val="false"/>
          <w:i w:val="false"/>
          <w:color w:val="000000"/>
          <w:sz w:val="28"/>
        </w:rPr>
        <w:t>
</w:t>
      </w:r>
      <w:r>
        <w:rPr>
          <w:rFonts w:ascii="Times New Roman"/>
          <w:b w:val="false"/>
          <w:i w:val="false"/>
          <w:color w:val="000000"/>
          <w:sz w:val="28"/>
        </w:rPr>
        <w:t>
      Единичные деревья, резко отличающиеся по возрасту в средневозрастных, приспевающих, спелых и перестойных насаждениях, отдельно к уборке не назначаются. Они вырубаются одновременно с проведением рубок главного пользования в категориях ГЛФ, где их проведение не запрещено. В других категориях ГЛФ они могут убираться в порядке проведения выборочных санитарных рубок, рубок ухода.</w:t>
      </w:r>
      <w:r>
        <w:br/>
      </w:r>
      <w:r>
        <w:rPr>
          <w:rFonts w:ascii="Times New Roman"/>
          <w:b w:val="false"/>
          <w:i w:val="false"/>
          <w:color w:val="000000"/>
          <w:sz w:val="28"/>
        </w:rPr>
        <w:t>
</w:t>
      </w:r>
      <w:r>
        <w:rPr>
          <w:rFonts w:ascii="Times New Roman"/>
          <w:b w:val="false"/>
          <w:i w:val="false"/>
          <w:color w:val="000000"/>
          <w:sz w:val="28"/>
        </w:rPr>
        <w:t>
      357. При проведении рубок промежуточного пользования лесоустройство может производить товаризацию и сортиментацию выбираемой древесины по действующим нормативам, а при их отсутствии по фактически достигнутым показателям, полученным при проведении рубок в прошедшем ревизионном периоде.</w:t>
      </w:r>
    </w:p>
    <w:bookmarkEnd w:id="147"/>
    <w:bookmarkStart w:name="z1032" w:id="148"/>
    <w:p>
      <w:pPr>
        <w:spacing w:after="0"/>
        <w:ind w:left="0"/>
        <w:jc w:val="left"/>
      </w:pPr>
      <w:r>
        <w:rPr>
          <w:rFonts w:ascii="Times New Roman"/>
          <w:b/>
          <w:i w:val="false"/>
          <w:color w:val="000000"/>
        </w:rPr>
        <w:t xml:space="preserve"> 
Параграф 8. Прочие рубки</w:t>
      </w:r>
    </w:p>
    <w:bookmarkEnd w:id="148"/>
    <w:bookmarkStart w:name="z1033" w:id="149"/>
    <w:p>
      <w:pPr>
        <w:spacing w:after="0"/>
        <w:ind w:left="0"/>
        <w:jc w:val="both"/>
      </w:pPr>
      <w:r>
        <w:rPr>
          <w:rFonts w:ascii="Times New Roman"/>
          <w:b w:val="false"/>
          <w:i w:val="false"/>
          <w:color w:val="000000"/>
          <w:sz w:val="28"/>
        </w:rPr>
        <w:t>
      358. К прочим рубкам относятся:</w:t>
      </w:r>
      <w:r>
        <w:br/>
      </w:r>
      <w:r>
        <w:rPr>
          <w:rFonts w:ascii="Times New Roman"/>
          <w:b w:val="false"/>
          <w:i w:val="false"/>
          <w:color w:val="000000"/>
          <w:sz w:val="28"/>
        </w:rPr>
        <w:t>
</w:t>
      </w:r>
      <w:r>
        <w:rPr>
          <w:rFonts w:ascii="Times New Roman"/>
          <w:b w:val="false"/>
          <w:i w:val="false"/>
          <w:color w:val="000000"/>
          <w:sz w:val="28"/>
        </w:rPr>
        <w:t>
      1) сплошные санитарные рубки;</w:t>
      </w:r>
      <w:r>
        <w:br/>
      </w:r>
      <w:r>
        <w:rPr>
          <w:rFonts w:ascii="Times New Roman"/>
          <w:b w:val="false"/>
          <w:i w:val="false"/>
          <w:color w:val="000000"/>
          <w:sz w:val="28"/>
        </w:rPr>
        <w:t>
</w:t>
      </w:r>
      <w:r>
        <w:rPr>
          <w:rFonts w:ascii="Times New Roman"/>
          <w:b w:val="false"/>
          <w:i w:val="false"/>
          <w:color w:val="000000"/>
          <w:sz w:val="28"/>
        </w:rPr>
        <w:t>
      2) разрубка просек, противопожарных разрывов;</w:t>
      </w:r>
      <w:r>
        <w:br/>
      </w:r>
      <w:r>
        <w:rPr>
          <w:rFonts w:ascii="Times New Roman"/>
          <w:b w:val="false"/>
          <w:i w:val="false"/>
          <w:color w:val="000000"/>
          <w:sz w:val="28"/>
        </w:rPr>
        <w:t>
</w:t>
      </w:r>
      <w:r>
        <w:rPr>
          <w:rFonts w:ascii="Times New Roman"/>
          <w:b w:val="false"/>
          <w:i w:val="false"/>
          <w:color w:val="000000"/>
          <w:sz w:val="28"/>
        </w:rPr>
        <w:t>
      3) расчистка просек, противопожарных разрывов;</w:t>
      </w:r>
      <w:r>
        <w:br/>
      </w:r>
      <w:r>
        <w:rPr>
          <w:rFonts w:ascii="Times New Roman"/>
          <w:b w:val="false"/>
          <w:i w:val="false"/>
          <w:color w:val="000000"/>
          <w:sz w:val="28"/>
        </w:rPr>
        <w:t>
</w:t>
      </w:r>
      <w:r>
        <w:rPr>
          <w:rFonts w:ascii="Times New Roman"/>
          <w:b w:val="false"/>
          <w:i w:val="false"/>
          <w:color w:val="000000"/>
          <w:sz w:val="28"/>
        </w:rPr>
        <w:t>
      4) разрубка хвойных молодняков на блоки;</w:t>
      </w:r>
      <w:r>
        <w:br/>
      </w:r>
      <w:r>
        <w:rPr>
          <w:rFonts w:ascii="Times New Roman"/>
          <w:b w:val="false"/>
          <w:i w:val="false"/>
          <w:color w:val="000000"/>
          <w:sz w:val="28"/>
        </w:rPr>
        <w:t>
</w:t>
      </w:r>
      <w:r>
        <w:rPr>
          <w:rFonts w:ascii="Times New Roman"/>
          <w:b w:val="false"/>
          <w:i w:val="false"/>
          <w:color w:val="000000"/>
          <w:sz w:val="28"/>
        </w:rPr>
        <w:t>
      5) разрубка трасс под строительство дорог, трубопроводов, линий электропередачи;</w:t>
      </w:r>
      <w:r>
        <w:br/>
      </w:r>
      <w:r>
        <w:rPr>
          <w:rFonts w:ascii="Times New Roman"/>
          <w:b w:val="false"/>
          <w:i w:val="false"/>
          <w:color w:val="000000"/>
          <w:sz w:val="28"/>
        </w:rPr>
        <w:t>
</w:t>
      </w:r>
      <w:r>
        <w:rPr>
          <w:rFonts w:ascii="Times New Roman"/>
          <w:b w:val="false"/>
          <w:i w:val="false"/>
          <w:color w:val="000000"/>
          <w:sz w:val="28"/>
        </w:rPr>
        <w:t>
      6) вырубка площадок под строительство сооружений, зданий и других объектов;</w:t>
      </w:r>
      <w:r>
        <w:br/>
      </w:r>
      <w:r>
        <w:rPr>
          <w:rFonts w:ascii="Times New Roman"/>
          <w:b w:val="false"/>
          <w:i w:val="false"/>
          <w:color w:val="000000"/>
          <w:sz w:val="28"/>
        </w:rPr>
        <w:t>
</w:t>
      </w:r>
      <w:r>
        <w:rPr>
          <w:rFonts w:ascii="Times New Roman"/>
          <w:b w:val="false"/>
          <w:i w:val="false"/>
          <w:color w:val="000000"/>
          <w:sz w:val="28"/>
        </w:rPr>
        <w:t>
      7) уборка ликвидной захламленности.</w:t>
      </w:r>
      <w:r>
        <w:br/>
      </w:r>
      <w:r>
        <w:rPr>
          <w:rFonts w:ascii="Times New Roman"/>
          <w:b w:val="false"/>
          <w:i w:val="false"/>
          <w:color w:val="000000"/>
          <w:sz w:val="28"/>
        </w:rPr>
        <w:t>
</w:t>
      </w:r>
      <w:r>
        <w:rPr>
          <w:rFonts w:ascii="Times New Roman"/>
          <w:b w:val="false"/>
          <w:i w:val="false"/>
          <w:color w:val="000000"/>
          <w:sz w:val="28"/>
        </w:rPr>
        <w:t>
      359. Объемы вырубаемой древесины при проектировании разрубки противопожарных разрывов, трасс различного назначения исчисляются исходя из их ширины, протяженности и запасов древесины на 1 гектар в пересекаемых выделах, а при разрубке просек - по их общей протяженности, ширине и среднему запасу древесины на 1 гектар в целом по лесничеству.</w:t>
      </w:r>
      <w:r>
        <w:br/>
      </w:r>
      <w:r>
        <w:rPr>
          <w:rFonts w:ascii="Times New Roman"/>
          <w:b w:val="false"/>
          <w:i w:val="false"/>
          <w:color w:val="000000"/>
          <w:sz w:val="28"/>
        </w:rPr>
        <w:t>
</w:t>
      </w:r>
      <w:r>
        <w:rPr>
          <w:rFonts w:ascii="Times New Roman"/>
          <w:b w:val="false"/>
          <w:i w:val="false"/>
          <w:color w:val="000000"/>
          <w:sz w:val="28"/>
        </w:rPr>
        <w:t>
      Объемы вырубаемой древесины при сплошных санитарных рубках и других видах прочих рубок определяются по материалам отвода лесосек под сплошные санитарные рубки или при отводе земель под строительство сооружений и других объектов.</w:t>
      </w:r>
    </w:p>
    <w:bookmarkEnd w:id="149"/>
    <w:bookmarkStart w:name="z1043" w:id="150"/>
    <w:p>
      <w:pPr>
        <w:spacing w:after="0"/>
        <w:ind w:left="0"/>
        <w:jc w:val="left"/>
      </w:pPr>
      <w:r>
        <w:rPr>
          <w:rFonts w:ascii="Times New Roman"/>
          <w:b/>
          <w:i w:val="false"/>
          <w:color w:val="000000"/>
        </w:rPr>
        <w:t xml:space="preserve"> 
Параграф 9. Подсочка и осмолоподсочка насаждений.</w:t>
      </w:r>
      <w:r>
        <w:br/>
      </w:r>
      <w:r>
        <w:rPr>
          <w:rFonts w:ascii="Times New Roman"/>
          <w:b/>
          <w:i w:val="false"/>
          <w:color w:val="000000"/>
        </w:rPr>
        <w:t>
Заготовка пневого осмола</w:t>
      </w:r>
    </w:p>
    <w:bookmarkEnd w:id="150"/>
    <w:bookmarkStart w:name="z1044" w:id="151"/>
    <w:p>
      <w:pPr>
        <w:spacing w:after="0"/>
        <w:ind w:left="0"/>
        <w:jc w:val="both"/>
      </w:pPr>
      <w:r>
        <w:rPr>
          <w:rFonts w:ascii="Times New Roman"/>
          <w:b w:val="false"/>
          <w:i w:val="false"/>
          <w:color w:val="000000"/>
          <w:sz w:val="28"/>
        </w:rPr>
        <w:t>
      360. Вопрос о необходимости подсочки сосновых насаждений на территории устраиваемого объекта фиксируется в протоколе первого лесоустроительного совещания.</w:t>
      </w:r>
      <w:r>
        <w:br/>
      </w:r>
      <w:r>
        <w:rPr>
          <w:rFonts w:ascii="Times New Roman"/>
          <w:b w:val="false"/>
          <w:i w:val="false"/>
          <w:color w:val="000000"/>
          <w:sz w:val="28"/>
        </w:rPr>
        <w:t>
</w:t>
      </w:r>
      <w:r>
        <w:rPr>
          <w:rFonts w:ascii="Times New Roman"/>
          <w:b w:val="false"/>
          <w:i w:val="false"/>
          <w:color w:val="000000"/>
          <w:sz w:val="28"/>
        </w:rPr>
        <w:t>
      Определяется сырьевая база для подсочки сосновых древостоев. Отдельно учитываются древостои, находящиеся в подсочке, и нерентабельные для подсочки.</w:t>
      </w:r>
      <w:r>
        <w:br/>
      </w:r>
      <w:r>
        <w:rPr>
          <w:rFonts w:ascii="Times New Roman"/>
          <w:b w:val="false"/>
          <w:i w:val="false"/>
          <w:color w:val="000000"/>
          <w:sz w:val="28"/>
        </w:rPr>
        <w:t>
</w:t>
      </w:r>
      <w:r>
        <w:rPr>
          <w:rFonts w:ascii="Times New Roman"/>
          <w:b w:val="false"/>
          <w:i w:val="false"/>
          <w:color w:val="000000"/>
          <w:sz w:val="28"/>
        </w:rPr>
        <w:t>
      361. При наличии технических и экономических условий для подсочки насаждений ели, пихты, лиственницы может производиться набор пригодных для подсочки участков насаждений указанных пород.</w:t>
      </w:r>
      <w:r>
        <w:br/>
      </w:r>
      <w:r>
        <w:rPr>
          <w:rFonts w:ascii="Times New Roman"/>
          <w:b w:val="false"/>
          <w:i w:val="false"/>
          <w:color w:val="000000"/>
          <w:sz w:val="28"/>
        </w:rPr>
        <w:t>
</w:t>
      </w:r>
      <w:r>
        <w:rPr>
          <w:rFonts w:ascii="Times New Roman"/>
          <w:b w:val="false"/>
          <w:i w:val="false"/>
          <w:color w:val="000000"/>
          <w:sz w:val="28"/>
        </w:rPr>
        <w:t>
      362. Осмолоподсочка сосновых насаждений проектируется при наличии потребностей в таком сырье и при наличии низкобонитетных древостоев, пригодных для этих целей.</w:t>
      </w:r>
      <w:r>
        <w:br/>
      </w:r>
      <w:r>
        <w:rPr>
          <w:rFonts w:ascii="Times New Roman"/>
          <w:b w:val="false"/>
          <w:i w:val="false"/>
          <w:color w:val="000000"/>
          <w:sz w:val="28"/>
        </w:rPr>
        <w:t>
</w:t>
      </w:r>
      <w:r>
        <w:rPr>
          <w:rFonts w:ascii="Times New Roman"/>
          <w:b w:val="false"/>
          <w:i w:val="false"/>
          <w:color w:val="000000"/>
          <w:sz w:val="28"/>
        </w:rPr>
        <w:t>
      363. Заготовка пней для получения соснового пневого осмола и для других целей может проектироваться в местах, где намечается раскорчевка площадей под лесные культуры, а также в других случаях, не наносящих ущерба лесу. Необходимость и районы выявления ресурсов пней, в том числе и для заготовки соснового пневого осмола, определяются на первом лесоустроительном совещании.</w:t>
      </w:r>
    </w:p>
    <w:bookmarkEnd w:id="151"/>
    <w:bookmarkStart w:name="z1049" w:id="152"/>
    <w:p>
      <w:pPr>
        <w:spacing w:after="0"/>
        <w:ind w:left="0"/>
        <w:jc w:val="left"/>
      </w:pPr>
      <w:r>
        <w:rPr>
          <w:rFonts w:ascii="Times New Roman"/>
          <w:b/>
          <w:i w:val="false"/>
          <w:color w:val="000000"/>
        </w:rPr>
        <w:t xml:space="preserve"> 
Параграф 10. Заготовка второстепенных древесных ресурсов</w:t>
      </w:r>
    </w:p>
    <w:bookmarkEnd w:id="152"/>
    <w:bookmarkStart w:name="z1050" w:id="153"/>
    <w:p>
      <w:pPr>
        <w:spacing w:after="0"/>
        <w:ind w:left="0"/>
        <w:jc w:val="both"/>
      </w:pPr>
      <w:r>
        <w:rPr>
          <w:rFonts w:ascii="Times New Roman"/>
          <w:b w:val="false"/>
          <w:i w:val="false"/>
          <w:color w:val="000000"/>
          <w:sz w:val="28"/>
        </w:rPr>
        <w:t>
      364. К второстепенным древесным ресурсам относятся кора, ветви, пни, корни, листья, почки.</w:t>
      </w:r>
      <w:r>
        <w:br/>
      </w:r>
      <w:r>
        <w:rPr>
          <w:rFonts w:ascii="Times New Roman"/>
          <w:b w:val="false"/>
          <w:i w:val="false"/>
          <w:color w:val="000000"/>
          <w:sz w:val="28"/>
        </w:rPr>
        <w:t>
</w:t>
      </w:r>
      <w:r>
        <w:rPr>
          <w:rFonts w:ascii="Times New Roman"/>
          <w:b w:val="false"/>
          <w:i w:val="false"/>
          <w:color w:val="000000"/>
          <w:sz w:val="28"/>
        </w:rPr>
        <w:t>
      Необходимость выявления второстепенных древесных ресурсов и их перечень определяются на первом лесоустроительном совещании.</w:t>
      </w:r>
      <w:r>
        <w:br/>
      </w:r>
      <w:r>
        <w:rPr>
          <w:rFonts w:ascii="Times New Roman"/>
          <w:b w:val="false"/>
          <w:i w:val="false"/>
          <w:color w:val="000000"/>
          <w:sz w:val="28"/>
        </w:rPr>
        <w:t>
</w:t>
      </w:r>
      <w:r>
        <w:rPr>
          <w:rFonts w:ascii="Times New Roman"/>
          <w:b w:val="false"/>
          <w:i w:val="false"/>
          <w:color w:val="000000"/>
          <w:sz w:val="28"/>
        </w:rPr>
        <w:t>
      365. Площади и возможные объемы заготовки древесных ресурсов определяются исходя из объемов рубок различного назначения в соответствующих древостоях.</w:t>
      </w:r>
    </w:p>
    <w:bookmarkEnd w:id="153"/>
    <w:bookmarkStart w:name="z1053" w:id="154"/>
    <w:p>
      <w:pPr>
        <w:spacing w:after="0"/>
        <w:ind w:left="0"/>
        <w:jc w:val="left"/>
      </w:pPr>
      <w:r>
        <w:rPr>
          <w:rFonts w:ascii="Times New Roman"/>
          <w:b/>
          <w:i w:val="false"/>
          <w:color w:val="000000"/>
        </w:rPr>
        <w:t xml:space="preserve"> 
Параграф 11. Воспроизводство лесов,</w:t>
      </w:r>
      <w:r>
        <w:br/>
      </w:r>
      <w:r>
        <w:rPr>
          <w:rFonts w:ascii="Times New Roman"/>
          <w:b/>
          <w:i w:val="false"/>
          <w:color w:val="000000"/>
        </w:rPr>
        <w:t>
лесоразведение и реконструкция малоценных насаждений</w:t>
      </w:r>
    </w:p>
    <w:bookmarkEnd w:id="154"/>
    <w:bookmarkStart w:name="z1054" w:id="155"/>
    <w:p>
      <w:pPr>
        <w:spacing w:after="0"/>
        <w:ind w:left="0"/>
        <w:jc w:val="both"/>
      </w:pPr>
      <w:r>
        <w:rPr>
          <w:rFonts w:ascii="Times New Roman"/>
          <w:b w:val="false"/>
          <w:i w:val="false"/>
          <w:color w:val="000000"/>
          <w:sz w:val="28"/>
        </w:rPr>
        <w:t>
      366. Мероприятия по воспроизводству лесов и лесоразведению разрабатываются для участков всех категорий ГЛФ, где это разрешено, кроме участков, недоступных для хозяйственного воздействия. Проектирование ведется в соответствии с действующими наставлениями и руководствами с учетом опыта работ, накопленного лесовладельцами, данных анализа материалов обследования лесных культур и хода естественного возобновления. В состав проектируемых мероприятий входят:</w:t>
      </w:r>
      <w:r>
        <w:br/>
      </w:r>
      <w:r>
        <w:rPr>
          <w:rFonts w:ascii="Times New Roman"/>
          <w:b w:val="false"/>
          <w:i w:val="false"/>
          <w:color w:val="000000"/>
          <w:sz w:val="28"/>
        </w:rPr>
        <w:t>
</w:t>
      </w:r>
      <w:r>
        <w:rPr>
          <w:rFonts w:ascii="Times New Roman"/>
          <w:b w:val="false"/>
          <w:i w:val="false"/>
          <w:color w:val="000000"/>
          <w:sz w:val="28"/>
        </w:rPr>
        <w:t>
      1) создание лесных культур на не покрытых лесом угодьях;</w:t>
      </w:r>
      <w:r>
        <w:br/>
      </w:r>
      <w:r>
        <w:rPr>
          <w:rFonts w:ascii="Times New Roman"/>
          <w:b w:val="false"/>
          <w:i w:val="false"/>
          <w:color w:val="000000"/>
          <w:sz w:val="28"/>
        </w:rPr>
        <w:t>
</w:t>
      </w:r>
      <w:r>
        <w:rPr>
          <w:rFonts w:ascii="Times New Roman"/>
          <w:b w:val="false"/>
          <w:i w:val="false"/>
          <w:color w:val="000000"/>
          <w:sz w:val="28"/>
        </w:rPr>
        <w:t>
      2) создание искусственных насаждений в порядке реконструкции низкопродуктивных насаждений и кустарников;</w:t>
      </w:r>
      <w:r>
        <w:br/>
      </w:r>
      <w:r>
        <w:rPr>
          <w:rFonts w:ascii="Times New Roman"/>
          <w:b w:val="false"/>
          <w:i w:val="false"/>
          <w:color w:val="000000"/>
          <w:sz w:val="28"/>
        </w:rPr>
        <w:t>
</w:t>
      </w:r>
      <w:r>
        <w:rPr>
          <w:rFonts w:ascii="Times New Roman"/>
          <w:b w:val="false"/>
          <w:i w:val="false"/>
          <w:color w:val="000000"/>
          <w:sz w:val="28"/>
        </w:rPr>
        <w:t xml:space="preserve">
      3) меры содействия естественному возобновлению, включая сохранение подроста при рубках главного пользования; </w:t>
      </w:r>
      <w:r>
        <w:br/>
      </w:r>
      <w:r>
        <w:rPr>
          <w:rFonts w:ascii="Times New Roman"/>
          <w:b w:val="false"/>
          <w:i w:val="false"/>
          <w:color w:val="000000"/>
          <w:sz w:val="28"/>
        </w:rPr>
        <w:t>
</w:t>
      </w:r>
      <w:r>
        <w:rPr>
          <w:rFonts w:ascii="Times New Roman"/>
          <w:b w:val="false"/>
          <w:i w:val="false"/>
          <w:color w:val="000000"/>
          <w:sz w:val="28"/>
        </w:rPr>
        <w:t>
      4) оставление площадей с наличием возобновления под естественное лесозаращивание;</w:t>
      </w:r>
      <w:r>
        <w:br/>
      </w:r>
      <w:r>
        <w:rPr>
          <w:rFonts w:ascii="Times New Roman"/>
          <w:b w:val="false"/>
          <w:i w:val="false"/>
          <w:color w:val="000000"/>
          <w:sz w:val="28"/>
        </w:rPr>
        <w:t>
</w:t>
      </w:r>
      <w:r>
        <w:rPr>
          <w:rFonts w:ascii="Times New Roman"/>
          <w:b w:val="false"/>
          <w:i w:val="false"/>
          <w:color w:val="000000"/>
          <w:sz w:val="28"/>
        </w:rPr>
        <w:t>
      5) мелиоративное лесоразведение.</w:t>
      </w:r>
      <w:r>
        <w:br/>
      </w:r>
      <w:r>
        <w:rPr>
          <w:rFonts w:ascii="Times New Roman"/>
          <w:b w:val="false"/>
          <w:i w:val="false"/>
          <w:color w:val="000000"/>
          <w:sz w:val="28"/>
        </w:rPr>
        <w:t>
</w:t>
      </w:r>
      <w:r>
        <w:rPr>
          <w:rFonts w:ascii="Times New Roman"/>
          <w:b w:val="false"/>
          <w:i w:val="false"/>
          <w:color w:val="000000"/>
          <w:sz w:val="28"/>
        </w:rPr>
        <w:t>
      367. По данным натурной таксации определяется лесокультурный фонд, в который включаются участки, нуждающиеся в искусственном воспроизводстве лесов и лесоразведении, доступные для хозяйственного воздействия, в том числе:</w:t>
      </w:r>
      <w:r>
        <w:br/>
      </w:r>
      <w:r>
        <w:rPr>
          <w:rFonts w:ascii="Times New Roman"/>
          <w:b w:val="false"/>
          <w:i w:val="false"/>
          <w:color w:val="000000"/>
          <w:sz w:val="28"/>
        </w:rPr>
        <w:t>
</w:t>
      </w:r>
      <w:r>
        <w:rPr>
          <w:rFonts w:ascii="Times New Roman"/>
          <w:b w:val="false"/>
          <w:i w:val="false"/>
          <w:color w:val="000000"/>
          <w:sz w:val="28"/>
        </w:rPr>
        <w:t>
      1) не покрытые лесом угодья, на которых естественное лесозаращивание хозяйственно ценными породами невозможно или затруднено;</w:t>
      </w:r>
      <w:r>
        <w:br/>
      </w:r>
      <w:r>
        <w:rPr>
          <w:rFonts w:ascii="Times New Roman"/>
          <w:b w:val="false"/>
          <w:i w:val="false"/>
          <w:color w:val="000000"/>
          <w:sz w:val="28"/>
        </w:rPr>
        <w:t>
</w:t>
      </w:r>
      <w:r>
        <w:rPr>
          <w:rFonts w:ascii="Times New Roman"/>
          <w:b w:val="false"/>
          <w:i w:val="false"/>
          <w:color w:val="000000"/>
          <w:sz w:val="28"/>
        </w:rPr>
        <w:t>
      2) лесосеки ревизионного периода, намеченные под сплошную рубку, на которых восстановление леса с достаточной полнотой целевыми породами естественным путем маловероятное;</w:t>
      </w:r>
      <w:r>
        <w:br/>
      </w:r>
      <w:r>
        <w:rPr>
          <w:rFonts w:ascii="Times New Roman"/>
          <w:b w:val="false"/>
          <w:i w:val="false"/>
          <w:color w:val="000000"/>
          <w:sz w:val="28"/>
        </w:rPr>
        <w:t>
</w:t>
      </w:r>
      <w:r>
        <w:rPr>
          <w:rFonts w:ascii="Times New Roman"/>
          <w:b w:val="false"/>
          <w:i w:val="false"/>
          <w:color w:val="000000"/>
          <w:sz w:val="28"/>
        </w:rPr>
        <w:t>
      3) рекультивированные и другие нелесные угодья, на которых лесные культуры намечены в порядке лесомелиорации (пески, овраги, балки, карьеры и другие);</w:t>
      </w:r>
      <w:r>
        <w:br/>
      </w:r>
      <w:r>
        <w:rPr>
          <w:rFonts w:ascii="Times New Roman"/>
          <w:b w:val="false"/>
          <w:i w:val="false"/>
          <w:color w:val="000000"/>
          <w:sz w:val="28"/>
        </w:rPr>
        <w:t>
</w:t>
      </w:r>
      <w:r>
        <w:rPr>
          <w:rFonts w:ascii="Times New Roman"/>
          <w:b w:val="false"/>
          <w:i w:val="false"/>
          <w:color w:val="000000"/>
          <w:sz w:val="28"/>
        </w:rPr>
        <w:t>
      4) малоценные и низкополнотные насаждения и кустарники, намеченные к реконструкции путем создания лесных культур.</w:t>
      </w:r>
      <w:r>
        <w:br/>
      </w:r>
      <w:r>
        <w:rPr>
          <w:rFonts w:ascii="Times New Roman"/>
          <w:b w:val="false"/>
          <w:i w:val="false"/>
          <w:color w:val="000000"/>
          <w:sz w:val="28"/>
        </w:rPr>
        <w:t>
</w:t>
      </w:r>
      <w:r>
        <w:rPr>
          <w:rFonts w:ascii="Times New Roman"/>
          <w:b w:val="false"/>
          <w:i w:val="false"/>
          <w:color w:val="000000"/>
          <w:sz w:val="28"/>
        </w:rPr>
        <w:t>
      368. Площадь лесосек ревизионного периода, нуждающихся в искусственном воспроизводстве лесов на них, определяется расчетным путем с учетом лесорастительных условий, хода естественного возобновления целевых пород под пологом спелого леса, а также степени фактического и возможного (на перспективу) использования расчетной лесосеки.</w:t>
      </w:r>
      <w:r>
        <w:br/>
      </w:r>
      <w:r>
        <w:rPr>
          <w:rFonts w:ascii="Times New Roman"/>
          <w:b w:val="false"/>
          <w:i w:val="false"/>
          <w:color w:val="000000"/>
          <w:sz w:val="28"/>
        </w:rPr>
        <w:t>
</w:t>
      </w:r>
      <w:r>
        <w:rPr>
          <w:rFonts w:ascii="Times New Roman"/>
          <w:b w:val="false"/>
          <w:i w:val="false"/>
          <w:color w:val="000000"/>
          <w:sz w:val="28"/>
        </w:rPr>
        <w:t>
      369. При отсутствии разработанных расчетно-технологических карт для участков, намеченных под лесные культуры, в тексте пояснительной записки к лесоустроительному проекту указывается количество посадочных мест и схема смешения для данных лесорастительных условий.</w:t>
      </w:r>
      <w:r>
        <w:br/>
      </w:r>
      <w:r>
        <w:rPr>
          <w:rFonts w:ascii="Times New Roman"/>
          <w:b w:val="false"/>
          <w:i w:val="false"/>
          <w:color w:val="000000"/>
          <w:sz w:val="28"/>
        </w:rPr>
        <w:t>
</w:t>
      </w:r>
      <w:r>
        <w:rPr>
          <w:rFonts w:ascii="Times New Roman"/>
          <w:b w:val="false"/>
          <w:i w:val="false"/>
          <w:color w:val="000000"/>
          <w:sz w:val="28"/>
        </w:rPr>
        <w:t>
      370. При реконструкции насаждений лесные культуры проектируются сплошные - при полном удалении реконструируемого древостоя, и частичные - при посадке в прорубленные коридоры или по открытым местам в низкополнотных насаждениях.</w:t>
      </w:r>
      <w:r>
        <w:br/>
      </w:r>
      <w:r>
        <w:rPr>
          <w:rFonts w:ascii="Times New Roman"/>
          <w:b w:val="false"/>
          <w:i w:val="false"/>
          <w:color w:val="000000"/>
          <w:sz w:val="28"/>
        </w:rPr>
        <w:t>
</w:t>
      </w:r>
      <w:r>
        <w:rPr>
          <w:rFonts w:ascii="Times New Roman"/>
          <w:b w:val="false"/>
          <w:i w:val="false"/>
          <w:color w:val="000000"/>
          <w:sz w:val="28"/>
        </w:rPr>
        <w:t>
      371. Содействие естественному возобновлению леса проектируется на лесосеках ревизионного периода с недостаточным количеством благонадежного подроста целевых пород, под пологом низкополнотных приспевающих, спелых и перестойных насаждений, а также на вырубках и иных не покрытых лесом угодьях, на которых предполагается воспроизводство леса естественным путем.</w:t>
      </w:r>
      <w:r>
        <w:br/>
      </w:r>
      <w:r>
        <w:rPr>
          <w:rFonts w:ascii="Times New Roman"/>
          <w:b w:val="false"/>
          <w:i w:val="false"/>
          <w:color w:val="000000"/>
          <w:sz w:val="28"/>
        </w:rPr>
        <w:t>
</w:t>
      </w:r>
      <w:r>
        <w:rPr>
          <w:rFonts w:ascii="Times New Roman"/>
          <w:b w:val="false"/>
          <w:i w:val="false"/>
          <w:color w:val="000000"/>
          <w:sz w:val="28"/>
        </w:rPr>
        <w:t>
      Способы содействия естественному возобновлению леса могут быть:</w:t>
      </w:r>
      <w:r>
        <w:br/>
      </w:r>
      <w:r>
        <w:rPr>
          <w:rFonts w:ascii="Times New Roman"/>
          <w:b w:val="false"/>
          <w:i w:val="false"/>
          <w:color w:val="000000"/>
          <w:sz w:val="28"/>
        </w:rPr>
        <w:t>
</w:t>
      </w:r>
      <w:r>
        <w:rPr>
          <w:rFonts w:ascii="Times New Roman"/>
          <w:b w:val="false"/>
          <w:i w:val="false"/>
          <w:color w:val="000000"/>
          <w:sz w:val="28"/>
        </w:rPr>
        <w:t>
      1) сохранение подроста и молодняка ценных древесных пород при проведении сплошных рубок главного пользования с последующим уходом за ними;</w:t>
      </w:r>
      <w:r>
        <w:br/>
      </w:r>
      <w:r>
        <w:rPr>
          <w:rFonts w:ascii="Times New Roman"/>
          <w:b w:val="false"/>
          <w:i w:val="false"/>
          <w:color w:val="000000"/>
          <w:sz w:val="28"/>
        </w:rPr>
        <w:t>
</w:t>
      </w:r>
      <w:r>
        <w:rPr>
          <w:rFonts w:ascii="Times New Roman"/>
          <w:b w:val="false"/>
          <w:i w:val="false"/>
          <w:color w:val="000000"/>
          <w:sz w:val="28"/>
        </w:rPr>
        <w:t>
      2) уход за подростом и самосевом хозяйственно ценных пород;</w:t>
      </w:r>
      <w:r>
        <w:br/>
      </w:r>
      <w:r>
        <w:rPr>
          <w:rFonts w:ascii="Times New Roman"/>
          <w:b w:val="false"/>
          <w:i w:val="false"/>
          <w:color w:val="000000"/>
          <w:sz w:val="28"/>
        </w:rPr>
        <w:t>
</w:t>
      </w:r>
      <w:r>
        <w:rPr>
          <w:rFonts w:ascii="Times New Roman"/>
          <w:b w:val="false"/>
          <w:i w:val="false"/>
          <w:color w:val="000000"/>
          <w:sz w:val="28"/>
        </w:rPr>
        <w:t>
      3) создание частичных лесных культур на участках с недостаточным количеством сохраненного подроста;</w:t>
      </w:r>
      <w:r>
        <w:br/>
      </w:r>
      <w:r>
        <w:rPr>
          <w:rFonts w:ascii="Times New Roman"/>
          <w:b w:val="false"/>
          <w:i w:val="false"/>
          <w:color w:val="000000"/>
          <w:sz w:val="28"/>
        </w:rPr>
        <w:t>
</w:t>
      </w:r>
      <w:r>
        <w:rPr>
          <w:rFonts w:ascii="Times New Roman"/>
          <w:b w:val="false"/>
          <w:i w:val="false"/>
          <w:color w:val="000000"/>
          <w:sz w:val="28"/>
        </w:rPr>
        <w:t xml:space="preserve">
      4) частичная обработка почвы (поранение); </w:t>
      </w:r>
      <w:r>
        <w:br/>
      </w:r>
      <w:r>
        <w:rPr>
          <w:rFonts w:ascii="Times New Roman"/>
          <w:b w:val="false"/>
          <w:i w:val="false"/>
          <w:color w:val="000000"/>
          <w:sz w:val="28"/>
        </w:rPr>
        <w:t>
</w:t>
      </w:r>
      <w:r>
        <w:rPr>
          <w:rFonts w:ascii="Times New Roman"/>
          <w:b w:val="false"/>
          <w:i w:val="false"/>
          <w:color w:val="000000"/>
          <w:sz w:val="28"/>
        </w:rPr>
        <w:t>
      5) огораживание возобновляющихся участков;</w:t>
      </w:r>
      <w:r>
        <w:br/>
      </w:r>
      <w:r>
        <w:rPr>
          <w:rFonts w:ascii="Times New Roman"/>
          <w:b w:val="false"/>
          <w:i w:val="false"/>
          <w:color w:val="000000"/>
          <w:sz w:val="28"/>
        </w:rPr>
        <w:t>
</w:t>
      </w:r>
      <w:r>
        <w:rPr>
          <w:rFonts w:ascii="Times New Roman"/>
          <w:b w:val="false"/>
          <w:i w:val="false"/>
          <w:color w:val="000000"/>
          <w:sz w:val="28"/>
        </w:rPr>
        <w:t>
      6) огораживание свежих вырубок, оставляемых под естественное лесозаращивание, при угрозе уничтожения молодых побегов домашними и (или) дикими животными.</w:t>
      </w:r>
      <w:r>
        <w:br/>
      </w:r>
      <w:r>
        <w:rPr>
          <w:rFonts w:ascii="Times New Roman"/>
          <w:b w:val="false"/>
          <w:i w:val="false"/>
          <w:color w:val="000000"/>
          <w:sz w:val="28"/>
        </w:rPr>
        <w:t>
</w:t>
      </w:r>
      <w:r>
        <w:rPr>
          <w:rFonts w:ascii="Times New Roman"/>
          <w:b w:val="false"/>
          <w:i w:val="false"/>
          <w:color w:val="000000"/>
          <w:sz w:val="28"/>
        </w:rPr>
        <w:t>
      372. Мероприятия по естественному возобновлению леса разрабатываются лесоустройтелями на основе изучения этого процесса на вырубках прошлых лет, а также анализа динамики и состояния молодняков и не покрытых лесом угодий. При этом набор участков, намечаемых под естественное лесовозобновление производится в тех типах леса, где целевые породы успешно возобновляются от стен леса и обсеменителей на не покрытых лесом угодьях и вырубках ревизионного периода.</w:t>
      </w:r>
      <w:r>
        <w:br/>
      </w:r>
      <w:r>
        <w:rPr>
          <w:rFonts w:ascii="Times New Roman"/>
          <w:b w:val="false"/>
          <w:i w:val="false"/>
          <w:color w:val="000000"/>
          <w:sz w:val="28"/>
        </w:rPr>
        <w:t>
</w:t>
      </w:r>
      <w:r>
        <w:rPr>
          <w:rFonts w:ascii="Times New Roman"/>
          <w:b w:val="false"/>
          <w:i w:val="false"/>
          <w:color w:val="000000"/>
          <w:sz w:val="28"/>
        </w:rPr>
        <w:t>
      373. Участки, в которых проектируются мероприятия по воспроизводству лесов или оставляемые под естественное лесозаращивание, вносятся в соответствующую ведомость с подбивкой итогов по видам мероприятий и породам с указанием расчетно-технологической карты для каждого способа создаваемых лесных культур и реконструкции.</w:t>
      </w:r>
      <w:r>
        <w:br/>
      </w:r>
      <w:r>
        <w:rPr>
          <w:rFonts w:ascii="Times New Roman"/>
          <w:b w:val="false"/>
          <w:i w:val="false"/>
          <w:color w:val="000000"/>
          <w:sz w:val="28"/>
        </w:rPr>
        <w:t>
</w:t>
      </w:r>
      <w:r>
        <w:rPr>
          <w:rFonts w:ascii="Times New Roman"/>
          <w:b w:val="false"/>
          <w:i w:val="false"/>
          <w:color w:val="000000"/>
          <w:sz w:val="28"/>
        </w:rPr>
        <w:t xml:space="preserve">
      374. Отдельно учитываются объемы работ по лесоразведению на оврагах, балках, песках и других нелесных угодьях. </w:t>
      </w:r>
      <w:r>
        <w:br/>
      </w:r>
      <w:r>
        <w:rPr>
          <w:rFonts w:ascii="Times New Roman"/>
          <w:b w:val="false"/>
          <w:i w:val="false"/>
          <w:color w:val="000000"/>
          <w:sz w:val="28"/>
        </w:rPr>
        <w:t>
</w:t>
      </w:r>
      <w:r>
        <w:rPr>
          <w:rFonts w:ascii="Times New Roman"/>
          <w:b w:val="false"/>
          <w:i w:val="false"/>
          <w:color w:val="000000"/>
          <w:sz w:val="28"/>
        </w:rPr>
        <w:t>
      375. Расчет потребного количества лесных семян, необходимого количества постоянных и временных лесосеменных участков и расчет площади питомников производятся по укрупненным показателям в соответствии с проектируемыми объемами работ по воспроизводству лесов и лесоразведению. В пояснительной записке к лесоустроительному проекту даются рекомендации по развитию лесосеменного и питомнического хозяйства, по закладке постоянных и временных лесосеменных участков, маточных и прививочных плантаций и других объектов лесосеменоводческого назначения.</w:t>
      </w:r>
    </w:p>
    <w:bookmarkEnd w:id="155"/>
    <w:bookmarkStart w:name="z1080" w:id="156"/>
    <w:p>
      <w:pPr>
        <w:spacing w:after="0"/>
        <w:ind w:left="0"/>
        <w:jc w:val="left"/>
      </w:pPr>
      <w:r>
        <w:rPr>
          <w:rFonts w:ascii="Times New Roman"/>
          <w:b/>
          <w:i w:val="false"/>
          <w:color w:val="000000"/>
        </w:rPr>
        <w:t xml:space="preserve"> 
Параграф 12. Охрана лесов</w:t>
      </w:r>
    </w:p>
    <w:bookmarkEnd w:id="156"/>
    <w:bookmarkStart w:name="z1081" w:id="157"/>
    <w:p>
      <w:pPr>
        <w:spacing w:after="0"/>
        <w:ind w:left="0"/>
        <w:jc w:val="both"/>
      </w:pPr>
      <w:r>
        <w:rPr>
          <w:rFonts w:ascii="Times New Roman"/>
          <w:b w:val="false"/>
          <w:i w:val="false"/>
          <w:color w:val="000000"/>
          <w:sz w:val="28"/>
        </w:rPr>
        <w:t>
      376. В пояснительной записке к лесоустроительному проекту разрабатываются мероприятия по охране лесов от пожаров, незаконных порубок деревьев и кустарников, действий причиняющих вред лесу. Мероприятия проектируются на основании действующих положений, правил, наставлений и других документов с учетом результатов анализа ведения хозяйства в прошедшем ревизионном периоде.</w:t>
      </w:r>
      <w:r>
        <w:br/>
      </w:r>
      <w:r>
        <w:rPr>
          <w:rFonts w:ascii="Times New Roman"/>
          <w:b w:val="false"/>
          <w:i w:val="false"/>
          <w:color w:val="000000"/>
          <w:sz w:val="28"/>
        </w:rPr>
        <w:t>
</w:t>
      </w:r>
      <w:r>
        <w:rPr>
          <w:rFonts w:ascii="Times New Roman"/>
          <w:b w:val="false"/>
          <w:i w:val="false"/>
          <w:color w:val="000000"/>
          <w:sz w:val="28"/>
        </w:rPr>
        <w:t>
      377. Охрана лесов от пожаров:</w:t>
      </w:r>
      <w:r>
        <w:br/>
      </w:r>
      <w:r>
        <w:rPr>
          <w:rFonts w:ascii="Times New Roman"/>
          <w:b w:val="false"/>
          <w:i w:val="false"/>
          <w:color w:val="000000"/>
          <w:sz w:val="28"/>
        </w:rPr>
        <w:t>
</w:t>
      </w:r>
      <w:r>
        <w:rPr>
          <w:rFonts w:ascii="Times New Roman"/>
          <w:b w:val="false"/>
          <w:i w:val="false"/>
          <w:color w:val="000000"/>
          <w:sz w:val="28"/>
        </w:rPr>
        <w:t>
      В пояснительной записке к лесоустроительному проекту освещаются следующие вопросы:</w:t>
      </w:r>
      <w:r>
        <w:br/>
      </w:r>
      <w:r>
        <w:rPr>
          <w:rFonts w:ascii="Times New Roman"/>
          <w:b w:val="false"/>
          <w:i w:val="false"/>
          <w:color w:val="000000"/>
          <w:sz w:val="28"/>
        </w:rPr>
        <w:t>
</w:t>
      </w:r>
      <w:r>
        <w:rPr>
          <w:rFonts w:ascii="Times New Roman"/>
          <w:b w:val="false"/>
          <w:i w:val="false"/>
          <w:color w:val="000000"/>
          <w:sz w:val="28"/>
        </w:rPr>
        <w:t>
      1) распределение территории лесовладельца по классам природной пожарной опасностиустанавливаются для каждого квартала или его части отнесения территорий лесного фонда к классам природной пожарной опасности, система профилактических лесопожарных мероприятий в особо пожароопасных лесах Казахстана по форме таблица 15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 средний класс природной пожарной опасности для каждого квартала или его части определяется через площадь включенных в него выделов. Затем кварталы или их части объединяются в пожарные выделы, относящиеся к одному классу природной пожарной опасности. Минимальная площадь пожарного выдела имеет площадь в размере, обеспечивающем его четкую видимость на карте - схеме ориентировочно в масштабе карты - схемы она составляет не менее 10 квадратных миллиметров. Итоговые данные распределения площади объекта по классам природной пожарной опасности в разрезе лесничеств приводятся в пояснительной записке к лесоустроительному проекту;</w:t>
      </w:r>
      <w:r>
        <w:br/>
      </w:r>
      <w:r>
        <w:rPr>
          <w:rFonts w:ascii="Times New Roman"/>
          <w:b w:val="false"/>
          <w:i w:val="false"/>
          <w:color w:val="000000"/>
          <w:sz w:val="28"/>
        </w:rPr>
        <w:t>
</w:t>
      </w:r>
      <w:r>
        <w:rPr>
          <w:rFonts w:ascii="Times New Roman"/>
          <w:b w:val="false"/>
          <w:i w:val="false"/>
          <w:color w:val="000000"/>
          <w:sz w:val="28"/>
        </w:rPr>
        <w:t>
      3) мероприятия по охране лесов от пожаров включают:</w:t>
      </w:r>
      <w:r>
        <w:br/>
      </w:r>
      <w:r>
        <w:rPr>
          <w:rFonts w:ascii="Times New Roman"/>
          <w:b w:val="false"/>
          <w:i w:val="false"/>
          <w:color w:val="000000"/>
          <w:sz w:val="28"/>
        </w:rPr>
        <w:t>
</w:t>
      </w:r>
      <w:r>
        <w:rPr>
          <w:rFonts w:ascii="Times New Roman"/>
          <w:b w:val="false"/>
          <w:i w:val="false"/>
          <w:color w:val="000000"/>
          <w:sz w:val="28"/>
        </w:rPr>
        <w:t>
      профилактические противопожарные мероприятия по предотвращению возникновения лесных пожаров (противопожарная пропаганда среди населения; контроль за соблюдением требований пожарной безопасности в лесу; организация отдыха населения и посещения лесов туристами, сборщиками ягод, грибов и другие);</w:t>
      </w:r>
      <w:r>
        <w:br/>
      </w:r>
      <w:r>
        <w:rPr>
          <w:rFonts w:ascii="Times New Roman"/>
          <w:b w:val="false"/>
          <w:i w:val="false"/>
          <w:color w:val="000000"/>
          <w:sz w:val="28"/>
        </w:rPr>
        <w:t>
</w:t>
      </w:r>
      <w:r>
        <w:rPr>
          <w:rFonts w:ascii="Times New Roman"/>
          <w:b w:val="false"/>
          <w:i w:val="false"/>
          <w:color w:val="000000"/>
          <w:sz w:val="28"/>
        </w:rPr>
        <w:t>
      мероприятия по ограничению распространения лесных пожаров и созданию благоприятных условий для их тушения (санитарные рубки, очистка мест рубок, уборка сухостоя и валежа, создание системы противопожарных барьеров, канав, ремонт дорог и водоемов противопожарного назначения);</w:t>
      </w:r>
      <w:r>
        <w:br/>
      </w:r>
      <w:r>
        <w:rPr>
          <w:rFonts w:ascii="Times New Roman"/>
          <w:b w:val="false"/>
          <w:i w:val="false"/>
          <w:color w:val="000000"/>
          <w:sz w:val="28"/>
        </w:rPr>
        <w:t>
</w:t>
      </w:r>
      <w:r>
        <w:rPr>
          <w:rFonts w:ascii="Times New Roman"/>
          <w:b w:val="false"/>
          <w:i w:val="false"/>
          <w:color w:val="000000"/>
          <w:sz w:val="28"/>
        </w:rPr>
        <w:t>
      организация обнаружения лесных пожаров (строительство и ремонт стационарных пожарно-наблюдательных мачт, вышек, наземное и авиационное патрулирование, обеспечение телефонной и радиосвязью и другие);</w:t>
      </w:r>
      <w:r>
        <w:br/>
      </w:r>
      <w:r>
        <w:rPr>
          <w:rFonts w:ascii="Times New Roman"/>
          <w:b w:val="false"/>
          <w:i w:val="false"/>
          <w:color w:val="000000"/>
          <w:sz w:val="28"/>
        </w:rPr>
        <w:t>
</w:t>
      </w:r>
      <w:r>
        <w:rPr>
          <w:rFonts w:ascii="Times New Roman"/>
          <w:b w:val="false"/>
          <w:i w:val="false"/>
          <w:color w:val="000000"/>
          <w:sz w:val="28"/>
        </w:rPr>
        <w:t>
      организация сил и средств пожаротушения (пожарно-химические станции, пункты сосредоточения пожарного инвентаря и оборудования, резервные лесопожарные команды, авиационные службы охраны лесов, устройство посадочных площадок для вертолетов, привлечение сил и средств местных предприятий, населения и другие);</w:t>
      </w:r>
      <w:r>
        <w:br/>
      </w:r>
      <w:r>
        <w:rPr>
          <w:rFonts w:ascii="Times New Roman"/>
          <w:b w:val="false"/>
          <w:i w:val="false"/>
          <w:color w:val="000000"/>
          <w:sz w:val="28"/>
        </w:rPr>
        <w:t>
</w:t>
      </w:r>
      <w:r>
        <w:rPr>
          <w:rFonts w:ascii="Times New Roman"/>
          <w:b w:val="false"/>
          <w:i w:val="false"/>
          <w:color w:val="000000"/>
          <w:sz w:val="28"/>
        </w:rPr>
        <w:t>
      материально-техническое и финансовое обеспечение охраны лесов от пожаров;</w:t>
      </w:r>
      <w:r>
        <w:br/>
      </w:r>
      <w:r>
        <w:rPr>
          <w:rFonts w:ascii="Times New Roman"/>
          <w:b w:val="false"/>
          <w:i w:val="false"/>
          <w:color w:val="000000"/>
          <w:sz w:val="28"/>
        </w:rPr>
        <w:t>
</w:t>
      </w:r>
      <w:r>
        <w:rPr>
          <w:rFonts w:ascii="Times New Roman"/>
          <w:b w:val="false"/>
          <w:i w:val="false"/>
          <w:color w:val="000000"/>
          <w:sz w:val="28"/>
        </w:rPr>
        <w:t>
      4) пожарная опасность может устанавливаться на 1 класс выше:</w:t>
      </w:r>
      <w:r>
        <w:br/>
      </w:r>
      <w:r>
        <w:rPr>
          <w:rFonts w:ascii="Times New Roman"/>
          <w:b w:val="false"/>
          <w:i w:val="false"/>
          <w:color w:val="000000"/>
          <w:sz w:val="28"/>
        </w:rPr>
        <w:t>
</w:t>
      </w:r>
      <w:r>
        <w:rPr>
          <w:rFonts w:ascii="Times New Roman"/>
          <w:b w:val="false"/>
          <w:i w:val="false"/>
          <w:color w:val="000000"/>
          <w:sz w:val="28"/>
        </w:rPr>
        <w:t>
      для хвойных насаждений, строение которых или другие особенности могут способствовать переходу низового пожара в верховой (значительная захламленность, наличие единичных сухостойных деревьев и другие);</w:t>
      </w:r>
      <w:r>
        <w:br/>
      </w:r>
      <w:r>
        <w:rPr>
          <w:rFonts w:ascii="Times New Roman"/>
          <w:b w:val="false"/>
          <w:i w:val="false"/>
          <w:color w:val="000000"/>
          <w:sz w:val="28"/>
        </w:rPr>
        <w:t>
</w:t>
      </w:r>
      <w:r>
        <w:rPr>
          <w:rFonts w:ascii="Times New Roman"/>
          <w:b w:val="false"/>
          <w:i w:val="false"/>
          <w:color w:val="000000"/>
          <w:sz w:val="28"/>
        </w:rPr>
        <w:t>
      для отдельных участков леса на суходолах, окруженных площадями с повышенной горимостью (возможность сельхозпалов, близость населенных пунктов, активная посещаемость и другие);</w:t>
      </w:r>
      <w:r>
        <w:br/>
      </w:r>
      <w:r>
        <w:rPr>
          <w:rFonts w:ascii="Times New Roman"/>
          <w:b w:val="false"/>
          <w:i w:val="false"/>
          <w:color w:val="000000"/>
          <w:sz w:val="28"/>
        </w:rPr>
        <w:t>
</w:t>
      </w:r>
      <w:r>
        <w:rPr>
          <w:rFonts w:ascii="Times New Roman"/>
          <w:b w:val="false"/>
          <w:i w:val="false"/>
          <w:color w:val="000000"/>
          <w:sz w:val="28"/>
        </w:rPr>
        <w:t>
      для лесных участков, примыкающих к дорогам общего пользования, железным дорогам или расположенных в непосредственной близости от промышленных предприятий;</w:t>
      </w:r>
      <w:r>
        <w:br/>
      </w:r>
      <w:r>
        <w:rPr>
          <w:rFonts w:ascii="Times New Roman"/>
          <w:b w:val="false"/>
          <w:i w:val="false"/>
          <w:color w:val="000000"/>
          <w:sz w:val="28"/>
        </w:rPr>
        <w:t>
</w:t>
      </w:r>
      <w:r>
        <w:rPr>
          <w:rFonts w:ascii="Times New Roman"/>
          <w:b w:val="false"/>
          <w:i w:val="false"/>
          <w:color w:val="000000"/>
          <w:sz w:val="28"/>
        </w:rPr>
        <w:t>
      территория квартала может относиться к нескольким классам природной пожарной опасности (не более 2) в зависимости от преобладания в квартале насаждений, резко отличающихся между собой по признакам пожарной опасности;</w:t>
      </w:r>
      <w:r>
        <w:br/>
      </w:r>
      <w:r>
        <w:rPr>
          <w:rFonts w:ascii="Times New Roman"/>
          <w:b w:val="false"/>
          <w:i w:val="false"/>
          <w:color w:val="000000"/>
          <w:sz w:val="28"/>
        </w:rPr>
        <w:t>
</w:t>
      </w:r>
      <w:r>
        <w:rPr>
          <w:rFonts w:ascii="Times New Roman"/>
          <w:b w:val="false"/>
          <w:i w:val="false"/>
          <w:color w:val="000000"/>
          <w:sz w:val="28"/>
        </w:rPr>
        <w:t>
      кварталы, с преобладанием крутых склонов, пастбищ, сенокосов и других не покрытых лесом или нелесных угодий с густым травяным покровом, относятся к классу пожарной опасности, идентичному классу примыкающих к ним насаждений, захламленных вырубок, гарей, погибших насаждений.</w:t>
      </w:r>
      <w:r>
        <w:br/>
      </w:r>
      <w:r>
        <w:rPr>
          <w:rFonts w:ascii="Times New Roman"/>
          <w:b w:val="false"/>
          <w:i w:val="false"/>
          <w:color w:val="000000"/>
          <w:sz w:val="28"/>
        </w:rPr>
        <w:t>
</w:t>
      </w:r>
      <w:r>
        <w:rPr>
          <w:rFonts w:ascii="Times New Roman"/>
          <w:b w:val="false"/>
          <w:i w:val="false"/>
          <w:color w:val="000000"/>
          <w:sz w:val="28"/>
        </w:rPr>
        <w:t>
      При проектировании противопожарных мероприятий следует использовать имеющиеся генеральные планы или схемы противопожарного устройства, разработанные для территорий лесовладельцев.</w:t>
      </w:r>
      <w:r>
        <w:br/>
      </w:r>
      <w:r>
        <w:rPr>
          <w:rFonts w:ascii="Times New Roman"/>
          <w:b w:val="false"/>
          <w:i w:val="false"/>
          <w:color w:val="000000"/>
          <w:sz w:val="28"/>
        </w:rPr>
        <w:t>
</w:t>
      </w:r>
      <w:r>
        <w:rPr>
          <w:rFonts w:ascii="Times New Roman"/>
          <w:b w:val="false"/>
          <w:i w:val="false"/>
          <w:color w:val="000000"/>
          <w:sz w:val="28"/>
        </w:rPr>
        <w:t>
      378. Охрана лесов от лесонарушений:</w:t>
      </w:r>
      <w:r>
        <w:br/>
      </w:r>
      <w:r>
        <w:rPr>
          <w:rFonts w:ascii="Times New Roman"/>
          <w:b w:val="false"/>
          <w:i w:val="false"/>
          <w:color w:val="000000"/>
          <w:sz w:val="28"/>
        </w:rPr>
        <w:t>
</w:t>
      </w:r>
      <w:r>
        <w:rPr>
          <w:rFonts w:ascii="Times New Roman"/>
          <w:b w:val="false"/>
          <w:i w:val="false"/>
          <w:color w:val="000000"/>
          <w:sz w:val="28"/>
        </w:rPr>
        <w:t>
      На основании анализа лесонарушений, имевших место в прошедшем ревизионном периоде, в лесоустроительных проектах приводятся рекомендации по профилактике, своевременному выявлению и пресечению незаконных порубок леса, нарушений </w:t>
      </w:r>
      <w:r>
        <w:rPr>
          <w:rFonts w:ascii="Times New Roman"/>
          <w:b w:val="false"/>
          <w:i w:val="false"/>
          <w:color w:val="000000"/>
          <w:sz w:val="28"/>
        </w:rPr>
        <w:t>правил</w:t>
      </w:r>
      <w:r>
        <w:rPr>
          <w:rFonts w:ascii="Times New Roman"/>
          <w:b w:val="false"/>
          <w:i w:val="false"/>
          <w:color w:val="000000"/>
          <w:sz w:val="28"/>
        </w:rPr>
        <w:t xml:space="preserve"> лесопользования, </w:t>
      </w:r>
      <w:r>
        <w:rPr>
          <w:rFonts w:ascii="Times New Roman"/>
          <w:b w:val="false"/>
          <w:i w:val="false"/>
          <w:color w:val="000000"/>
          <w:sz w:val="28"/>
        </w:rPr>
        <w:t>санитарных правил</w:t>
      </w:r>
      <w:r>
        <w:rPr>
          <w:rFonts w:ascii="Times New Roman"/>
          <w:b w:val="false"/>
          <w:i w:val="false"/>
          <w:color w:val="000000"/>
          <w:sz w:val="28"/>
        </w:rPr>
        <w:t>, </w:t>
      </w:r>
      <w:r>
        <w:rPr>
          <w:rFonts w:ascii="Times New Roman"/>
          <w:b w:val="false"/>
          <w:i w:val="false"/>
          <w:color w:val="000000"/>
          <w:sz w:val="28"/>
        </w:rPr>
        <w:t>законодательных</w:t>
      </w:r>
      <w:r>
        <w:rPr>
          <w:rFonts w:ascii="Times New Roman"/>
          <w:b w:val="false"/>
          <w:i w:val="false"/>
          <w:color w:val="000000"/>
          <w:sz w:val="28"/>
        </w:rPr>
        <w:t> </w:t>
      </w:r>
      <w:r>
        <w:rPr>
          <w:rFonts w:ascii="Times New Roman"/>
          <w:b w:val="false"/>
          <w:i w:val="false"/>
          <w:color w:val="000000"/>
          <w:sz w:val="28"/>
        </w:rPr>
        <w:t>актов</w:t>
      </w:r>
      <w:r>
        <w:rPr>
          <w:rFonts w:ascii="Times New Roman"/>
          <w:b w:val="false"/>
          <w:i w:val="false"/>
          <w:color w:val="000000"/>
          <w:sz w:val="28"/>
        </w:rPr>
        <w:t xml:space="preserve"> об охране животного и растительного мира и других противоправных действий в лесу.</w:t>
      </w:r>
      <w:r>
        <w:br/>
      </w:r>
      <w:r>
        <w:rPr>
          <w:rFonts w:ascii="Times New Roman"/>
          <w:b w:val="false"/>
          <w:i w:val="false"/>
          <w:color w:val="000000"/>
          <w:sz w:val="28"/>
        </w:rPr>
        <w:t>
</w:t>
      </w:r>
      <w:r>
        <w:rPr>
          <w:rFonts w:ascii="Times New Roman"/>
          <w:b w:val="false"/>
          <w:i w:val="false"/>
          <w:color w:val="000000"/>
          <w:sz w:val="28"/>
        </w:rPr>
        <w:t>
      379. Разделение территории лесничеств на мастерские участки и лесные обходы:</w:t>
      </w:r>
      <w:r>
        <w:br/>
      </w:r>
      <w:r>
        <w:rPr>
          <w:rFonts w:ascii="Times New Roman"/>
          <w:b w:val="false"/>
          <w:i w:val="false"/>
          <w:color w:val="000000"/>
          <w:sz w:val="28"/>
        </w:rPr>
        <w:t>
</w:t>
      </w:r>
      <w:r>
        <w:rPr>
          <w:rFonts w:ascii="Times New Roman"/>
          <w:b w:val="false"/>
          <w:i w:val="false"/>
          <w:color w:val="000000"/>
          <w:sz w:val="28"/>
        </w:rPr>
        <w:t>
      Проект разделения территории лесничеств на мастерские участки и лесные обходы выполняется с учетом анализа существующего деления лесничеств на мастерские участки и лесные обходы, распределения их территории по классам природной пожарной опасности, функционального назначения лесов и с учетом имеющихся рекомендаций по их выделению.</w:t>
      </w:r>
      <w:r>
        <w:br/>
      </w:r>
      <w:r>
        <w:rPr>
          <w:rFonts w:ascii="Times New Roman"/>
          <w:b w:val="false"/>
          <w:i w:val="false"/>
          <w:color w:val="000000"/>
          <w:sz w:val="28"/>
        </w:rPr>
        <w:t>
</w:t>
      </w:r>
      <w:r>
        <w:rPr>
          <w:rFonts w:ascii="Times New Roman"/>
          <w:b w:val="false"/>
          <w:i w:val="false"/>
          <w:color w:val="000000"/>
          <w:sz w:val="28"/>
        </w:rPr>
        <w:t xml:space="preserve">
      Проект деления показывается на уменьшенной схеме и в тексте пояснительной записки к лесоустроительному проекту. </w:t>
      </w:r>
      <w:r>
        <w:br/>
      </w:r>
      <w:r>
        <w:rPr>
          <w:rFonts w:ascii="Times New Roman"/>
          <w:b w:val="false"/>
          <w:i w:val="false"/>
          <w:color w:val="000000"/>
          <w:sz w:val="28"/>
        </w:rPr>
        <w:t>
</w:t>
      </w:r>
      <w:r>
        <w:rPr>
          <w:rFonts w:ascii="Times New Roman"/>
          <w:b w:val="false"/>
          <w:i w:val="false"/>
          <w:color w:val="000000"/>
          <w:sz w:val="28"/>
        </w:rPr>
        <w:t>
      Мастерские участки и лесные обходы устанавливаются примерно одинаковыми по сложности их охраны. Особое требование при их выделении - обеспечение эффективной охраны лесов в кварталах, наиболее интенсивно эксплуатируемых и посещаемых населением.</w:t>
      </w:r>
    </w:p>
    <w:bookmarkEnd w:id="157"/>
    <w:bookmarkStart w:name="z1105" w:id="158"/>
    <w:p>
      <w:pPr>
        <w:spacing w:after="0"/>
        <w:ind w:left="0"/>
        <w:jc w:val="left"/>
      </w:pPr>
      <w:r>
        <w:rPr>
          <w:rFonts w:ascii="Times New Roman"/>
          <w:b/>
          <w:i w:val="false"/>
          <w:color w:val="000000"/>
        </w:rPr>
        <w:t xml:space="preserve"> 
Параграф 13. Защита лесов от вредителей и болезней</w:t>
      </w:r>
    </w:p>
    <w:bookmarkEnd w:id="158"/>
    <w:bookmarkStart w:name="z1106" w:id="159"/>
    <w:p>
      <w:pPr>
        <w:spacing w:after="0"/>
        <w:ind w:left="0"/>
        <w:jc w:val="both"/>
      </w:pPr>
      <w:r>
        <w:rPr>
          <w:rFonts w:ascii="Times New Roman"/>
          <w:b w:val="false"/>
          <w:i w:val="false"/>
          <w:color w:val="000000"/>
          <w:sz w:val="28"/>
        </w:rPr>
        <w:t xml:space="preserve">
      380. По данным таксации и специальных лесопатологических обследований (если они проводились) составляется повыдельная ведомость очагов вредителей и болезней леса. </w:t>
      </w:r>
      <w:r>
        <w:br/>
      </w:r>
      <w:r>
        <w:rPr>
          <w:rFonts w:ascii="Times New Roman"/>
          <w:b w:val="false"/>
          <w:i w:val="false"/>
          <w:color w:val="000000"/>
          <w:sz w:val="28"/>
        </w:rPr>
        <w:t>
</w:t>
      </w:r>
      <w:r>
        <w:rPr>
          <w:rFonts w:ascii="Times New Roman"/>
          <w:b w:val="false"/>
          <w:i w:val="false"/>
          <w:color w:val="000000"/>
          <w:sz w:val="28"/>
        </w:rPr>
        <w:t>
      В пояснительной записке к лесоустроительному проекту дается общая оценка лесопатологического состояния лесов и разрабатываются лесозащитные мероприятия, которые слагаются из профилактических, истребительных и организационно-хозяйственных мер:</w:t>
      </w:r>
      <w:r>
        <w:br/>
      </w:r>
      <w:r>
        <w:rPr>
          <w:rFonts w:ascii="Times New Roman"/>
          <w:b w:val="false"/>
          <w:i w:val="false"/>
          <w:color w:val="000000"/>
          <w:sz w:val="28"/>
        </w:rPr>
        <w:t>
</w:t>
      </w:r>
      <w:r>
        <w:rPr>
          <w:rFonts w:ascii="Times New Roman"/>
          <w:b w:val="false"/>
          <w:i w:val="false"/>
          <w:color w:val="000000"/>
          <w:sz w:val="28"/>
        </w:rPr>
        <w:t>
      1) к профилактическим мерам относятся:</w:t>
      </w:r>
      <w:r>
        <w:br/>
      </w:r>
      <w:r>
        <w:rPr>
          <w:rFonts w:ascii="Times New Roman"/>
          <w:b w:val="false"/>
          <w:i w:val="false"/>
          <w:color w:val="000000"/>
          <w:sz w:val="28"/>
        </w:rPr>
        <w:t>
</w:t>
      </w:r>
      <w:r>
        <w:rPr>
          <w:rFonts w:ascii="Times New Roman"/>
          <w:b w:val="false"/>
          <w:i w:val="false"/>
          <w:color w:val="000000"/>
          <w:sz w:val="28"/>
        </w:rPr>
        <w:t>
      выполнение санитарных требований в лесах, включая окорку древесины и очистку лесосек;</w:t>
      </w:r>
      <w:r>
        <w:br/>
      </w:r>
      <w:r>
        <w:rPr>
          <w:rFonts w:ascii="Times New Roman"/>
          <w:b w:val="false"/>
          <w:i w:val="false"/>
          <w:color w:val="000000"/>
          <w:sz w:val="28"/>
        </w:rPr>
        <w:t>
</w:t>
      </w:r>
      <w:r>
        <w:rPr>
          <w:rFonts w:ascii="Times New Roman"/>
          <w:b w:val="false"/>
          <w:i w:val="false"/>
          <w:color w:val="000000"/>
          <w:sz w:val="28"/>
        </w:rPr>
        <w:t>
      методы защиты древесины на складах;</w:t>
      </w:r>
      <w:r>
        <w:br/>
      </w:r>
      <w:r>
        <w:rPr>
          <w:rFonts w:ascii="Times New Roman"/>
          <w:b w:val="false"/>
          <w:i w:val="false"/>
          <w:color w:val="000000"/>
          <w:sz w:val="28"/>
        </w:rPr>
        <w:t>
</w:t>
      </w:r>
      <w:r>
        <w:rPr>
          <w:rFonts w:ascii="Times New Roman"/>
          <w:b w:val="false"/>
          <w:i w:val="false"/>
          <w:color w:val="000000"/>
          <w:sz w:val="28"/>
        </w:rPr>
        <w:t>
      устройство гнездовий;</w:t>
      </w:r>
      <w:r>
        <w:br/>
      </w:r>
      <w:r>
        <w:rPr>
          <w:rFonts w:ascii="Times New Roman"/>
          <w:b w:val="false"/>
          <w:i w:val="false"/>
          <w:color w:val="000000"/>
          <w:sz w:val="28"/>
        </w:rPr>
        <w:t>
</w:t>
      </w:r>
      <w:r>
        <w:rPr>
          <w:rFonts w:ascii="Times New Roman"/>
          <w:b w:val="false"/>
          <w:i w:val="false"/>
          <w:color w:val="000000"/>
          <w:sz w:val="28"/>
        </w:rPr>
        <w:t>
      огораживание муравейников;</w:t>
      </w:r>
      <w:r>
        <w:br/>
      </w:r>
      <w:r>
        <w:rPr>
          <w:rFonts w:ascii="Times New Roman"/>
          <w:b w:val="false"/>
          <w:i w:val="false"/>
          <w:color w:val="000000"/>
          <w:sz w:val="28"/>
        </w:rPr>
        <w:t>
</w:t>
      </w:r>
      <w:r>
        <w:rPr>
          <w:rFonts w:ascii="Times New Roman"/>
          <w:b w:val="false"/>
          <w:i w:val="false"/>
          <w:color w:val="000000"/>
          <w:sz w:val="28"/>
        </w:rPr>
        <w:t>
      устройство изгородей вокруг лесных культур и для прогона скота;</w:t>
      </w:r>
      <w:r>
        <w:br/>
      </w:r>
      <w:r>
        <w:rPr>
          <w:rFonts w:ascii="Times New Roman"/>
          <w:b w:val="false"/>
          <w:i w:val="false"/>
          <w:color w:val="000000"/>
          <w:sz w:val="28"/>
        </w:rPr>
        <w:t>
</w:t>
      </w:r>
      <w:r>
        <w:rPr>
          <w:rFonts w:ascii="Times New Roman"/>
          <w:b w:val="false"/>
          <w:i w:val="false"/>
          <w:color w:val="000000"/>
          <w:sz w:val="28"/>
        </w:rPr>
        <w:t>
      защита верхушек молодых деревьев от обкусывания животными (накладка металлических и пластмассовых спиралей и других приспособлений);</w:t>
      </w:r>
      <w:r>
        <w:br/>
      </w:r>
      <w:r>
        <w:rPr>
          <w:rFonts w:ascii="Times New Roman"/>
          <w:b w:val="false"/>
          <w:i w:val="false"/>
          <w:color w:val="000000"/>
          <w:sz w:val="28"/>
        </w:rPr>
        <w:t>
</w:t>
      </w:r>
      <w:r>
        <w:rPr>
          <w:rFonts w:ascii="Times New Roman"/>
          <w:b w:val="false"/>
          <w:i w:val="false"/>
          <w:color w:val="000000"/>
          <w:sz w:val="28"/>
        </w:rPr>
        <w:t>
      обработка насаждений репеллентами, отпугивающими животных;</w:t>
      </w:r>
      <w:r>
        <w:br/>
      </w:r>
      <w:r>
        <w:rPr>
          <w:rFonts w:ascii="Times New Roman"/>
          <w:b w:val="false"/>
          <w:i w:val="false"/>
          <w:color w:val="000000"/>
          <w:sz w:val="28"/>
        </w:rPr>
        <w:t>
</w:t>
      </w:r>
      <w:r>
        <w:rPr>
          <w:rFonts w:ascii="Times New Roman"/>
          <w:b w:val="false"/>
          <w:i w:val="false"/>
          <w:color w:val="000000"/>
          <w:sz w:val="28"/>
        </w:rPr>
        <w:t>
      2) к истребительным мерам относятся:</w:t>
      </w:r>
      <w:r>
        <w:br/>
      </w:r>
      <w:r>
        <w:rPr>
          <w:rFonts w:ascii="Times New Roman"/>
          <w:b w:val="false"/>
          <w:i w:val="false"/>
          <w:color w:val="000000"/>
          <w:sz w:val="28"/>
        </w:rPr>
        <w:t>
</w:t>
      </w:r>
      <w:r>
        <w:rPr>
          <w:rFonts w:ascii="Times New Roman"/>
          <w:b w:val="false"/>
          <w:i w:val="false"/>
          <w:color w:val="000000"/>
          <w:sz w:val="28"/>
        </w:rPr>
        <w:t>
      выборка деревьев, свежезаселенных вредителями;</w:t>
      </w:r>
      <w:r>
        <w:br/>
      </w:r>
      <w:r>
        <w:rPr>
          <w:rFonts w:ascii="Times New Roman"/>
          <w:b w:val="false"/>
          <w:i w:val="false"/>
          <w:color w:val="000000"/>
          <w:sz w:val="28"/>
        </w:rPr>
        <w:t>
</w:t>
      </w:r>
      <w:r>
        <w:rPr>
          <w:rFonts w:ascii="Times New Roman"/>
          <w:b w:val="false"/>
          <w:i w:val="false"/>
          <w:color w:val="000000"/>
          <w:sz w:val="28"/>
        </w:rPr>
        <w:t>
      выкладка ловчих деревьев;</w:t>
      </w:r>
      <w:r>
        <w:br/>
      </w:r>
      <w:r>
        <w:rPr>
          <w:rFonts w:ascii="Times New Roman"/>
          <w:b w:val="false"/>
          <w:i w:val="false"/>
          <w:color w:val="000000"/>
          <w:sz w:val="28"/>
        </w:rPr>
        <w:t>
</w:t>
      </w:r>
      <w:r>
        <w:rPr>
          <w:rFonts w:ascii="Times New Roman"/>
          <w:b w:val="false"/>
          <w:i w:val="false"/>
          <w:color w:val="000000"/>
          <w:sz w:val="28"/>
        </w:rPr>
        <w:t>
      накладка ловчих клеевых и токсичных поясов;</w:t>
      </w:r>
      <w:r>
        <w:br/>
      </w:r>
      <w:r>
        <w:rPr>
          <w:rFonts w:ascii="Times New Roman"/>
          <w:b w:val="false"/>
          <w:i w:val="false"/>
          <w:color w:val="000000"/>
          <w:sz w:val="28"/>
        </w:rPr>
        <w:t>
</w:t>
      </w:r>
      <w:r>
        <w:rPr>
          <w:rFonts w:ascii="Times New Roman"/>
          <w:b w:val="false"/>
          <w:i w:val="false"/>
          <w:color w:val="000000"/>
          <w:sz w:val="28"/>
        </w:rPr>
        <w:t>
      обработка насаждений, несомкнувшихся лесных культур, плантаций, питомников химическими и биологическими средствами защиты леса;</w:t>
      </w:r>
      <w:r>
        <w:br/>
      </w:r>
      <w:r>
        <w:rPr>
          <w:rFonts w:ascii="Times New Roman"/>
          <w:b w:val="false"/>
          <w:i w:val="false"/>
          <w:color w:val="000000"/>
          <w:sz w:val="28"/>
        </w:rPr>
        <w:t>
</w:t>
      </w:r>
      <w:r>
        <w:rPr>
          <w:rFonts w:ascii="Times New Roman"/>
          <w:b w:val="false"/>
          <w:i w:val="false"/>
          <w:color w:val="000000"/>
          <w:sz w:val="28"/>
        </w:rPr>
        <w:t>
      устройство ловче-заградительных канав;</w:t>
      </w:r>
      <w:r>
        <w:br/>
      </w:r>
      <w:r>
        <w:rPr>
          <w:rFonts w:ascii="Times New Roman"/>
          <w:b w:val="false"/>
          <w:i w:val="false"/>
          <w:color w:val="000000"/>
          <w:sz w:val="28"/>
        </w:rPr>
        <w:t>
</w:t>
      </w:r>
      <w:r>
        <w:rPr>
          <w:rFonts w:ascii="Times New Roman"/>
          <w:b w:val="false"/>
          <w:i w:val="false"/>
          <w:color w:val="000000"/>
          <w:sz w:val="28"/>
        </w:rPr>
        <w:t>
      сбор и уничтожение плодовых тел грибов, яйцекладок, паучьих гнезд, личинок и гусениц насекомых.</w:t>
      </w:r>
      <w:r>
        <w:br/>
      </w:r>
      <w:r>
        <w:rPr>
          <w:rFonts w:ascii="Times New Roman"/>
          <w:b w:val="false"/>
          <w:i w:val="false"/>
          <w:color w:val="000000"/>
          <w:sz w:val="28"/>
        </w:rPr>
        <w:t>
</w:t>
      </w:r>
      <w:r>
        <w:rPr>
          <w:rFonts w:ascii="Times New Roman"/>
          <w:b w:val="false"/>
          <w:i w:val="false"/>
          <w:color w:val="000000"/>
          <w:sz w:val="28"/>
        </w:rPr>
        <w:t>
      Истребительные меры группируются в наземные и авиационные;</w:t>
      </w:r>
      <w:r>
        <w:br/>
      </w:r>
      <w:r>
        <w:rPr>
          <w:rFonts w:ascii="Times New Roman"/>
          <w:b w:val="false"/>
          <w:i w:val="false"/>
          <w:color w:val="000000"/>
          <w:sz w:val="28"/>
        </w:rPr>
        <w:t>
</w:t>
      </w:r>
      <w:r>
        <w:rPr>
          <w:rFonts w:ascii="Times New Roman"/>
          <w:b w:val="false"/>
          <w:i w:val="false"/>
          <w:color w:val="000000"/>
          <w:sz w:val="28"/>
        </w:rPr>
        <w:t>
      3) к организационно-хозяйственным мерам относятся:</w:t>
      </w:r>
      <w:r>
        <w:br/>
      </w:r>
      <w:r>
        <w:rPr>
          <w:rFonts w:ascii="Times New Roman"/>
          <w:b w:val="false"/>
          <w:i w:val="false"/>
          <w:color w:val="000000"/>
          <w:sz w:val="28"/>
        </w:rPr>
        <w:t>
</w:t>
      </w:r>
      <w:r>
        <w:rPr>
          <w:rFonts w:ascii="Times New Roman"/>
          <w:b w:val="false"/>
          <w:i w:val="false"/>
          <w:color w:val="000000"/>
          <w:sz w:val="28"/>
        </w:rPr>
        <w:t>
      надзор за состоянием популяций вредителей и болезней, прогноз их развития, учет очагов, а также лесопатологические обследования и почвенные раскопки;</w:t>
      </w:r>
      <w:r>
        <w:br/>
      </w:r>
      <w:r>
        <w:rPr>
          <w:rFonts w:ascii="Times New Roman"/>
          <w:b w:val="false"/>
          <w:i w:val="false"/>
          <w:color w:val="000000"/>
          <w:sz w:val="28"/>
        </w:rPr>
        <w:t>
</w:t>
      </w:r>
      <w:r>
        <w:rPr>
          <w:rFonts w:ascii="Times New Roman"/>
          <w:b w:val="false"/>
          <w:i w:val="false"/>
          <w:color w:val="000000"/>
          <w:sz w:val="28"/>
        </w:rPr>
        <w:t>
      популяризация и техническая пропаганда лесозащиты;</w:t>
      </w:r>
      <w:r>
        <w:br/>
      </w:r>
      <w:r>
        <w:rPr>
          <w:rFonts w:ascii="Times New Roman"/>
          <w:b w:val="false"/>
          <w:i w:val="false"/>
          <w:color w:val="000000"/>
          <w:sz w:val="28"/>
        </w:rPr>
        <w:t>
</w:t>
      </w:r>
      <w:r>
        <w:rPr>
          <w:rFonts w:ascii="Times New Roman"/>
          <w:b w:val="false"/>
          <w:i w:val="false"/>
          <w:color w:val="000000"/>
          <w:sz w:val="28"/>
        </w:rPr>
        <w:t>
      материально-техническое обеспечение защиты леса.</w:t>
      </w:r>
      <w:r>
        <w:br/>
      </w:r>
      <w:r>
        <w:rPr>
          <w:rFonts w:ascii="Times New Roman"/>
          <w:b w:val="false"/>
          <w:i w:val="false"/>
          <w:color w:val="000000"/>
          <w:sz w:val="28"/>
        </w:rPr>
        <w:t>
</w:t>
      </w:r>
      <w:r>
        <w:rPr>
          <w:rFonts w:ascii="Times New Roman"/>
          <w:b w:val="false"/>
          <w:i w:val="false"/>
          <w:color w:val="000000"/>
          <w:sz w:val="28"/>
        </w:rPr>
        <w:t>
      В районах расположения промышленных предприятий с вредными выбросами определяются зоны по степени повреждения насаждений, выявляются запасы мертвых, усыхающих деревьев. Зоны повреждения показываются на схеме, характеризующей лесопатологическое состояние лесов, даются рекомендации по созданию насаждений повышенной устойчивости к выбросам.</w:t>
      </w:r>
    </w:p>
    <w:bookmarkEnd w:id="159"/>
    <w:bookmarkStart w:name="z1129" w:id="160"/>
    <w:p>
      <w:pPr>
        <w:spacing w:after="0"/>
        <w:ind w:left="0"/>
        <w:jc w:val="left"/>
      </w:pPr>
      <w:r>
        <w:rPr>
          <w:rFonts w:ascii="Times New Roman"/>
          <w:b/>
          <w:i w:val="false"/>
          <w:color w:val="000000"/>
        </w:rPr>
        <w:t xml:space="preserve"> 
Параграф 14. Побочные лесные пользования</w:t>
      </w:r>
    </w:p>
    <w:bookmarkEnd w:id="160"/>
    <w:bookmarkStart w:name="z1130" w:id="161"/>
    <w:p>
      <w:pPr>
        <w:spacing w:after="0"/>
        <w:ind w:left="0"/>
        <w:jc w:val="both"/>
      </w:pPr>
      <w:r>
        <w:rPr>
          <w:rFonts w:ascii="Times New Roman"/>
          <w:b w:val="false"/>
          <w:i w:val="false"/>
          <w:color w:val="000000"/>
          <w:sz w:val="28"/>
        </w:rPr>
        <w:t>
      381. Основными видами побочных лесных пользований являются сенокошение, пастьба скота, земледелие, заготовка березового сока и другие виды.</w:t>
      </w:r>
      <w:r>
        <w:br/>
      </w:r>
      <w:r>
        <w:rPr>
          <w:rFonts w:ascii="Times New Roman"/>
          <w:b w:val="false"/>
          <w:i w:val="false"/>
          <w:color w:val="000000"/>
          <w:sz w:val="28"/>
        </w:rPr>
        <w:t>
</w:t>
      </w:r>
      <w:r>
        <w:rPr>
          <w:rFonts w:ascii="Times New Roman"/>
          <w:b w:val="false"/>
          <w:i w:val="false"/>
          <w:color w:val="000000"/>
          <w:sz w:val="28"/>
        </w:rPr>
        <w:t>
      Сенокосы, пастбища и пашни, исходя из норм обеспечения ими лесной охраны и рабочих, а также учета потребностей подсобного хозяйства в объекте, возможностей передачи этих угодий в краткосрочное лесопользование, разделяются по следующим категориям использования:</w:t>
      </w:r>
      <w:r>
        <w:br/>
      </w:r>
      <w:r>
        <w:rPr>
          <w:rFonts w:ascii="Times New Roman"/>
          <w:b w:val="false"/>
          <w:i w:val="false"/>
          <w:color w:val="000000"/>
          <w:sz w:val="28"/>
        </w:rPr>
        <w:t>
</w:t>
      </w:r>
      <w:r>
        <w:rPr>
          <w:rFonts w:ascii="Times New Roman"/>
          <w:b w:val="false"/>
          <w:i w:val="false"/>
          <w:color w:val="000000"/>
          <w:sz w:val="28"/>
        </w:rPr>
        <w:t>
      1) служебные наделы для лесной охраны и рабочих лесовладельца;</w:t>
      </w:r>
      <w:r>
        <w:br/>
      </w:r>
      <w:r>
        <w:rPr>
          <w:rFonts w:ascii="Times New Roman"/>
          <w:b w:val="false"/>
          <w:i w:val="false"/>
          <w:color w:val="000000"/>
          <w:sz w:val="28"/>
        </w:rPr>
        <w:t>
</w:t>
      </w:r>
      <w:r>
        <w:rPr>
          <w:rFonts w:ascii="Times New Roman"/>
          <w:b w:val="false"/>
          <w:i w:val="false"/>
          <w:color w:val="000000"/>
          <w:sz w:val="28"/>
        </w:rPr>
        <w:t>
      2) для собственного подсобного хозяйства;</w:t>
      </w:r>
      <w:r>
        <w:br/>
      </w:r>
      <w:r>
        <w:rPr>
          <w:rFonts w:ascii="Times New Roman"/>
          <w:b w:val="false"/>
          <w:i w:val="false"/>
          <w:color w:val="000000"/>
          <w:sz w:val="28"/>
        </w:rPr>
        <w:t>
</w:t>
      </w:r>
      <w:r>
        <w:rPr>
          <w:rFonts w:ascii="Times New Roman"/>
          <w:b w:val="false"/>
          <w:i w:val="false"/>
          <w:color w:val="000000"/>
          <w:sz w:val="28"/>
        </w:rPr>
        <w:t>
      3) для передачи в краткосрочное лесопользование.</w:t>
      </w:r>
      <w:r>
        <w:br/>
      </w:r>
      <w:r>
        <w:rPr>
          <w:rFonts w:ascii="Times New Roman"/>
          <w:b w:val="false"/>
          <w:i w:val="false"/>
          <w:color w:val="000000"/>
          <w:sz w:val="28"/>
        </w:rPr>
        <w:t>
</w:t>
      </w:r>
      <w:r>
        <w:rPr>
          <w:rFonts w:ascii="Times New Roman"/>
          <w:b w:val="false"/>
          <w:i w:val="false"/>
          <w:color w:val="000000"/>
          <w:sz w:val="28"/>
        </w:rPr>
        <w:t>
      При разработке лесоустроительного проекта намечаются меры по улучшению сельскохозяйственных угодий, а при необходимости приводятся рекомендации по разработке технических проектов на улучшение сенокосов.</w:t>
      </w:r>
      <w:r>
        <w:br/>
      </w:r>
      <w:r>
        <w:rPr>
          <w:rFonts w:ascii="Times New Roman"/>
          <w:b w:val="false"/>
          <w:i w:val="false"/>
          <w:color w:val="000000"/>
          <w:sz w:val="28"/>
        </w:rPr>
        <w:t>
</w:t>
      </w:r>
      <w:r>
        <w:rPr>
          <w:rFonts w:ascii="Times New Roman"/>
          <w:b w:val="false"/>
          <w:i w:val="false"/>
          <w:color w:val="000000"/>
          <w:sz w:val="28"/>
        </w:rPr>
        <w:t>
      Пастьба скота намечается в целых кварталах или их частях, где она не может причинить вреда лесу. Пастьба скота в части квартала может намечаться при условии огораживания участков, запрещенных для выпаса.</w:t>
      </w:r>
      <w:r>
        <w:br/>
      </w:r>
      <w:r>
        <w:rPr>
          <w:rFonts w:ascii="Times New Roman"/>
          <w:b w:val="false"/>
          <w:i w:val="false"/>
          <w:color w:val="000000"/>
          <w:sz w:val="28"/>
        </w:rPr>
        <w:t>
</w:t>
      </w:r>
      <w:r>
        <w:rPr>
          <w:rFonts w:ascii="Times New Roman"/>
          <w:b w:val="false"/>
          <w:i w:val="false"/>
          <w:color w:val="000000"/>
          <w:sz w:val="28"/>
        </w:rPr>
        <w:t>
      382. При обосновании перспектив развития пчеловодства по данным таксации определяются места концентрации медоносов и, с учетом сроков цветения, по нормативам или местным данным производится расчет медопродуктивности. На основании расчетов разрабатываются рекомендации по развитию пчеловодства, количеству пасек и пчелосемей, их рациональному размещению, а также возможные объемы производства товарного меда.</w:t>
      </w:r>
      <w:r>
        <w:br/>
      </w:r>
      <w:r>
        <w:rPr>
          <w:rFonts w:ascii="Times New Roman"/>
          <w:b w:val="false"/>
          <w:i w:val="false"/>
          <w:color w:val="000000"/>
          <w:sz w:val="28"/>
        </w:rPr>
        <w:t>
</w:t>
      </w:r>
      <w:r>
        <w:rPr>
          <w:rFonts w:ascii="Times New Roman"/>
          <w:b w:val="false"/>
          <w:i w:val="false"/>
          <w:color w:val="000000"/>
          <w:sz w:val="28"/>
        </w:rPr>
        <w:t>
      383. Возможный объем промысловой заготовки березового сока:</w:t>
      </w:r>
      <w:r>
        <w:br/>
      </w:r>
      <w:r>
        <w:rPr>
          <w:rFonts w:ascii="Times New Roman"/>
          <w:b w:val="false"/>
          <w:i w:val="false"/>
          <w:color w:val="000000"/>
          <w:sz w:val="28"/>
        </w:rPr>
        <w:t>
</w:t>
      </w:r>
      <w:r>
        <w:rPr>
          <w:rFonts w:ascii="Times New Roman"/>
          <w:b w:val="false"/>
          <w:i w:val="false"/>
          <w:color w:val="000000"/>
          <w:sz w:val="28"/>
        </w:rPr>
        <w:t>
      В расчет включаются намечаемые в рубку спелые насаждения с участием березы в составе от 3 единиц и более. Заготовка сока на этих участках разрешается не раньше, чем за 5 лет до рубки и проектируется при наличии условий для организации переработки и консервации сока или сбыта его в течение 3 дней.</w:t>
      </w:r>
      <w:r>
        <w:br/>
      </w:r>
      <w:r>
        <w:rPr>
          <w:rFonts w:ascii="Times New Roman"/>
          <w:b w:val="false"/>
          <w:i w:val="false"/>
          <w:color w:val="000000"/>
          <w:sz w:val="28"/>
        </w:rPr>
        <w:t>
</w:t>
      </w:r>
      <w:r>
        <w:rPr>
          <w:rFonts w:ascii="Times New Roman"/>
          <w:b w:val="false"/>
          <w:i w:val="false"/>
          <w:color w:val="000000"/>
          <w:sz w:val="28"/>
        </w:rPr>
        <w:t xml:space="preserve">
      384. Заготовка дикорастущих плодов, ягод и орехов: </w:t>
      </w:r>
      <w:r>
        <w:br/>
      </w:r>
      <w:r>
        <w:rPr>
          <w:rFonts w:ascii="Times New Roman"/>
          <w:b w:val="false"/>
          <w:i w:val="false"/>
          <w:color w:val="000000"/>
          <w:sz w:val="28"/>
        </w:rPr>
        <w:t>
</w:t>
      </w:r>
      <w:r>
        <w:rPr>
          <w:rFonts w:ascii="Times New Roman"/>
          <w:b w:val="false"/>
          <w:i w:val="false"/>
          <w:color w:val="000000"/>
          <w:sz w:val="28"/>
        </w:rPr>
        <w:t>
      Биологический урожай каждого вида плодов, ягод и орехов на выявленных при таксации участках определяется по региональным таблицам. Средняя многолетняя хозяйственная урожайность принимается для каждого вида в определенном размере от биологического участка рекомендуются возможные объемы заготовки плодов, ягод и орехов, а также мероприятия по повышению продуктивности дикоплодовых и орехоносных древостоев и кустарников.</w:t>
      </w:r>
      <w:r>
        <w:br/>
      </w:r>
      <w:r>
        <w:rPr>
          <w:rFonts w:ascii="Times New Roman"/>
          <w:b w:val="false"/>
          <w:i w:val="false"/>
          <w:color w:val="000000"/>
          <w:sz w:val="28"/>
        </w:rPr>
        <w:t>
</w:t>
      </w:r>
      <w:r>
        <w:rPr>
          <w:rFonts w:ascii="Times New Roman"/>
          <w:b w:val="false"/>
          <w:i w:val="false"/>
          <w:color w:val="000000"/>
          <w:sz w:val="28"/>
        </w:rPr>
        <w:t>
      385. Заготовка грибов, ягод, лекарственного и технического сырья рекомендуется на основе материалов таксации и данных изучения урожайности. В доступных для заготовки участках по нормативам определяются средние многолетние биологические и хозяйственные урожаи, возможные и рекомендуемые объемы заготовки.</w:t>
      </w:r>
      <w:r>
        <w:br/>
      </w:r>
      <w:r>
        <w:rPr>
          <w:rFonts w:ascii="Times New Roman"/>
          <w:b w:val="false"/>
          <w:i w:val="false"/>
          <w:color w:val="000000"/>
          <w:sz w:val="28"/>
        </w:rPr>
        <w:t>
</w:t>
      </w:r>
      <w:r>
        <w:rPr>
          <w:rFonts w:ascii="Times New Roman"/>
          <w:b w:val="false"/>
          <w:i w:val="false"/>
          <w:color w:val="000000"/>
          <w:sz w:val="28"/>
        </w:rPr>
        <w:t>
      386. Участки с наличием пищевого, лекарственного, технического и других видов недревесного сырья вносятся в соответствующую ведомость, в которой приводятся итоги по лесничествам и лесовладельцу в целом. Расчет хозяйственного урожая производится по нормативам, приведенным в действующей методике выявления дикорастущих сырьевых ресурсов при лесоустройстве (для ягодных, травянистых и лекарственных растений - на площадь, пересчитанную на 100 процентов сплошного покрытия вида растения;</w:t>
      </w:r>
      <w:r>
        <w:br/>
      </w:r>
      <w:r>
        <w:rPr>
          <w:rFonts w:ascii="Times New Roman"/>
          <w:b w:val="false"/>
          <w:i w:val="false"/>
          <w:color w:val="000000"/>
          <w:sz w:val="28"/>
        </w:rPr>
        <w:t>
</w:t>
      </w:r>
      <w:r>
        <w:rPr>
          <w:rFonts w:ascii="Times New Roman"/>
          <w:b w:val="false"/>
          <w:i w:val="false"/>
          <w:color w:val="000000"/>
          <w:sz w:val="28"/>
        </w:rPr>
        <w:t>
      для орехоплодовых, дикоплодовых, ягодных древесных пород и кустарников - по полноте, количеству кустов на 1 га, доле участия в составе в зависимости от вида заготавливаемого сырья). Сведения об общих объемах побочных пользований по видам заготовки приводятся в пояснительной записке к лесоустроительному проекту.</w:t>
      </w:r>
      <w:r>
        <w:br/>
      </w:r>
      <w:r>
        <w:rPr>
          <w:rFonts w:ascii="Times New Roman"/>
          <w:b w:val="false"/>
          <w:i w:val="false"/>
          <w:color w:val="000000"/>
          <w:sz w:val="28"/>
        </w:rPr>
        <w:t>
</w:t>
      </w:r>
      <w:r>
        <w:rPr>
          <w:rFonts w:ascii="Times New Roman"/>
          <w:b w:val="false"/>
          <w:i w:val="false"/>
          <w:color w:val="000000"/>
          <w:sz w:val="28"/>
        </w:rPr>
        <w:t>
      387. Разработка рекомендаций по рыбоводству, звероводству, товарному производству грибов и другим видам побочных пользований может производиться при наличии соответствующих условий и заданий на лесоустройство, предусмотренных договором за дополнительную плату.</w:t>
      </w:r>
    </w:p>
    <w:bookmarkEnd w:id="161"/>
    <w:bookmarkStart w:name="z1146" w:id="162"/>
    <w:p>
      <w:pPr>
        <w:spacing w:after="0"/>
        <w:ind w:left="0"/>
        <w:jc w:val="left"/>
      </w:pPr>
      <w:r>
        <w:rPr>
          <w:rFonts w:ascii="Times New Roman"/>
          <w:b/>
          <w:i w:val="false"/>
          <w:color w:val="000000"/>
        </w:rPr>
        <w:t xml:space="preserve"> 
Параграф 15. Охрана фауны</w:t>
      </w:r>
    </w:p>
    <w:bookmarkEnd w:id="162"/>
    <w:bookmarkStart w:name="z1147" w:id="163"/>
    <w:p>
      <w:pPr>
        <w:spacing w:after="0"/>
        <w:ind w:left="0"/>
        <w:jc w:val="both"/>
      </w:pPr>
      <w:r>
        <w:rPr>
          <w:rFonts w:ascii="Times New Roman"/>
          <w:b w:val="false"/>
          <w:i w:val="false"/>
          <w:color w:val="000000"/>
          <w:sz w:val="28"/>
        </w:rPr>
        <w:t>
      388. При проведении охотоустроительных работ одновременно с лесоустроительными (или при наличии материалов проведенного ранее охотоустройства) данный раздел не разрабатывается, а в лесоустроительном проекте делается соответствующая ссылка на охотоустроительные документы. При отсутствии охотоустроительных документов в лесоустроительном проекте приводятся сведения о количестве обитающей на территории объекта фауны (по данным лесовладельца) и разрабатываются биотехнические мероприятия, направленные на увеличение численности животных и птиц, улучшение кормовых, гнездопригодных и защитных свойств угодий, подкормку животных в зимнее время года, снижение численности хищников.</w:t>
      </w:r>
      <w:r>
        <w:br/>
      </w:r>
      <w:r>
        <w:rPr>
          <w:rFonts w:ascii="Times New Roman"/>
          <w:b w:val="false"/>
          <w:i w:val="false"/>
          <w:color w:val="000000"/>
          <w:sz w:val="28"/>
        </w:rPr>
        <w:t>
</w:t>
      </w:r>
      <w:r>
        <w:rPr>
          <w:rFonts w:ascii="Times New Roman"/>
          <w:b w:val="false"/>
          <w:i w:val="false"/>
          <w:color w:val="000000"/>
          <w:sz w:val="28"/>
        </w:rPr>
        <w:t>
      389. Основными видами биотехнических мероприятий являются:</w:t>
      </w:r>
      <w:r>
        <w:br/>
      </w:r>
      <w:r>
        <w:rPr>
          <w:rFonts w:ascii="Times New Roman"/>
          <w:b w:val="false"/>
          <w:i w:val="false"/>
          <w:color w:val="000000"/>
          <w:sz w:val="28"/>
        </w:rPr>
        <w:t>
</w:t>
      </w:r>
      <w:r>
        <w:rPr>
          <w:rFonts w:ascii="Times New Roman"/>
          <w:b w:val="false"/>
          <w:i w:val="false"/>
          <w:color w:val="000000"/>
          <w:sz w:val="28"/>
        </w:rPr>
        <w:t>
      1) исключение из планов рубок ухода некоторых участков загущенных молодняков;</w:t>
      </w:r>
      <w:r>
        <w:br/>
      </w:r>
      <w:r>
        <w:rPr>
          <w:rFonts w:ascii="Times New Roman"/>
          <w:b w:val="false"/>
          <w:i w:val="false"/>
          <w:color w:val="000000"/>
          <w:sz w:val="28"/>
        </w:rPr>
        <w:t>
</w:t>
      </w:r>
      <w:r>
        <w:rPr>
          <w:rFonts w:ascii="Times New Roman"/>
          <w:b w:val="false"/>
          <w:i w:val="false"/>
          <w:color w:val="000000"/>
          <w:sz w:val="28"/>
        </w:rPr>
        <w:t>
      2) запрещение рубок главного пользования в участках с глухариными токами;</w:t>
      </w:r>
      <w:r>
        <w:br/>
      </w:r>
      <w:r>
        <w:rPr>
          <w:rFonts w:ascii="Times New Roman"/>
          <w:b w:val="false"/>
          <w:i w:val="false"/>
          <w:color w:val="000000"/>
          <w:sz w:val="28"/>
        </w:rPr>
        <w:t>
</w:t>
      </w:r>
      <w:r>
        <w:rPr>
          <w:rFonts w:ascii="Times New Roman"/>
          <w:b w:val="false"/>
          <w:i w:val="false"/>
          <w:color w:val="000000"/>
          <w:sz w:val="28"/>
        </w:rPr>
        <w:t>
      3) прекращение работ по созданию лесных культур на тетеревиных токах;</w:t>
      </w:r>
      <w:r>
        <w:br/>
      </w:r>
      <w:r>
        <w:rPr>
          <w:rFonts w:ascii="Times New Roman"/>
          <w:b w:val="false"/>
          <w:i w:val="false"/>
          <w:color w:val="000000"/>
          <w:sz w:val="28"/>
        </w:rPr>
        <w:t>
</w:t>
      </w:r>
      <w:r>
        <w:rPr>
          <w:rFonts w:ascii="Times New Roman"/>
          <w:b w:val="false"/>
          <w:i w:val="false"/>
          <w:color w:val="000000"/>
          <w:sz w:val="28"/>
        </w:rPr>
        <w:t>
      4) прекращение всякой хозяйственной деятельности на участках в период гнездования боровой дичи;</w:t>
      </w:r>
      <w:r>
        <w:br/>
      </w:r>
      <w:r>
        <w:rPr>
          <w:rFonts w:ascii="Times New Roman"/>
          <w:b w:val="false"/>
          <w:i w:val="false"/>
          <w:color w:val="000000"/>
          <w:sz w:val="28"/>
        </w:rPr>
        <w:t>
</w:t>
      </w:r>
      <w:r>
        <w:rPr>
          <w:rFonts w:ascii="Times New Roman"/>
          <w:b w:val="false"/>
          <w:i w:val="false"/>
          <w:color w:val="000000"/>
          <w:sz w:val="28"/>
        </w:rPr>
        <w:t>
      5) запрещение выпаса скота в молодняках;</w:t>
      </w:r>
      <w:r>
        <w:br/>
      </w:r>
      <w:r>
        <w:rPr>
          <w:rFonts w:ascii="Times New Roman"/>
          <w:b w:val="false"/>
          <w:i w:val="false"/>
          <w:color w:val="000000"/>
          <w:sz w:val="28"/>
        </w:rPr>
        <w:t>
</w:t>
      </w:r>
      <w:r>
        <w:rPr>
          <w:rFonts w:ascii="Times New Roman"/>
          <w:b w:val="false"/>
          <w:i w:val="false"/>
          <w:color w:val="000000"/>
          <w:sz w:val="28"/>
        </w:rPr>
        <w:t>
      6) регулирование сенокошения в период гнездования птиц;</w:t>
      </w:r>
      <w:r>
        <w:br/>
      </w:r>
      <w:r>
        <w:rPr>
          <w:rFonts w:ascii="Times New Roman"/>
          <w:b w:val="false"/>
          <w:i w:val="false"/>
          <w:color w:val="000000"/>
          <w:sz w:val="28"/>
        </w:rPr>
        <w:t>
</w:t>
      </w:r>
      <w:r>
        <w:rPr>
          <w:rFonts w:ascii="Times New Roman"/>
          <w:b w:val="false"/>
          <w:i w:val="false"/>
          <w:color w:val="000000"/>
          <w:sz w:val="28"/>
        </w:rPr>
        <w:t>
      7) при проведении рубок ухода оставление на корню ремиз-укрытий (густые заросли из подлесочных пород и подроста), оставление на корню плодово-ягодных деревьев и кустарников или введение их в состав при производстве лесных культур;</w:t>
      </w:r>
      <w:r>
        <w:br/>
      </w:r>
      <w:r>
        <w:rPr>
          <w:rFonts w:ascii="Times New Roman"/>
          <w:b w:val="false"/>
          <w:i w:val="false"/>
          <w:color w:val="000000"/>
          <w:sz w:val="28"/>
        </w:rPr>
        <w:t>
</w:t>
      </w:r>
      <w:r>
        <w:rPr>
          <w:rFonts w:ascii="Times New Roman"/>
          <w:b w:val="false"/>
          <w:i w:val="false"/>
          <w:color w:val="000000"/>
          <w:sz w:val="28"/>
        </w:rPr>
        <w:t>
      8) создание биотехнических сооружений: кормушек, солонцов, водопоев, подкормочных площадок, навесов и других приспособлений.</w:t>
      </w:r>
      <w:r>
        <w:br/>
      </w:r>
      <w:r>
        <w:rPr>
          <w:rFonts w:ascii="Times New Roman"/>
          <w:b w:val="false"/>
          <w:i w:val="false"/>
          <w:color w:val="000000"/>
          <w:sz w:val="28"/>
        </w:rPr>
        <w:t>
</w:t>
      </w:r>
      <w:r>
        <w:rPr>
          <w:rFonts w:ascii="Times New Roman"/>
          <w:b w:val="false"/>
          <w:i w:val="false"/>
          <w:color w:val="000000"/>
          <w:sz w:val="28"/>
        </w:rPr>
        <w:t>
      390. Основными мероприятиями по охране охотничьей фауны являются:</w:t>
      </w:r>
      <w:r>
        <w:br/>
      </w:r>
      <w:r>
        <w:rPr>
          <w:rFonts w:ascii="Times New Roman"/>
          <w:b w:val="false"/>
          <w:i w:val="false"/>
          <w:color w:val="000000"/>
          <w:sz w:val="28"/>
        </w:rPr>
        <w:t>
</w:t>
      </w:r>
      <w:r>
        <w:rPr>
          <w:rFonts w:ascii="Times New Roman"/>
          <w:b w:val="false"/>
          <w:i w:val="false"/>
          <w:color w:val="000000"/>
          <w:sz w:val="28"/>
        </w:rPr>
        <w:t>
      1) борьба с браконьерством;</w:t>
      </w:r>
      <w:r>
        <w:br/>
      </w:r>
      <w:r>
        <w:rPr>
          <w:rFonts w:ascii="Times New Roman"/>
          <w:b w:val="false"/>
          <w:i w:val="false"/>
          <w:color w:val="000000"/>
          <w:sz w:val="28"/>
        </w:rPr>
        <w:t>
</w:t>
      </w:r>
      <w:r>
        <w:rPr>
          <w:rFonts w:ascii="Times New Roman"/>
          <w:b w:val="false"/>
          <w:i w:val="false"/>
          <w:color w:val="000000"/>
          <w:sz w:val="28"/>
        </w:rPr>
        <w:t>
      2) агитационно-массовая работа (плакаты, вывески, аншлаги, выступления в печати, по радио, телевидению, выступления в школах и в коллективах);</w:t>
      </w:r>
      <w:r>
        <w:br/>
      </w:r>
      <w:r>
        <w:rPr>
          <w:rFonts w:ascii="Times New Roman"/>
          <w:b w:val="false"/>
          <w:i w:val="false"/>
          <w:color w:val="000000"/>
          <w:sz w:val="28"/>
        </w:rPr>
        <w:t>
</w:t>
      </w:r>
      <w:r>
        <w:rPr>
          <w:rFonts w:ascii="Times New Roman"/>
          <w:b w:val="false"/>
          <w:i w:val="false"/>
          <w:color w:val="000000"/>
          <w:sz w:val="28"/>
        </w:rPr>
        <w:t>
      3) контроль за запрещением хозяйственной деятельности в местах массовых гнездовий птиц, токовищ, выплода молодняка копытных, нор, логовищ и убежищ. </w:t>
      </w:r>
    </w:p>
    <w:bookmarkEnd w:id="163"/>
    <w:bookmarkStart w:name="z1161" w:id="164"/>
    <w:p>
      <w:pPr>
        <w:spacing w:after="0"/>
        <w:ind w:left="0"/>
        <w:jc w:val="left"/>
      </w:pPr>
      <w:r>
        <w:rPr>
          <w:rFonts w:ascii="Times New Roman"/>
          <w:b/>
          <w:i w:val="false"/>
          <w:color w:val="000000"/>
        </w:rPr>
        <w:t xml:space="preserve"> 
Параграф 16. Управление и рабочие кадры</w:t>
      </w:r>
    </w:p>
    <w:bookmarkEnd w:id="164"/>
    <w:bookmarkStart w:name="z1162" w:id="165"/>
    <w:p>
      <w:pPr>
        <w:spacing w:after="0"/>
        <w:ind w:left="0"/>
        <w:jc w:val="both"/>
      </w:pPr>
      <w:r>
        <w:rPr>
          <w:rFonts w:ascii="Times New Roman"/>
          <w:b w:val="false"/>
          <w:i w:val="false"/>
          <w:color w:val="000000"/>
          <w:sz w:val="28"/>
        </w:rPr>
        <w:t>
      391. Рассматриваются и приводятся рекомендации по организации управления производством, оптимальному составу штатных работников во всех звеньях производства, анализируется образовательный уровень работающих, включая работников управления производством, лесничеств, лесной охраны. Анализируются и приводятся рекомендации по обеспечению производства рабочими кадрами, их взаимозаменяемость и возможность использования их круглогодично, а также возможности привлечения рабочих кадров на сезонные работы.</w:t>
      </w:r>
    </w:p>
    <w:bookmarkEnd w:id="165"/>
    <w:bookmarkStart w:name="z1163" w:id="166"/>
    <w:p>
      <w:pPr>
        <w:spacing w:after="0"/>
        <w:ind w:left="0"/>
        <w:jc w:val="left"/>
      </w:pPr>
      <w:r>
        <w:rPr>
          <w:rFonts w:ascii="Times New Roman"/>
          <w:b/>
          <w:i w:val="false"/>
          <w:color w:val="000000"/>
        </w:rPr>
        <w:t xml:space="preserve"> 
Параграф 17. Экологическое и экономическое</w:t>
      </w:r>
      <w:r>
        <w:br/>
      </w:r>
      <w:r>
        <w:rPr>
          <w:rFonts w:ascii="Times New Roman"/>
          <w:b/>
          <w:i w:val="false"/>
          <w:color w:val="000000"/>
        </w:rPr>
        <w:t>
обоснование проектируемых лесохозяйственных мероприятий</w:t>
      </w:r>
    </w:p>
    <w:bookmarkEnd w:id="166"/>
    <w:bookmarkStart w:name="z1164" w:id="167"/>
    <w:p>
      <w:pPr>
        <w:spacing w:after="0"/>
        <w:ind w:left="0"/>
        <w:jc w:val="both"/>
      </w:pPr>
      <w:r>
        <w:rPr>
          <w:rFonts w:ascii="Times New Roman"/>
          <w:b w:val="false"/>
          <w:i w:val="false"/>
          <w:color w:val="000000"/>
          <w:sz w:val="28"/>
        </w:rPr>
        <w:t>
      392. Обоснование проектируемых лесохозяйственных мероприятий в условиях рыночных отношений базируется на признании основным товаром в лесохозяйственном производстве выращенной древесины на корню в размере научно-обоснованной лесоустройством ежегодной нормы главного и промежуточного пользования. Товаром является также и недревесная продукция леса (живица, побочное пользование и другие), возможные ежегодные объемы заготовки которой рассчитываются в лесоустроительном проекте. Природные средообразующие, водоохранные и многие другие невесомые полезные свойства леса имеют не менее важное экологическое, социальное и экономическое значение для жизни общества и, при наличии соответствующих нормативов, может определяться их стоимостная оценка.</w:t>
      </w:r>
      <w:r>
        <w:br/>
      </w:r>
      <w:r>
        <w:rPr>
          <w:rFonts w:ascii="Times New Roman"/>
          <w:b w:val="false"/>
          <w:i w:val="false"/>
          <w:color w:val="000000"/>
          <w:sz w:val="28"/>
        </w:rPr>
        <w:t>
</w:t>
      </w:r>
      <w:r>
        <w:rPr>
          <w:rFonts w:ascii="Times New Roman"/>
          <w:b w:val="false"/>
          <w:i w:val="false"/>
          <w:color w:val="000000"/>
          <w:sz w:val="28"/>
        </w:rPr>
        <w:t>
      Важным показателем эффективности проектируемых мероприятий и расчетной лесосеки является степень их влияния на нормализацию структуры лесов. В этих целях дается прогноз изменения к концу ревизионного периода площадей древесных и кустарниковых пород и других лесотаксационных показателей.</w:t>
      </w:r>
      <w:r>
        <w:br/>
      </w:r>
      <w:r>
        <w:rPr>
          <w:rFonts w:ascii="Times New Roman"/>
          <w:b w:val="false"/>
          <w:i w:val="false"/>
          <w:color w:val="000000"/>
          <w:sz w:val="28"/>
        </w:rPr>
        <w:t>
</w:t>
      </w:r>
      <w:r>
        <w:rPr>
          <w:rFonts w:ascii="Times New Roman"/>
          <w:b w:val="false"/>
          <w:i w:val="false"/>
          <w:color w:val="000000"/>
          <w:sz w:val="28"/>
        </w:rPr>
        <w:t>
      Экономическое обоснование объемов и расчет экономической эффективности проектируемых мероприятий может выполняться в соответствии с действующими в лесной отрасли ценами и нормативными документами.</w:t>
      </w:r>
      <w:r>
        <w:br/>
      </w:r>
      <w:r>
        <w:rPr>
          <w:rFonts w:ascii="Times New Roman"/>
          <w:b w:val="false"/>
          <w:i w:val="false"/>
          <w:color w:val="000000"/>
          <w:sz w:val="28"/>
        </w:rPr>
        <w:t>
</w:t>
      </w:r>
      <w:r>
        <w:rPr>
          <w:rFonts w:ascii="Times New Roman"/>
          <w:b w:val="false"/>
          <w:i w:val="false"/>
          <w:color w:val="000000"/>
          <w:sz w:val="28"/>
        </w:rPr>
        <w:t>
      393. Приводится сравнение объемов запроектированных на предстоящий ревизионный период (ежегодных) лесохозяйственных мероприятий с объемами, действовавшими на год лесоустройства и установленными предыдущим лесоустройством. Приводится интенсивность лесопользования с 1 гектаром покрытых лесом угодий и ее сравнение со средним приростом на 1 гектар. Анализируются причины крайне малых или завышенных объемов запроектированных лесохозяйственных мероприятий в сравнении со средним приростом на 1 гектар покрытых лесом угодий.</w:t>
      </w:r>
      <w:r>
        <w:br/>
      </w:r>
      <w:r>
        <w:rPr>
          <w:rFonts w:ascii="Times New Roman"/>
          <w:b w:val="false"/>
          <w:i w:val="false"/>
          <w:color w:val="000000"/>
          <w:sz w:val="28"/>
        </w:rPr>
        <w:t>
</w:t>
      </w:r>
      <w:r>
        <w:rPr>
          <w:rFonts w:ascii="Times New Roman"/>
          <w:b w:val="false"/>
          <w:i w:val="false"/>
          <w:color w:val="000000"/>
          <w:sz w:val="28"/>
        </w:rPr>
        <w:t>
      Анализируются объемы мероприятий по воспроизводству лесов в сравнении с фактическим наличием лесных не покрытых лесом угодий, требующих их облесения. Учитываются причины неполного охвата лесных не покрытых лесом угодий мероприятиями по их воспроизводству.</w:t>
      </w:r>
      <w:r>
        <w:br/>
      </w:r>
      <w:r>
        <w:rPr>
          <w:rFonts w:ascii="Times New Roman"/>
          <w:b w:val="false"/>
          <w:i w:val="false"/>
          <w:color w:val="000000"/>
          <w:sz w:val="28"/>
        </w:rPr>
        <w:t>
</w:t>
      </w:r>
      <w:r>
        <w:rPr>
          <w:rFonts w:ascii="Times New Roman"/>
          <w:b w:val="false"/>
          <w:i w:val="false"/>
          <w:color w:val="000000"/>
          <w:sz w:val="28"/>
        </w:rPr>
        <w:t>
      394. Приводится анализ ожидаемых изменений площадей видов угодий и преобладающих пород за ревизионный период, приводится ожидаемое изменение основных таксационных показателей на год лесоустройства и на конец ревизионного периода по следующим показателям:</w:t>
      </w:r>
      <w:r>
        <w:br/>
      </w:r>
      <w:r>
        <w:rPr>
          <w:rFonts w:ascii="Times New Roman"/>
          <w:b w:val="false"/>
          <w:i w:val="false"/>
          <w:color w:val="000000"/>
          <w:sz w:val="28"/>
        </w:rPr>
        <w:t>
</w:t>
      </w:r>
      <w:r>
        <w:rPr>
          <w:rFonts w:ascii="Times New Roman"/>
          <w:b w:val="false"/>
          <w:i w:val="false"/>
          <w:color w:val="000000"/>
          <w:sz w:val="28"/>
        </w:rPr>
        <w:t>
      общей площади лесовладельца;</w:t>
      </w:r>
      <w:r>
        <w:br/>
      </w:r>
      <w:r>
        <w:rPr>
          <w:rFonts w:ascii="Times New Roman"/>
          <w:b w:val="false"/>
          <w:i w:val="false"/>
          <w:color w:val="000000"/>
          <w:sz w:val="28"/>
        </w:rPr>
        <w:t>
</w:t>
      </w:r>
      <w:r>
        <w:rPr>
          <w:rFonts w:ascii="Times New Roman"/>
          <w:b w:val="false"/>
          <w:i w:val="false"/>
          <w:color w:val="000000"/>
          <w:sz w:val="28"/>
        </w:rPr>
        <w:t>
      покрытых лесом угодий;</w:t>
      </w:r>
      <w:r>
        <w:br/>
      </w:r>
      <w:r>
        <w:rPr>
          <w:rFonts w:ascii="Times New Roman"/>
          <w:b w:val="false"/>
          <w:i w:val="false"/>
          <w:color w:val="000000"/>
          <w:sz w:val="28"/>
        </w:rPr>
        <w:t>
</w:t>
      </w:r>
      <w:r>
        <w:rPr>
          <w:rFonts w:ascii="Times New Roman"/>
          <w:b w:val="false"/>
          <w:i w:val="false"/>
          <w:color w:val="000000"/>
          <w:sz w:val="28"/>
        </w:rPr>
        <w:t>
      не покрытых лесом угодий;</w:t>
      </w:r>
      <w:r>
        <w:br/>
      </w:r>
      <w:r>
        <w:rPr>
          <w:rFonts w:ascii="Times New Roman"/>
          <w:b w:val="false"/>
          <w:i w:val="false"/>
          <w:color w:val="000000"/>
          <w:sz w:val="28"/>
        </w:rPr>
        <w:t>
</w:t>
      </w:r>
      <w:r>
        <w:rPr>
          <w:rFonts w:ascii="Times New Roman"/>
          <w:b w:val="false"/>
          <w:i w:val="false"/>
          <w:color w:val="000000"/>
          <w:sz w:val="28"/>
        </w:rPr>
        <w:t>
      общему запасу насаждений;</w:t>
      </w:r>
      <w:r>
        <w:br/>
      </w:r>
      <w:r>
        <w:rPr>
          <w:rFonts w:ascii="Times New Roman"/>
          <w:b w:val="false"/>
          <w:i w:val="false"/>
          <w:color w:val="000000"/>
          <w:sz w:val="28"/>
        </w:rPr>
        <w:t>
</w:t>
      </w:r>
      <w:r>
        <w:rPr>
          <w:rFonts w:ascii="Times New Roman"/>
          <w:b w:val="false"/>
          <w:i w:val="false"/>
          <w:color w:val="000000"/>
          <w:sz w:val="28"/>
        </w:rPr>
        <w:t>
      среднему запасу на 1 гектар покрытых лесом угодий в целом и в разрезе отдельных видов древесных пород и кустарников;</w:t>
      </w:r>
      <w:r>
        <w:br/>
      </w:r>
      <w:r>
        <w:rPr>
          <w:rFonts w:ascii="Times New Roman"/>
          <w:b w:val="false"/>
          <w:i w:val="false"/>
          <w:color w:val="000000"/>
          <w:sz w:val="28"/>
        </w:rPr>
        <w:t>
</w:t>
      </w:r>
      <w:r>
        <w:rPr>
          <w:rFonts w:ascii="Times New Roman"/>
          <w:b w:val="false"/>
          <w:i w:val="false"/>
          <w:color w:val="000000"/>
          <w:sz w:val="28"/>
        </w:rPr>
        <w:t>
      среднему запасу на 1 гектар общей площади;</w:t>
      </w:r>
      <w:r>
        <w:br/>
      </w:r>
      <w:r>
        <w:rPr>
          <w:rFonts w:ascii="Times New Roman"/>
          <w:b w:val="false"/>
          <w:i w:val="false"/>
          <w:color w:val="000000"/>
          <w:sz w:val="28"/>
        </w:rPr>
        <w:t>
</w:t>
      </w:r>
      <w:r>
        <w:rPr>
          <w:rFonts w:ascii="Times New Roman"/>
          <w:b w:val="false"/>
          <w:i w:val="false"/>
          <w:color w:val="000000"/>
          <w:sz w:val="28"/>
        </w:rPr>
        <w:t>
      среднему приросту на 1 гектар покрытых лесом угодий;</w:t>
      </w:r>
      <w:r>
        <w:br/>
      </w:r>
      <w:r>
        <w:rPr>
          <w:rFonts w:ascii="Times New Roman"/>
          <w:b w:val="false"/>
          <w:i w:val="false"/>
          <w:color w:val="000000"/>
          <w:sz w:val="28"/>
        </w:rPr>
        <w:t>
</w:t>
      </w:r>
      <w:r>
        <w:rPr>
          <w:rFonts w:ascii="Times New Roman"/>
          <w:b w:val="false"/>
          <w:i w:val="false"/>
          <w:color w:val="000000"/>
          <w:sz w:val="28"/>
        </w:rPr>
        <w:t>
      урожайности сенокосных угодий с 1 гектар.</w:t>
      </w:r>
      <w:r>
        <w:br/>
      </w:r>
      <w:r>
        <w:rPr>
          <w:rFonts w:ascii="Times New Roman"/>
          <w:b w:val="false"/>
          <w:i w:val="false"/>
          <w:color w:val="000000"/>
          <w:sz w:val="28"/>
        </w:rPr>
        <w:t>
</w:t>
      </w:r>
      <w:r>
        <w:rPr>
          <w:rFonts w:ascii="Times New Roman"/>
          <w:b w:val="false"/>
          <w:i w:val="false"/>
          <w:color w:val="000000"/>
          <w:sz w:val="28"/>
        </w:rPr>
        <w:t>
      По всем показателям приводится детальный анализ предполагаемых изменений. Дается общее заключение по эффективности запроектированных на ревизионный период мероприятий.</w:t>
      </w:r>
      <w:r>
        <w:br/>
      </w:r>
      <w:r>
        <w:rPr>
          <w:rFonts w:ascii="Times New Roman"/>
          <w:b w:val="false"/>
          <w:i w:val="false"/>
          <w:color w:val="000000"/>
          <w:sz w:val="28"/>
        </w:rPr>
        <w:t>
</w:t>
      </w:r>
      <w:r>
        <w:rPr>
          <w:rFonts w:ascii="Times New Roman"/>
          <w:b w:val="false"/>
          <w:i w:val="false"/>
          <w:color w:val="000000"/>
          <w:sz w:val="28"/>
        </w:rPr>
        <w:t>
      395. Проектируемые лесохозяйственные мероприятия:</w:t>
      </w:r>
      <w:r>
        <w:br/>
      </w:r>
      <w:r>
        <w:rPr>
          <w:rFonts w:ascii="Times New Roman"/>
          <w:b w:val="false"/>
          <w:i w:val="false"/>
          <w:color w:val="000000"/>
          <w:sz w:val="28"/>
        </w:rPr>
        <w:t>
</w:t>
      </w:r>
      <w:r>
        <w:rPr>
          <w:rFonts w:ascii="Times New Roman"/>
          <w:b w:val="false"/>
          <w:i w:val="false"/>
          <w:color w:val="000000"/>
          <w:sz w:val="28"/>
        </w:rPr>
        <w:t>
      Особое внимание при проектировании лесохозяйственных мероприятий обращается на повышение санитарного и экологического состояния, продуктивности и качества насаждений, обеспечение пожарной безопасности в лесу.</w:t>
      </w:r>
      <w:r>
        <w:br/>
      </w:r>
      <w:r>
        <w:rPr>
          <w:rFonts w:ascii="Times New Roman"/>
          <w:b w:val="false"/>
          <w:i w:val="false"/>
          <w:color w:val="000000"/>
          <w:sz w:val="28"/>
        </w:rPr>
        <w:t>
</w:t>
      </w:r>
      <w:r>
        <w:rPr>
          <w:rFonts w:ascii="Times New Roman"/>
          <w:b w:val="false"/>
          <w:i w:val="false"/>
          <w:color w:val="000000"/>
          <w:sz w:val="28"/>
        </w:rPr>
        <w:t>
      Намечаются и разрабатываются лесохозяйственные и иные мероприятия по повышению санитарно-гигиенических, ландшафтно-эстетических, водоохранных и других полезных природных свойств леса, оказывающих положительное влияние на окружающую среду, рекомендации по повышению устойчивости насаждений, их долговечности, предотвращению деградации лесной среды, в первую очередь, в условиях больших рекреационных нагрузок в местах массового отдыха и в районах размещения промышленных предприятий с вредными выбросами, а также по снижению вредного влияния этих факторов на лесные экологические системы.</w:t>
      </w:r>
    </w:p>
    <w:bookmarkEnd w:id="167"/>
    <w:bookmarkStart w:name="z1182" w:id="168"/>
    <w:p>
      <w:pPr>
        <w:spacing w:after="0"/>
        <w:ind w:left="0"/>
        <w:jc w:val="left"/>
      </w:pPr>
      <w:r>
        <w:rPr>
          <w:rFonts w:ascii="Times New Roman"/>
          <w:b/>
          <w:i w:val="false"/>
          <w:color w:val="000000"/>
        </w:rPr>
        <w:t xml:space="preserve"> 
Глава 5 Лесоустроительного проектирования</w:t>
      </w:r>
      <w:r>
        <w:br/>
      </w:r>
      <w:r>
        <w:rPr>
          <w:rFonts w:ascii="Times New Roman"/>
          <w:b/>
          <w:i w:val="false"/>
          <w:color w:val="000000"/>
        </w:rPr>
        <w:t>
в зависимости от региональных условий и целевого назначения</w:t>
      </w:r>
      <w:r>
        <w:br/>
      </w:r>
      <w:r>
        <w:rPr>
          <w:rFonts w:ascii="Times New Roman"/>
          <w:b/>
          <w:i w:val="false"/>
          <w:color w:val="000000"/>
        </w:rPr>
        <w:t>
лесов</w:t>
      </w:r>
    </w:p>
    <w:bookmarkEnd w:id="168"/>
    <w:bookmarkStart w:name="z1183" w:id="169"/>
    <w:p>
      <w:pPr>
        <w:spacing w:after="0"/>
        <w:ind w:left="0"/>
        <w:jc w:val="left"/>
      </w:pPr>
      <w:r>
        <w:rPr>
          <w:rFonts w:ascii="Times New Roman"/>
          <w:b/>
          <w:i w:val="false"/>
          <w:color w:val="000000"/>
        </w:rPr>
        <w:t xml:space="preserve"> 
Параграф 1. Проектирования</w:t>
      </w:r>
      <w:r>
        <w:br/>
      </w:r>
      <w:r>
        <w:rPr>
          <w:rFonts w:ascii="Times New Roman"/>
          <w:b/>
          <w:i w:val="false"/>
          <w:color w:val="000000"/>
        </w:rPr>
        <w:t>
лесохозяйственных мероприятий в горных лесах</w:t>
      </w:r>
    </w:p>
    <w:bookmarkEnd w:id="169"/>
    <w:bookmarkStart w:name="z1184" w:id="170"/>
    <w:p>
      <w:pPr>
        <w:spacing w:after="0"/>
        <w:ind w:left="0"/>
        <w:jc w:val="both"/>
      </w:pPr>
      <w:r>
        <w:rPr>
          <w:rFonts w:ascii="Times New Roman"/>
          <w:b w:val="false"/>
          <w:i w:val="false"/>
          <w:color w:val="000000"/>
          <w:sz w:val="28"/>
        </w:rPr>
        <w:t>
      396. Особенностями лесоустроительного проектирования при лесоустройстве горных лесов являются:</w:t>
      </w:r>
      <w:r>
        <w:br/>
      </w:r>
      <w:r>
        <w:rPr>
          <w:rFonts w:ascii="Times New Roman"/>
          <w:b w:val="false"/>
          <w:i w:val="false"/>
          <w:color w:val="000000"/>
          <w:sz w:val="28"/>
        </w:rPr>
        <w:t>
</w:t>
      </w:r>
      <w:r>
        <w:rPr>
          <w:rFonts w:ascii="Times New Roman"/>
          <w:b w:val="false"/>
          <w:i w:val="false"/>
          <w:color w:val="000000"/>
          <w:sz w:val="28"/>
        </w:rPr>
        <w:t>
      1) показатели распределения площадей лесного фонда республики по крутизне склонов указаны в таблице 16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 лесохозяйственные мероприятия проектируются с учетом крутизны и экспозиции склонов и других особенностей для горных лесов, предусмотренных соответствующими правилами, наставлениями, инструкциями и другими нормативными документами;</w:t>
      </w:r>
      <w:r>
        <w:br/>
      </w:r>
      <w:r>
        <w:rPr>
          <w:rFonts w:ascii="Times New Roman"/>
          <w:b w:val="false"/>
          <w:i w:val="false"/>
          <w:color w:val="000000"/>
          <w:sz w:val="28"/>
        </w:rPr>
        <w:t>
</w:t>
      </w:r>
      <w:r>
        <w:rPr>
          <w:rFonts w:ascii="Times New Roman"/>
          <w:b w:val="false"/>
          <w:i w:val="false"/>
          <w:color w:val="000000"/>
          <w:sz w:val="28"/>
        </w:rPr>
        <w:t>
      3) проектирование лесохозяйственных мероприятий производится с учетом транспортной доступности кварталов, то есть все кварталы распределяются на доступные и (или) труднодоступные.</w:t>
      </w:r>
      <w:r>
        <w:br/>
      </w:r>
      <w:r>
        <w:rPr>
          <w:rFonts w:ascii="Times New Roman"/>
          <w:b w:val="false"/>
          <w:i w:val="false"/>
          <w:color w:val="000000"/>
          <w:sz w:val="28"/>
        </w:rPr>
        <w:t>
</w:t>
      </w:r>
      <w:r>
        <w:rPr>
          <w:rFonts w:ascii="Times New Roman"/>
          <w:b w:val="false"/>
          <w:i w:val="false"/>
          <w:color w:val="000000"/>
          <w:sz w:val="28"/>
        </w:rPr>
        <w:t>
      К доступным относятся кварталы (или их части) с наличием дорог, пригодных для проезда автотранспорта или тракторов круглый год. К этой группе также относятся кварталы, эксплуатационное и транспортное освоение которых намечается в ближайшие 5-10 лет.</w:t>
      </w:r>
      <w:r>
        <w:br/>
      </w:r>
      <w:r>
        <w:rPr>
          <w:rFonts w:ascii="Times New Roman"/>
          <w:b w:val="false"/>
          <w:i w:val="false"/>
          <w:color w:val="000000"/>
          <w:sz w:val="28"/>
        </w:rPr>
        <w:t>
</w:t>
      </w:r>
      <w:r>
        <w:rPr>
          <w:rFonts w:ascii="Times New Roman"/>
          <w:b w:val="false"/>
          <w:i w:val="false"/>
          <w:color w:val="000000"/>
          <w:sz w:val="28"/>
        </w:rPr>
        <w:t>
      Распределение кварталов (или их частей) по транспортной доступности утверждается первым лесоустроительным совещанием по результатам их согласования при подготовительных работах;</w:t>
      </w:r>
      <w:r>
        <w:br/>
      </w:r>
      <w:r>
        <w:rPr>
          <w:rFonts w:ascii="Times New Roman"/>
          <w:b w:val="false"/>
          <w:i w:val="false"/>
          <w:color w:val="000000"/>
          <w:sz w:val="28"/>
        </w:rPr>
        <w:t>
</w:t>
      </w:r>
      <w:r>
        <w:rPr>
          <w:rFonts w:ascii="Times New Roman"/>
          <w:b w:val="false"/>
          <w:i w:val="false"/>
          <w:color w:val="000000"/>
          <w:sz w:val="28"/>
        </w:rPr>
        <w:t>
      4) все данные по характеристике лесного фонда и проектируемым лесохозяйственным мероприятиям приводятся по площадям, приведенным в горизонтальное положение;</w:t>
      </w:r>
      <w:r>
        <w:br/>
      </w:r>
      <w:r>
        <w:rPr>
          <w:rFonts w:ascii="Times New Roman"/>
          <w:b w:val="false"/>
          <w:i w:val="false"/>
          <w:color w:val="000000"/>
          <w:sz w:val="28"/>
        </w:rPr>
        <w:t>
</w:t>
      </w:r>
      <w:r>
        <w:rPr>
          <w:rFonts w:ascii="Times New Roman"/>
          <w:b w:val="false"/>
          <w:i w:val="false"/>
          <w:color w:val="000000"/>
          <w:sz w:val="28"/>
        </w:rPr>
        <w:t>
      5) отнесение лесов к горным производится в соответствии с Техническими указаниями по отнесению земель лесного фонда к горным, согласно приложение 18 к настоящим Правилам.</w:t>
      </w:r>
    </w:p>
    <w:bookmarkEnd w:id="170"/>
    <w:bookmarkStart w:name="z1192" w:id="171"/>
    <w:p>
      <w:pPr>
        <w:spacing w:after="0"/>
        <w:ind w:left="0"/>
        <w:jc w:val="left"/>
      </w:pPr>
      <w:r>
        <w:rPr>
          <w:rFonts w:ascii="Times New Roman"/>
          <w:b/>
          <w:i w:val="false"/>
          <w:color w:val="000000"/>
        </w:rPr>
        <w:t xml:space="preserve"> 
Параграф 2. Особенности проектирования</w:t>
      </w:r>
      <w:r>
        <w:br/>
      </w:r>
      <w:r>
        <w:rPr>
          <w:rFonts w:ascii="Times New Roman"/>
          <w:b/>
          <w:i w:val="false"/>
          <w:color w:val="000000"/>
        </w:rPr>
        <w:t>
лесохозяйственных мероприятий в пустынных лесах</w:t>
      </w:r>
    </w:p>
    <w:bookmarkEnd w:id="171"/>
    <w:bookmarkStart w:name="z1193" w:id="172"/>
    <w:p>
      <w:pPr>
        <w:spacing w:after="0"/>
        <w:ind w:left="0"/>
        <w:jc w:val="both"/>
      </w:pPr>
      <w:r>
        <w:rPr>
          <w:rFonts w:ascii="Times New Roman"/>
          <w:b w:val="false"/>
          <w:i w:val="false"/>
          <w:color w:val="000000"/>
          <w:sz w:val="28"/>
        </w:rPr>
        <w:t>
      397. При проектировании лесохозяйственных мероприятий в пустынных лесах особое внимание обращается на рациональное использование пастбищных угодий. Проектируются мероприятия, направленные на снижение вредного влияния пастьбы скота на древесно-кустарниковую и травянистую растительность, закрепляющую пески, предотвращающую возникновение эрозионных процессов. Намечаются мероприятия по закреплению движущихся песков.</w:t>
      </w:r>
    </w:p>
    <w:bookmarkEnd w:id="172"/>
    <w:bookmarkStart w:name="z1194" w:id="173"/>
    <w:p>
      <w:pPr>
        <w:spacing w:after="0"/>
        <w:ind w:left="0"/>
        <w:jc w:val="left"/>
      </w:pPr>
      <w:r>
        <w:rPr>
          <w:rFonts w:ascii="Times New Roman"/>
          <w:b/>
          <w:i w:val="false"/>
          <w:color w:val="000000"/>
        </w:rPr>
        <w:t xml:space="preserve"> 
Параграф 3. Особенности проектирования</w:t>
      </w:r>
      <w:r>
        <w:br/>
      </w:r>
      <w:r>
        <w:rPr>
          <w:rFonts w:ascii="Times New Roman"/>
          <w:b/>
          <w:i w:val="false"/>
          <w:color w:val="000000"/>
        </w:rPr>
        <w:t>
лесохозяйственных мероприятий в особо охраняемых природных</w:t>
      </w:r>
      <w:r>
        <w:br/>
      </w:r>
      <w:r>
        <w:rPr>
          <w:rFonts w:ascii="Times New Roman"/>
          <w:b/>
          <w:i w:val="false"/>
          <w:color w:val="000000"/>
        </w:rPr>
        <w:t>
территориях и лесах, используемых в культурно-оздоровительных</w:t>
      </w:r>
      <w:r>
        <w:br/>
      </w:r>
      <w:r>
        <w:rPr>
          <w:rFonts w:ascii="Times New Roman"/>
          <w:b/>
          <w:i w:val="false"/>
          <w:color w:val="000000"/>
        </w:rPr>
        <w:t>
целях</w:t>
      </w:r>
    </w:p>
    <w:bookmarkEnd w:id="173"/>
    <w:bookmarkStart w:name="z1195" w:id="174"/>
    <w:p>
      <w:pPr>
        <w:spacing w:after="0"/>
        <w:ind w:left="0"/>
        <w:jc w:val="both"/>
      </w:pPr>
      <w:r>
        <w:rPr>
          <w:rFonts w:ascii="Times New Roman"/>
          <w:b w:val="false"/>
          <w:i w:val="false"/>
          <w:color w:val="000000"/>
          <w:sz w:val="28"/>
        </w:rPr>
        <w:t>
      398. В лесах особо охраняемых природных территорий и лесах, используемых в культурно-оздоровительных целях, проектные разработки проектируются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особо охраняемых природных территориях" по программе пояснительной записки к лесоустроительному проекту.</w:t>
      </w:r>
      <w:r>
        <w:br/>
      </w:r>
      <w:r>
        <w:rPr>
          <w:rFonts w:ascii="Times New Roman"/>
          <w:b w:val="false"/>
          <w:i w:val="false"/>
          <w:color w:val="000000"/>
          <w:sz w:val="28"/>
        </w:rPr>
        <w:t>
</w:t>
      </w:r>
      <w:r>
        <w:rPr>
          <w:rFonts w:ascii="Times New Roman"/>
          <w:b w:val="false"/>
          <w:i w:val="false"/>
          <w:color w:val="000000"/>
          <w:sz w:val="28"/>
        </w:rPr>
        <w:t>
      399. По лесам, используемым в культурно-оздоровительных целях, при разработке по ним лесоустроительных проектов освещаются вопросы обоснованности размера и границ лесного фонда, используемого в культурно-оздоровительных целях, его разделения по функциональному назначению, размещения мест массового и индивидуального отдыха посетителей, соответствия их рекреационной емкости территории. Разрабатывается дифференцированная система мероприятий формирования породного состава и пространственного размещения лесов, по их охране, защите и благоустройству территории. Определяется эффективность намечаемых мероприятий по оказанию положительного влияния на санитарно-гигиенические и эстетические свойства лесов и условия отдыха посетителей к концу предстоящего ревизионного периода.</w:t>
      </w:r>
      <w:r>
        <w:br/>
      </w:r>
      <w:r>
        <w:rPr>
          <w:rFonts w:ascii="Times New Roman"/>
          <w:b w:val="false"/>
          <w:i w:val="false"/>
          <w:color w:val="000000"/>
          <w:sz w:val="28"/>
        </w:rPr>
        <w:t>
</w:t>
      </w:r>
      <w:r>
        <w:rPr>
          <w:rFonts w:ascii="Times New Roman"/>
          <w:b w:val="false"/>
          <w:i w:val="false"/>
          <w:color w:val="000000"/>
          <w:sz w:val="28"/>
        </w:rPr>
        <w:t>
      400. Во всех категориях ГЛФ, используемых для отдыха, мероприятия по благоустройству территории предусматривают, наряду с повышением эстетических свойств ландшафтов, предотвращение деградации лесной среды, формирование живописных пейзажей и создание благоприятных условий для их рекреационного использования. В зеленых зонах могут проектироваться благоустроенные рекреационные маршруты, привлечение декоративной фауны и биотехнические мероприятия.</w:t>
      </w:r>
      <w:r>
        <w:br/>
      </w:r>
      <w:r>
        <w:rPr>
          <w:rFonts w:ascii="Times New Roman"/>
          <w:b w:val="false"/>
          <w:i w:val="false"/>
          <w:color w:val="000000"/>
          <w:sz w:val="28"/>
        </w:rPr>
        <w:t>
</w:t>
      </w:r>
      <w:r>
        <w:rPr>
          <w:rFonts w:ascii="Times New Roman"/>
          <w:b w:val="false"/>
          <w:i w:val="false"/>
          <w:color w:val="000000"/>
          <w:sz w:val="28"/>
        </w:rPr>
        <w:t>
      401. Для лесов, имеющих научное значение, в пояснительной записке к лесоустроительному проекту, наряду с анализом хозяйственной деятельности за прошедший ревизионный период, производится детальный анализ результатов научных исследований и опытных работ с оценкой их эффективности. Даются рекомендации о внедрении их результатов в практику ведения лесного хозяйства.</w:t>
      </w:r>
      <w:r>
        <w:br/>
      </w:r>
      <w:r>
        <w:rPr>
          <w:rFonts w:ascii="Times New Roman"/>
          <w:b w:val="false"/>
          <w:i w:val="false"/>
          <w:color w:val="000000"/>
          <w:sz w:val="28"/>
        </w:rPr>
        <w:t>
</w:t>
      </w:r>
      <w:r>
        <w:rPr>
          <w:rFonts w:ascii="Times New Roman"/>
          <w:b w:val="false"/>
          <w:i w:val="false"/>
          <w:color w:val="000000"/>
          <w:sz w:val="28"/>
        </w:rPr>
        <w:t>
      Проектируемые мероприятия учитывают особенности целевого назначения этих лесов, перспективную тематику научных исследований и опытно-производственных работ, которая составляется с учетом результатов таких работ в истекшем ревизионном периоде научным подразделением лесовладельца с участием лесоустройства.</w:t>
      </w:r>
      <w:r>
        <w:br/>
      </w:r>
      <w:r>
        <w:rPr>
          <w:rFonts w:ascii="Times New Roman"/>
          <w:b w:val="false"/>
          <w:i w:val="false"/>
          <w:color w:val="000000"/>
          <w:sz w:val="28"/>
        </w:rPr>
        <w:t>
</w:t>
      </w:r>
      <w:r>
        <w:rPr>
          <w:rFonts w:ascii="Times New Roman"/>
          <w:b w:val="false"/>
          <w:i w:val="false"/>
          <w:color w:val="000000"/>
          <w:sz w:val="28"/>
        </w:rPr>
        <w:t>
      402. Особенности проектирования организации ведения хозяйства и лесопользования в лесах, используемых в культурно-оздоровительных целях, определяются первым лесоустроительным совещанием.</w:t>
      </w:r>
    </w:p>
    <w:bookmarkEnd w:id="174"/>
    <w:bookmarkStart w:name="z1202" w:id="175"/>
    <w:p>
      <w:pPr>
        <w:spacing w:after="0"/>
        <w:ind w:left="0"/>
        <w:jc w:val="left"/>
      </w:pPr>
      <w:r>
        <w:rPr>
          <w:rFonts w:ascii="Times New Roman"/>
          <w:b/>
          <w:i w:val="false"/>
          <w:color w:val="000000"/>
        </w:rPr>
        <w:t xml:space="preserve"> 
Параграф 4. Особенности проектирования</w:t>
      </w:r>
      <w:r>
        <w:br/>
      </w:r>
      <w:r>
        <w:rPr>
          <w:rFonts w:ascii="Times New Roman"/>
          <w:b/>
          <w:i w:val="false"/>
          <w:color w:val="000000"/>
        </w:rPr>
        <w:t>
лесохозяйственных мероприятий в лесном фонде,</w:t>
      </w:r>
      <w:r>
        <w:br/>
      </w:r>
      <w:r>
        <w:rPr>
          <w:rFonts w:ascii="Times New Roman"/>
          <w:b/>
          <w:i w:val="false"/>
          <w:color w:val="000000"/>
        </w:rPr>
        <w:t>
закрепленном за охотничьими хозяйствами</w:t>
      </w:r>
    </w:p>
    <w:bookmarkEnd w:id="175"/>
    <w:bookmarkStart w:name="z1203" w:id="176"/>
    <w:p>
      <w:pPr>
        <w:spacing w:after="0"/>
        <w:ind w:left="0"/>
        <w:jc w:val="both"/>
      </w:pPr>
      <w:r>
        <w:rPr>
          <w:rFonts w:ascii="Times New Roman"/>
          <w:b w:val="false"/>
          <w:i w:val="false"/>
          <w:color w:val="000000"/>
          <w:sz w:val="28"/>
        </w:rPr>
        <w:t>
      403. В лесном фонде, закрепленном за охотничьими хозяйствами, мероприятия по охране и воспроизводству охотничьей фауны разрабатываются в виде рекомендаций с учетом имеющихся у лесовладельца материалов внутрихозяйственного охотоустройства (если охотоустройство не проводилось, берутся данные лесовладельца).</w:t>
      </w:r>
      <w:r>
        <w:br/>
      </w:r>
      <w:r>
        <w:rPr>
          <w:rFonts w:ascii="Times New Roman"/>
          <w:b w:val="false"/>
          <w:i w:val="false"/>
          <w:color w:val="000000"/>
          <w:sz w:val="28"/>
        </w:rPr>
        <w:t>
</w:t>
      </w:r>
      <w:r>
        <w:rPr>
          <w:rFonts w:ascii="Times New Roman"/>
          <w:b w:val="false"/>
          <w:i w:val="false"/>
          <w:color w:val="000000"/>
          <w:sz w:val="28"/>
        </w:rPr>
        <w:t>
      В лесоустроительных проектах приводится перечень видов охотничьей фауны, ее общая численность и плотность заселения на 1000 гектаров угодий. По данным охотоустройства или наблюдений при производстве таксации делаются выводы о влиянии диких животных на состояние лесного фонда и определение ущерба, наносимого ими лесному хозяйству. Проектируются мероприятия по охране и созданию благоприятных условий для обитания охотничьей фауны.</w:t>
      </w:r>
      <w:r>
        <w:br/>
      </w:r>
      <w:r>
        <w:rPr>
          <w:rFonts w:ascii="Times New Roman"/>
          <w:b w:val="false"/>
          <w:i w:val="false"/>
          <w:color w:val="000000"/>
          <w:sz w:val="28"/>
        </w:rPr>
        <w:t>
</w:t>
      </w:r>
      <w:r>
        <w:rPr>
          <w:rFonts w:ascii="Times New Roman"/>
          <w:b w:val="false"/>
          <w:i w:val="false"/>
          <w:color w:val="000000"/>
          <w:sz w:val="28"/>
        </w:rPr>
        <w:t>
      404. При проектировании лесохозяйственных мероприятий предусматривается:</w:t>
      </w:r>
      <w:r>
        <w:br/>
      </w:r>
      <w:r>
        <w:rPr>
          <w:rFonts w:ascii="Times New Roman"/>
          <w:b w:val="false"/>
          <w:i w:val="false"/>
          <w:color w:val="000000"/>
          <w:sz w:val="28"/>
        </w:rPr>
        <w:t>
</w:t>
      </w:r>
      <w:r>
        <w:rPr>
          <w:rFonts w:ascii="Times New Roman"/>
          <w:b w:val="false"/>
          <w:i w:val="false"/>
          <w:color w:val="000000"/>
          <w:sz w:val="28"/>
        </w:rPr>
        <w:t>
      1) отнесение в категорию особо защитных участков площадей вокруг глухариных токов, полос леса вдоль берегов водоемов, заселенных бобрами, особо охраняемых частей заказников;</w:t>
      </w:r>
      <w:r>
        <w:br/>
      </w:r>
      <w:r>
        <w:rPr>
          <w:rFonts w:ascii="Times New Roman"/>
          <w:b w:val="false"/>
          <w:i w:val="false"/>
          <w:color w:val="000000"/>
          <w:sz w:val="28"/>
        </w:rPr>
        <w:t>
</w:t>
      </w:r>
      <w:r>
        <w:rPr>
          <w:rFonts w:ascii="Times New Roman"/>
          <w:b w:val="false"/>
          <w:i w:val="false"/>
          <w:color w:val="000000"/>
          <w:sz w:val="28"/>
        </w:rPr>
        <w:t>
      2) отказ от производства лесных культур на тетеревиных и глухариных токах;</w:t>
      </w:r>
      <w:r>
        <w:br/>
      </w:r>
      <w:r>
        <w:rPr>
          <w:rFonts w:ascii="Times New Roman"/>
          <w:b w:val="false"/>
          <w:i w:val="false"/>
          <w:color w:val="000000"/>
          <w:sz w:val="28"/>
        </w:rPr>
        <w:t>
</w:t>
      </w:r>
      <w:r>
        <w:rPr>
          <w:rFonts w:ascii="Times New Roman"/>
          <w:b w:val="false"/>
          <w:i w:val="false"/>
          <w:color w:val="000000"/>
          <w:sz w:val="28"/>
        </w:rPr>
        <w:t>
      3) ограничение работ в местах гнездования боровой дичи и местах сосредоточения молодняка диких животных в весенне-летний период;</w:t>
      </w:r>
      <w:r>
        <w:br/>
      </w:r>
      <w:r>
        <w:rPr>
          <w:rFonts w:ascii="Times New Roman"/>
          <w:b w:val="false"/>
          <w:i w:val="false"/>
          <w:color w:val="000000"/>
          <w:sz w:val="28"/>
        </w:rPr>
        <w:t>
</w:t>
      </w:r>
      <w:r>
        <w:rPr>
          <w:rFonts w:ascii="Times New Roman"/>
          <w:b w:val="false"/>
          <w:i w:val="false"/>
          <w:color w:val="000000"/>
          <w:sz w:val="28"/>
        </w:rPr>
        <w:t>
      4) ограничение применения ядохимикатов и минеральных удобрений.</w:t>
      </w:r>
      <w:r>
        <w:br/>
      </w:r>
      <w:r>
        <w:rPr>
          <w:rFonts w:ascii="Times New Roman"/>
          <w:b w:val="false"/>
          <w:i w:val="false"/>
          <w:color w:val="000000"/>
          <w:sz w:val="28"/>
        </w:rPr>
        <w:t>
</w:t>
      </w:r>
      <w:r>
        <w:rPr>
          <w:rFonts w:ascii="Times New Roman"/>
          <w:b w:val="false"/>
          <w:i w:val="false"/>
          <w:color w:val="000000"/>
          <w:sz w:val="28"/>
        </w:rPr>
        <w:t>
      Лесохозяйственная деятельность и лесопользование обеспечивают рациональное сочетание интересов охотничьего и лесного хозяйства без нанесения последнему серьезного ущерба.</w:t>
      </w:r>
      <w:r>
        <w:br/>
      </w:r>
      <w:r>
        <w:rPr>
          <w:rFonts w:ascii="Times New Roman"/>
          <w:b w:val="false"/>
          <w:i w:val="false"/>
          <w:color w:val="000000"/>
          <w:sz w:val="28"/>
        </w:rPr>
        <w:t>
</w:t>
      </w:r>
      <w:r>
        <w:rPr>
          <w:rFonts w:ascii="Times New Roman"/>
          <w:b w:val="false"/>
          <w:i w:val="false"/>
          <w:color w:val="000000"/>
          <w:sz w:val="28"/>
        </w:rPr>
        <w:t>
      405. Внутрихозяйственное охотоустройство осуществляется по специальному заказу заинтересованных организаций.</w:t>
      </w:r>
    </w:p>
    <w:bookmarkEnd w:id="176"/>
    <w:bookmarkStart w:name="z1212" w:id="177"/>
    <w:p>
      <w:pPr>
        <w:spacing w:after="0"/>
        <w:ind w:left="0"/>
        <w:jc w:val="left"/>
      </w:pPr>
      <w:r>
        <w:rPr>
          <w:rFonts w:ascii="Times New Roman"/>
          <w:b/>
          <w:i w:val="false"/>
          <w:color w:val="000000"/>
        </w:rPr>
        <w:t xml:space="preserve"> 
Параграф 5. Особенности проектирования лесохозяйственных</w:t>
      </w:r>
      <w:r>
        <w:br/>
      </w:r>
      <w:r>
        <w:rPr>
          <w:rFonts w:ascii="Times New Roman"/>
          <w:b/>
          <w:i w:val="false"/>
          <w:color w:val="000000"/>
        </w:rPr>
        <w:t>
мероприятий в государственных защитных лесных полосах</w:t>
      </w:r>
    </w:p>
    <w:bookmarkEnd w:id="177"/>
    <w:bookmarkStart w:name="z1213" w:id="178"/>
    <w:p>
      <w:pPr>
        <w:spacing w:after="0"/>
        <w:ind w:left="0"/>
        <w:jc w:val="both"/>
      </w:pPr>
      <w:r>
        <w:rPr>
          <w:rFonts w:ascii="Times New Roman"/>
          <w:b w:val="false"/>
          <w:i w:val="false"/>
          <w:color w:val="000000"/>
          <w:sz w:val="28"/>
        </w:rPr>
        <w:t>
      406. Состояние государственных защитных лесных полос отражается и анализируется отдельно от других категорий ГЛФ с учетом особенностей их таксационной характеристики.</w:t>
      </w:r>
      <w:r>
        <w:br/>
      </w:r>
      <w:r>
        <w:rPr>
          <w:rFonts w:ascii="Times New Roman"/>
          <w:b w:val="false"/>
          <w:i w:val="false"/>
          <w:color w:val="000000"/>
          <w:sz w:val="28"/>
        </w:rPr>
        <w:t>
</w:t>
      </w:r>
      <w:r>
        <w:rPr>
          <w:rFonts w:ascii="Times New Roman"/>
          <w:b w:val="false"/>
          <w:i w:val="false"/>
          <w:color w:val="000000"/>
          <w:sz w:val="28"/>
        </w:rPr>
        <w:t>
      Лесохозяйственные мероприятия проектируются с учетом лесорастительных условий (категорий лесопригодности почв) и направлены на повышение биологической устойчивости, долговечности и мелиоративного эффекта насаждений. Рубки ухода намечаются по возрастным периодам жизненного цикла насаждений по специальным рекомендациям. Намечаются мероприятия по борьбе с нежелательной порослью деревьев и кустарников, ремонту и реконструкции участков полосных насаждений, находящихся в неудовлетворительном состоянии и имеющих низкую лесоводственно-мелиоративную ценность. В участках усыхающих насаждений или достигших возраста распада намечаются рубки с ориентацией на последующее порослевое возобновление или посадку лесных культур, особенно при необходимости смены главных пород. Для восстановления лесных полос необходимо, в первую очередь, проектировать древесные и кустарниковые породы, отличающиеся повышенной засухо-, жаро-, морозо-, солеустойчивостью и устойчивостью к вредителям и болезням.</w:t>
      </w:r>
    </w:p>
    <w:bookmarkEnd w:id="178"/>
    <w:bookmarkStart w:name="z1215" w:id="179"/>
    <w:p>
      <w:pPr>
        <w:spacing w:after="0"/>
        <w:ind w:left="0"/>
        <w:jc w:val="left"/>
      </w:pPr>
      <w:r>
        <w:rPr>
          <w:rFonts w:ascii="Times New Roman"/>
          <w:b/>
          <w:i w:val="false"/>
          <w:color w:val="000000"/>
        </w:rPr>
        <w:t xml:space="preserve"> 
Параграф 6. Особенности проектирования </w:t>
      </w:r>
      <w:r>
        <w:br/>
      </w:r>
      <w:r>
        <w:rPr>
          <w:rFonts w:ascii="Times New Roman"/>
          <w:b/>
          <w:i w:val="false"/>
          <w:color w:val="000000"/>
        </w:rPr>
        <w:t>
лесохозяйственных мероприятий в кедровых насаждениях</w:t>
      </w:r>
    </w:p>
    <w:bookmarkEnd w:id="179"/>
    <w:bookmarkStart w:name="z1216" w:id="180"/>
    <w:p>
      <w:pPr>
        <w:spacing w:after="0"/>
        <w:ind w:left="0"/>
        <w:jc w:val="both"/>
      </w:pPr>
      <w:r>
        <w:rPr>
          <w:rFonts w:ascii="Times New Roman"/>
          <w:b w:val="false"/>
          <w:i w:val="false"/>
          <w:color w:val="000000"/>
          <w:sz w:val="28"/>
        </w:rPr>
        <w:t>
      407. Основными задачами лесоустроительного проектирования в кедровых насаждениях являются:</w:t>
      </w:r>
      <w:r>
        <w:br/>
      </w:r>
      <w:r>
        <w:rPr>
          <w:rFonts w:ascii="Times New Roman"/>
          <w:b w:val="false"/>
          <w:i w:val="false"/>
          <w:color w:val="000000"/>
          <w:sz w:val="28"/>
        </w:rPr>
        <w:t>
</w:t>
      </w:r>
      <w:r>
        <w:rPr>
          <w:rFonts w:ascii="Times New Roman"/>
          <w:b w:val="false"/>
          <w:i w:val="false"/>
          <w:color w:val="000000"/>
          <w:sz w:val="28"/>
        </w:rPr>
        <w:t>
      1) обеспечение своевременного восстановления кедра на месте вырубленных или погибших кедровников;</w:t>
      </w:r>
      <w:r>
        <w:br/>
      </w:r>
      <w:r>
        <w:rPr>
          <w:rFonts w:ascii="Times New Roman"/>
          <w:b w:val="false"/>
          <w:i w:val="false"/>
          <w:color w:val="000000"/>
          <w:sz w:val="28"/>
        </w:rPr>
        <w:t>
</w:t>
      </w:r>
      <w:r>
        <w:rPr>
          <w:rFonts w:ascii="Times New Roman"/>
          <w:b w:val="false"/>
          <w:i w:val="false"/>
          <w:color w:val="000000"/>
          <w:sz w:val="28"/>
        </w:rPr>
        <w:t>
      2) предотвращение смены кедровых насаждений другими лесообразующими породами, повышение эффективности рубок ухода в насаждениях с участием в составе кедра;</w:t>
      </w:r>
      <w:r>
        <w:br/>
      </w:r>
      <w:r>
        <w:rPr>
          <w:rFonts w:ascii="Times New Roman"/>
          <w:b w:val="false"/>
          <w:i w:val="false"/>
          <w:color w:val="000000"/>
          <w:sz w:val="28"/>
        </w:rPr>
        <w:t>
</w:t>
      </w:r>
      <w:r>
        <w:rPr>
          <w:rFonts w:ascii="Times New Roman"/>
          <w:b w:val="false"/>
          <w:i w:val="false"/>
          <w:color w:val="000000"/>
          <w:sz w:val="28"/>
        </w:rPr>
        <w:t>
      3) повышение плодоношения кедра;</w:t>
      </w:r>
      <w:r>
        <w:br/>
      </w:r>
      <w:r>
        <w:rPr>
          <w:rFonts w:ascii="Times New Roman"/>
          <w:b w:val="false"/>
          <w:i w:val="false"/>
          <w:color w:val="000000"/>
          <w:sz w:val="28"/>
        </w:rPr>
        <w:t>
</w:t>
      </w:r>
      <w:r>
        <w:rPr>
          <w:rFonts w:ascii="Times New Roman"/>
          <w:b w:val="false"/>
          <w:i w:val="false"/>
          <w:color w:val="000000"/>
          <w:sz w:val="28"/>
        </w:rPr>
        <w:t>
      4) рациональное использование древесины кедра от рубок промежуточного пользования;</w:t>
      </w:r>
      <w:r>
        <w:br/>
      </w:r>
      <w:r>
        <w:rPr>
          <w:rFonts w:ascii="Times New Roman"/>
          <w:b w:val="false"/>
          <w:i w:val="false"/>
          <w:color w:val="000000"/>
          <w:sz w:val="28"/>
        </w:rPr>
        <w:t>
</w:t>
      </w:r>
      <w:r>
        <w:rPr>
          <w:rFonts w:ascii="Times New Roman"/>
          <w:b w:val="false"/>
          <w:i w:val="false"/>
          <w:color w:val="000000"/>
          <w:sz w:val="28"/>
        </w:rPr>
        <w:t>
      5) организация неистощительного многоцелевого комплексного использования всех видов ресурсов и полезных свойств кедровников;</w:t>
      </w:r>
      <w:r>
        <w:br/>
      </w:r>
      <w:r>
        <w:rPr>
          <w:rFonts w:ascii="Times New Roman"/>
          <w:b w:val="false"/>
          <w:i w:val="false"/>
          <w:color w:val="000000"/>
          <w:sz w:val="28"/>
        </w:rPr>
        <w:t>
</w:t>
      </w:r>
      <w:r>
        <w:rPr>
          <w:rFonts w:ascii="Times New Roman"/>
          <w:b w:val="false"/>
          <w:i w:val="false"/>
          <w:color w:val="000000"/>
          <w:sz w:val="28"/>
        </w:rPr>
        <w:t>
      6) комплексное использование и воспроизводство орехоносных кедровников, своевременная реконструкция низкоурожайных древостоев;</w:t>
      </w:r>
      <w:r>
        <w:br/>
      </w:r>
      <w:r>
        <w:rPr>
          <w:rFonts w:ascii="Times New Roman"/>
          <w:b w:val="false"/>
          <w:i w:val="false"/>
          <w:color w:val="000000"/>
          <w:sz w:val="28"/>
        </w:rPr>
        <w:t>
</w:t>
      </w:r>
      <w:r>
        <w:rPr>
          <w:rFonts w:ascii="Times New Roman"/>
          <w:b w:val="false"/>
          <w:i w:val="false"/>
          <w:color w:val="000000"/>
          <w:sz w:val="28"/>
        </w:rPr>
        <w:t>
      7) определение фонда для воспроизводства кедра и разработка комплекса мер, по освобождению кедрового подроста из-под полога лиственных пород.</w:t>
      </w:r>
      <w:r>
        <w:br/>
      </w:r>
      <w:r>
        <w:rPr>
          <w:rFonts w:ascii="Times New Roman"/>
          <w:b w:val="false"/>
          <w:i w:val="false"/>
          <w:color w:val="000000"/>
          <w:sz w:val="28"/>
        </w:rPr>
        <w:t>
</w:t>
      </w:r>
      <w:r>
        <w:rPr>
          <w:rFonts w:ascii="Times New Roman"/>
          <w:b w:val="false"/>
          <w:i w:val="false"/>
          <w:color w:val="000000"/>
          <w:sz w:val="28"/>
        </w:rPr>
        <w:t>
      Могут разрабатываться и назначаться другие мероприятия, направленные на сохранение существующих, и увеличение площади кедровников за счет активного вмешательства в этот процесс специалистов лесного хозяйства.</w:t>
      </w:r>
      <w:r>
        <w:br/>
      </w:r>
      <w:r>
        <w:rPr>
          <w:rFonts w:ascii="Times New Roman"/>
          <w:b w:val="false"/>
          <w:i w:val="false"/>
          <w:color w:val="000000"/>
          <w:sz w:val="28"/>
        </w:rPr>
        <w:t>
</w:t>
      </w:r>
      <w:r>
        <w:rPr>
          <w:rFonts w:ascii="Times New Roman"/>
          <w:b w:val="false"/>
          <w:i w:val="false"/>
          <w:color w:val="000000"/>
          <w:sz w:val="28"/>
        </w:rPr>
        <w:t>
      408. Лесохозяйственные мероприятия проектируются в соответствии с разрабатываемыми научно-исследовательским институтом и утверждаемыми уполномоченным органом правилами или, при их отсутствии, все вопросы по проектированию лесохозяйственных мероприятий решаются на первом лесоустроительном совещании.</w:t>
      </w:r>
    </w:p>
    <w:bookmarkEnd w:id="180"/>
    <w:bookmarkStart w:name="z1226" w:id="181"/>
    <w:p>
      <w:pPr>
        <w:spacing w:after="0"/>
        <w:ind w:left="0"/>
        <w:jc w:val="left"/>
      </w:pPr>
      <w:r>
        <w:rPr>
          <w:rFonts w:ascii="Times New Roman"/>
          <w:b/>
          <w:i w:val="false"/>
          <w:color w:val="000000"/>
        </w:rPr>
        <w:t xml:space="preserve"> 
Параграф 7. Особенности проектирования</w:t>
      </w:r>
      <w:r>
        <w:br/>
      </w:r>
      <w:r>
        <w:rPr>
          <w:rFonts w:ascii="Times New Roman"/>
          <w:b/>
          <w:i w:val="false"/>
          <w:color w:val="000000"/>
        </w:rPr>
        <w:t>
лесохозяйственных мероприятий в дубовых насаждениях</w:t>
      </w:r>
    </w:p>
    <w:bookmarkEnd w:id="181"/>
    <w:bookmarkStart w:name="z1227" w:id="182"/>
    <w:p>
      <w:pPr>
        <w:spacing w:after="0"/>
        <w:ind w:left="0"/>
        <w:jc w:val="both"/>
      </w:pPr>
      <w:r>
        <w:rPr>
          <w:rFonts w:ascii="Times New Roman"/>
          <w:b w:val="false"/>
          <w:i w:val="false"/>
          <w:color w:val="000000"/>
          <w:sz w:val="28"/>
        </w:rPr>
        <w:t>
      409. Основными задачами лесоустроительного проектирования в дубовых насаждениях являются:</w:t>
      </w:r>
      <w:r>
        <w:br/>
      </w:r>
      <w:r>
        <w:rPr>
          <w:rFonts w:ascii="Times New Roman"/>
          <w:b w:val="false"/>
          <w:i w:val="false"/>
          <w:color w:val="000000"/>
          <w:sz w:val="28"/>
        </w:rPr>
        <w:t>
</w:t>
      </w:r>
      <w:r>
        <w:rPr>
          <w:rFonts w:ascii="Times New Roman"/>
          <w:b w:val="false"/>
          <w:i w:val="false"/>
          <w:color w:val="000000"/>
          <w:sz w:val="28"/>
        </w:rPr>
        <w:t>
      1) повышение устойчивость и продуктивность;</w:t>
      </w:r>
      <w:r>
        <w:br/>
      </w:r>
      <w:r>
        <w:rPr>
          <w:rFonts w:ascii="Times New Roman"/>
          <w:b w:val="false"/>
          <w:i w:val="false"/>
          <w:color w:val="000000"/>
          <w:sz w:val="28"/>
        </w:rPr>
        <w:t>
</w:t>
      </w:r>
      <w:r>
        <w:rPr>
          <w:rFonts w:ascii="Times New Roman"/>
          <w:b w:val="false"/>
          <w:i w:val="false"/>
          <w:color w:val="000000"/>
          <w:sz w:val="28"/>
        </w:rPr>
        <w:t>
      2) перевод порослевых дубовых насаждений в семенные;</w:t>
      </w:r>
      <w:r>
        <w:br/>
      </w:r>
      <w:r>
        <w:rPr>
          <w:rFonts w:ascii="Times New Roman"/>
          <w:b w:val="false"/>
          <w:i w:val="false"/>
          <w:color w:val="000000"/>
          <w:sz w:val="28"/>
        </w:rPr>
        <w:t>
</w:t>
      </w:r>
      <w:r>
        <w:rPr>
          <w:rFonts w:ascii="Times New Roman"/>
          <w:b w:val="false"/>
          <w:i w:val="false"/>
          <w:color w:val="000000"/>
          <w:sz w:val="28"/>
        </w:rPr>
        <w:t>
      3) максимальное использование семенного естественного возобновления дуба при лесовосстановлении дубрав;</w:t>
      </w:r>
      <w:r>
        <w:br/>
      </w:r>
      <w:r>
        <w:rPr>
          <w:rFonts w:ascii="Times New Roman"/>
          <w:b w:val="false"/>
          <w:i w:val="false"/>
          <w:color w:val="000000"/>
          <w:sz w:val="28"/>
        </w:rPr>
        <w:t>
</w:t>
      </w:r>
      <w:r>
        <w:rPr>
          <w:rFonts w:ascii="Times New Roman"/>
          <w:b w:val="false"/>
          <w:i w:val="false"/>
          <w:color w:val="000000"/>
          <w:sz w:val="28"/>
        </w:rPr>
        <w:t>
      4) формирование смешанных сложных насаждений;</w:t>
      </w:r>
      <w:r>
        <w:br/>
      </w:r>
      <w:r>
        <w:rPr>
          <w:rFonts w:ascii="Times New Roman"/>
          <w:b w:val="false"/>
          <w:i w:val="false"/>
          <w:color w:val="000000"/>
          <w:sz w:val="28"/>
        </w:rPr>
        <w:t>
</w:t>
      </w:r>
      <w:r>
        <w:rPr>
          <w:rFonts w:ascii="Times New Roman"/>
          <w:b w:val="false"/>
          <w:i w:val="false"/>
          <w:color w:val="000000"/>
          <w:sz w:val="28"/>
        </w:rPr>
        <w:t>
      5) использование форм и популяций дуба, наиболее устойчивых к климатическим и эдафическим факторам и заболеваниям.</w:t>
      </w:r>
      <w:r>
        <w:br/>
      </w:r>
      <w:r>
        <w:rPr>
          <w:rFonts w:ascii="Times New Roman"/>
          <w:b w:val="false"/>
          <w:i w:val="false"/>
          <w:color w:val="000000"/>
          <w:sz w:val="28"/>
        </w:rPr>
        <w:t>
</w:t>
      </w:r>
      <w:r>
        <w:rPr>
          <w:rFonts w:ascii="Times New Roman"/>
          <w:b w:val="false"/>
          <w:i w:val="false"/>
          <w:color w:val="000000"/>
          <w:sz w:val="28"/>
        </w:rPr>
        <w:t>
      410. Лесные культуры проектируются на селекционной основе. При наличии соответствующей селекционной базы - высокопродуктивных плюсовых насаждений и деревьев - проектируется закладка лесосеменных плантаций и создание лесосеменных участков дуба.</w:t>
      </w:r>
      <w:r>
        <w:br/>
      </w:r>
      <w:r>
        <w:rPr>
          <w:rFonts w:ascii="Times New Roman"/>
          <w:b w:val="false"/>
          <w:i w:val="false"/>
          <w:color w:val="000000"/>
          <w:sz w:val="28"/>
        </w:rPr>
        <w:t>
</w:t>
      </w:r>
      <w:r>
        <w:rPr>
          <w:rFonts w:ascii="Times New Roman"/>
          <w:b w:val="false"/>
          <w:i w:val="false"/>
          <w:color w:val="000000"/>
          <w:sz w:val="28"/>
        </w:rPr>
        <w:t>
      Проектирование рубок ухода за лесом в насаждениях с участием дуба направлено на своевременное предотвращение заглушения его второстепенными породами.</w:t>
      </w:r>
    </w:p>
    <w:bookmarkEnd w:id="182"/>
    <w:bookmarkStart w:name="z1235" w:id="183"/>
    <w:p>
      <w:pPr>
        <w:spacing w:after="0"/>
        <w:ind w:left="0"/>
        <w:jc w:val="left"/>
      </w:pPr>
      <w:r>
        <w:rPr>
          <w:rFonts w:ascii="Times New Roman"/>
          <w:b/>
          <w:i w:val="false"/>
          <w:color w:val="000000"/>
        </w:rPr>
        <w:t xml:space="preserve"> 
Глава 6. Авторский надзор за внедрением в производство</w:t>
      </w:r>
      <w:r>
        <w:br/>
      </w:r>
      <w:r>
        <w:rPr>
          <w:rFonts w:ascii="Times New Roman"/>
          <w:b/>
          <w:i w:val="false"/>
          <w:color w:val="000000"/>
        </w:rPr>
        <w:t>
лесоустроительных проектов</w:t>
      </w:r>
    </w:p>
    <w:bookmarkEnd w:id="183"/>
    <w:bookmarkStart w:name="z1236" w:id="184"/>
    <w:p>
      <w:pPr>
        <w:spacing w:after="0"/>
        <w:ind w:left="0"/>
        <w:jc w:val="left"/>
      </w:pPr>
      <w:r>
        <w:rPr>
          <w:rFonts w:ascii="Times New Roman"/>
          <w:b/>
          <w:i w:val="false"/>
          <w:color w:val="000000"/>
        </w:rPr>
        <w:t xml:space="preserve"> 
Параграф 1. Цели проведения авторского надзора</w:t>
      </w:r>
    </w:p>
    <w:bookmarkEnd w:id="184"/>
    <w:bookmarkStart w:name="z1237" w:id="185"/>
    <w:p>
      <w:pPr>
        <w:spacing w:after="0"/>
        <w:ind w:left="0"/>
        <w:jc w:val="both"/>
      </w:pPr>
      <w:r>
        <w:rPr>
          <w:rFonts w:ascii="Times New Roman"/>
          <w:b w:val="false"/>
          <w:i w:val="false"/>
          <w:color w:val="000000"/>
          <w:sz w:val="28"/>
        </w:rPr>
        <w:t>
      411. Авторский надзор за выполнением лесовладельцами разработанных лесоустроительной организацией лесоустроительных проектов проводится с целью проверки правильности и полноты выполнения ими объемов запроектированных лесохозяйственных мероприятий, их пространственного размещения и качества внесения текущих изменений в материалы лесоустройства и лесоучетную документацию.</w:t>
      </w:r>
      <w:r>
        <w:br/>
      </w:r>
      <w:r>
        <w:rPr>
          <w:rFonts w:ascii="Times New Roman"/>
          <w:b w:val="false"/>
          <w:i w:val="false"/>
          <w:color w:val="000000"/>
          <w:sz w:val="28"/>
        </w:rPr>
        <w:t>
</w:t>
      </w:r>
      <w:r>
        <w:rPr>
          <w:rFonts w:ascii="Times New Roman"/>
          <w:b w:val="false"/>
          <w:i w:val="false"/>
          <w:color w:val="000000"/>
          <w:sz w:val="28"/>
        </w:rPr>
        <w:t>
      412. Авторский надзор проводится в соответствии с Программой проведения авторского надзора, согласно приложению 27 к настоящим Правилам.</w:t>
      </w:r>
    </w:p>
    <w:bookmarkEnd w:id="185"/>
    <w:bookmarkStart w:name="z1239" w:id="186"/>
    <w:p>
      <w:pPr>
        <w:spacing w:after="0"/>
        <w:ind w:left="0"/>
        <w:jc w:val="left"/>
      </w:pPr>
      <w:r>
        <w:rPr>
          <w:rFonts w:ascii="Times New Roman"/>
          <w:b/>
          <w:i w:val="false"/>
          <w:color w:val="000000"/>
        </w:rPr>
        <w:t xml:space="preserve"> 
Параграф 2. Организация проведения авторского надзора</w:t>
      </w:r>
    </w:p>
    <w:bookmarkEnd w:id="186"/>
    <w:bookmarkStart w:name="z1240" w:id="187"/>
    <w:p>
      <w:pPr>
        <w:spacing w:after="0"/>
        <w:ind w:left="0"/>
        <w:jc w:val="both"/>
      </w:pPr>
      <w:r>
        <w:rPr>
          <w:rFonts w:ascii="Times New Roman"/>
          <w:b w:val="false"/>
          <w:i w:val="false"/>
          <w:color w:val="000000"/>
          <w:sz w:val="28"/>
        </w:rPr>
        <w:t>
      413. Авторский надзор осуществляется в соответствии с подпунктом 11) </w:t>
      </w:r>
      <w:r>
        <w:rPr>
          <w:rFonts w:ascii="Times New Roman"/>
          <w:b w:val="false"/>
          <w:i w:val="false"/>
          <w:color w:val="000000"/>
          <w:sz w:val="28"/>
        </w:rPr>
        <w:t>статьи 55</w:t>
      </w:r>
      <w:r>
        <w:rPr>
          <w:rFonts w:ascii="Times New Roman"/>
          <w:b w:val="false"/>
          <w:i w:val="false"/>
          <w:color w:val="000000"/>
          <w:sz w:val="28"/>
        </w:rPr>
        <w:t xml:space="preserve"> Лесного кодекса Республики Казахстан в лесовладениях, в которых со времени проведения лесоустройства прошло 4-6 лет.</w:t>
      </w:r>
      <w:r>
        <w:br/>
      </w:r>
      <w:r>
        <w:rPr>
          <w:rFonts w:ascii="Times New Roman"/>
          <w:b w:val="false"/>
          <w:i w:val="false"/>
          <w:color w:val="000000"/>
          <w:sz w:val="28"/>
        </w:rPr>
        <w:t>
</w:t>
      </w:r>
      <w:r>
        <w:rPr>
          <w:rFonts w:ascii="Times New Roman"/>
          <w:b w:val="false"/>
          <w:i w:val="false"/>
          <w:color w:val="000000"/>
          <w:sz w:val="28"/>
        </w:rPr>
        <w:t>
      414. Авторский надзор проводится лесоустроительной организацией в соответствии с подпунктом 11) </w:t>
      </w:r>
      <w:r>
        <w:rPr>
          <w:rFonts w:ascii="Times New Roman"/>
          <w:b w:val="false"/>
          <w:i w:val="false"/>
          <w:color w:val="000000"/>
          <w:sz w:val="28"/>
        </w:rPr>
        <w:t>стати 55</w:t>
      </w:r>
      <w:r>
        <w:rPr>
          <w:rFonts w:ascii="Times New Roman"/>
          <w:b w:val="false"/>
          <w:i w:val="false"/>
          <w:color w:val="000000"/>
          <w:sz w:val="28"/>
        </w:rPr>
        <w:t xml:space="preserve"> Лесного кодекса Республики Казахстан, которая разрабатывала лесоустроительный проект, с участием представителей лесовладельца.</w:t>
      </w:r>
      <w:r>
        <w:br/>
      </w:r>
      <w:r>
        <w:rPr>
          <w:rFonts w:ascii="Times New Roman"/>
          <w:b w:val="false"/>
          <w:i w:val="false"/>
          <w:color w:val="000000"/>
          <w:sz w:val="28"/>
        </w:rPr>
        <w:t>
</w:t>
      </w:r>
      <w:r>
        <w:rPr>
          <w:rFonts w:ascii="Times New Roman"/>
          <w:b w:val="false"/>
          <w:i w:val="false"/>
          <w:color w:val="000000"/>
          <w:sz w:val="28"/>
        </w:rPr>
        <w:t>
      415. Объект для проведения авторского надзора определяется уполномоченным органом.</w:t>
      </w:r>
      <w:r>
        <w:br/>
      </w:r>
      <w:r>
        <w:rPr>
          <w:rFonts w:ascii="Times New Roman"/>
          <w:b w:val="false"/>
          <w:i w:val="false"/>
          <w:color w:val="000000"/>
          <w:sz w:val="28"/>
        </w:rPr>
        <w:t>
</w:t>
      </w:r>
      <w:r>
        <w:rPr>
          <w:rFonts w:ascii="Times New Roman"/>
          <w:b w:val="false"/>
          <w:i w:val="false"/>
          <w:color w:val="000000"/>
          <w:sz w:val="28"/>
        </w:rPr>
        <w:t>
      416. Лесоустроительная организация назначает руководителем авторского надзора автора или одного из разработчиков лесоустроительного проекта. В отдельных случаях к работе могут привлекаться и другие специалисты.</w:t>
      </w:r>
      <w:r>
        <w:br/>
      </w:r>
      <w:r>
        <w:rPr>
          <w:rFonts w:ascii="Times New Roman"/>
          <w:b w:val="false"/>
          <w:i w:val="false"/>
          <w:color w:val="000000"/>
          <w:sz w:val="28"/>
        </w:rPr>
        <w:t>
</w:t>
      </w:r>
      <w:r>
        <w:rPr>
          <w:rFonts w:ascii="Times New Roman"/>
          <w:b w:val="false"/>
          <w:i w:val="false"/>
          <w:color w:val="000000"/>
          <w:sz w:val="28"/>
        </w:rPr>
        <w:t>
      417. Лесовладельцы предоставляют работникам, осуществляющим авторский надзор, необходимую техническую, отчетную и планово-картографическую документацию, показывают в натуре места рубок и выполненных лесохозяйственных мероприятий, обеспечивают их транспортом, а также служебными и жилыми помещениями.</w:t>
      </w:r>
      <w:r>
        <w:br/>
      </w:r>
      <w:r>
        <w:rPr>
          <w:rFonts w:ascii="Times New Roman"/>
          <w:b w:val="false"/>
          <w:i w:val="false"/>
          <w:color w:val="000000"/>
          <w:sz w:val="28"/>
        </w:rPr>
        <w:t>
</w:t>
      </w:r>
      <w:r>
        <w:rPr>
          <w:rFonts w:ascii="Times New Roman"/>
          <w:b w:val="false"/>
          <w:i w:val="false"/>
          <w:color w:val="000000"/>
          <w:sz w:val="28"/>
        </w:rPr>
        <w:t>
      418. Полевые работы по авторскому надзору завершаются составлением отчета. В отчете отражаются положительный опыт и недостатки в ведении лесного хозяйства, соответствие лесоустроительному проекту запланированных и фактически выполненных объемов мероприятий и технологии их проведения, указываются недостатки, даются предложения по их устранению. В отчете отмечаются также недостатки лесоустроительного проектирования и, в случае необходимости, даются соответствующие предложения по внесению в лесоустроительный проект конкретных изменений.</w:t>
      </w:r>
      <w:r>
        <w:br/>
      </w:r>
      <w:r>
        <w:rPr>
          <w:rFonts w:ascii="Times New Roman"/>
          <w:b w:val="false"/>
          <w:i w:val="false"/>
          <w:color w:val="000000"/>
          <w:sz w:val="28"/>
        </w:rPr>
        <w:t>
</w:t>
      </w:r>
      <w:r>
        <w:rPr>
          <w:rFonts w:ascii="Times New Roman"/>
          <w:b w:val="false"/>
          <w:i w:val="false"/>
          <w:color w:val="000000"/>
          <w:sz w:val="28"/>
        </w:rPr>
        <w:t>
      419. Отчеты по результатам авторского надзора представляются лесовладельцу, акимату области (если лесовладелец находится в его подчинении), территориальному органу и уполномоченному органу в месячный срок после завершения полевых работ.</w:t>
      </w:r>
      <w:r>
        <w:br/>
      </w:r>
      <w:r>
        <w:rPr>
          <w:rFonts w:ascii="Times New Roman"/>
          <w:b w:val="false"/>
          <w:i w:val="false"/>
          <w:color w:val="000000"/>
          <w:sz w:val="28"/>
        </w:rPr>
        <w:t>
</w:t>
      </w:r>
      <w:r>
        <w:rPr>
          <w:rFonts w:ascii="Times New Roman"/>
          <w:b w:val="false"/>
          <w:i w:val="false"/>
          <w:color w:val="000000"/>
          <w:sz w:val="28"/>
        </w:rPr>
        <w:t>
      420. Результаты авторского надзора в месячный срок после его представления рассматриваются в акимате (если лесовладелец находится в его подчинении) в присутствии представителя территориального органа или в территориальном органе, если лесовладелец подчиняется непосредственно уполномоченному органу с обязательным участием представителя лесоустроительной организации. При наличии замечаний при рассмотрении результатов авторского надзора могут привлекаться представители от всех лесовладельцев области.</w:t>
      </w:r>
    </w:p>
    <w:bookmarkEnd w:id="187"/>
    <w:bookmarkStart w:name="z1249" w:id="188"/>
    <w:p>
      <w:pPr>
        <w:spacing w:after="0"/>
        <w:ind w:left="0"/>
        <w:jc w:val="left"/>
      </w:pPr>
      <w:r>
        <w:rPr>
          <w:rFonts w:ascii="Times New Roman"/>
          <w:b/>
          <w:i w:val="false"/>
          <w:color w:val="000000"/>
        </w:rPr>
        <w:t xml:space="preserve"> 
Параграф 3. Задачи, выполняемые</w:t>
      </w:r>
      <w:r>
        <w:br/>
      </w:r>
      <w:r>
        <w:rPr>
          <w:rFonts w:ascii="Times New Roman"/>
          <w:b/>
          <w:i w:val="false"/>
          <w:color w:val="000000"/>
        </w:rPr>
        <w:t>
при проведении авторского надзора</w:t>
      </w:r>
    </w:p>
    <w:bookmarkEnd w:id="188"/>
    <w:bookmarkStart w:name="z1250" w:id="189"/>
    <w:p>
      <w:pPr>
        <w:spacing w:after="0"/>
        <w:ind w:left="0"/>
        <w:jc w:val="both"/>
      </w:pPr>
      <w:r>
        <w:rPr>
          <w:rFonts w:ascii="Times New Roman"/>
          <w:b w:val="false"/>
          <w:i w:val="false"/>
          <w:color w:val="000000"/>
          <w:sz w:val="28"/>
        </w:rPr>
        <w:t>
      421. При проведении авторского надзора анализируются:</w:t>
      </w:r>
      <w:r>
        <w:br/>
      </w:r>
      <w:r>
        <w:rPr>
          <w:rFonts w:ascii="Times New Roman"/>
          <w:b w:val="false"/>
          <w:i w:val="false"/>
          <w:color w:val="000000"/>
          <w:sz w:val="28"/>
        </w:rPr>
        <w:t>
</w:t>
      </w:r>
      <w:r>
        <w:rPr>
          <w:rFonts w:ascii="Times New Roman"/>
          <w:b w:val="false"/>
          <w:i w:val="false"/>
          <w:color w:val="000000"/>
          <w:sz w:val="28"/>
        </w:rPr>
        <w:t>
      полнота и качество использования рекомендаций лесоустроительного проекта в работе лесовладельцев при планировании и осуществлении ими лесохозяйственной деятельности с обеспечением рационального использования лесных ресурсов и их воспроизводством;</w:t>
      </w:r>
      <w:r>
        <w:br/>
      </w:r>
      <w:r>
        <w:rPr>
          <w:rFonts w:ascii="Times New Roman"/>
          <w:b w:val="false"/>
          <w:i w:val="false"/>
          <w:color w:val="000000"/>
          <w:sz w:val="28"/>
        </w:rPr>
        <w:t>
</w:t>
      </w:r>
      <w:r>
        <w:rPr>
          <w:rFonts w:ascii="Times New Roman"/>
          <w:b w:val="false"/>
          <w:i w:val="false"/>
          <w:color w:val="000000"/>
          <w:sz w:val="28"/>
        </w:rPr>
        <w:t>
      соответствие лесоустроительным проектам фактически выполненных объемов работ, технологии их проведения, пространственного размещения и эффективности проведенных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полнота внесения текущих изменений в материалы лесоустройства, учета лесного фонда и лесного кадастра, согласно приложению 28 к настоящим Правилам.</w:t>
      </w:r>
      <w:r>
        <w:br/>
      </w:r>
      <w:r>
        <w:rPr>
          <w:rFonts w:ascii="Times New Roman"/>
          <w:b w:val="false"/>
          <w:i w:val="false"/>
          <w:color w:val="000000"/>
          <w:sz w:val="28"/>
        </w:rPr>
        <w:t>
</w:t>
      </w:r>
      <w:r>
        <w:rPr>
          <w:rFonts w:ascii="Times New Roman"/>
          <w:b w:val="false"/>
          <w:i w:val="false"/>
          <w:color w:val="000000"/>
          <w:sz w:val="28"/>
        </w:rPr>
        <w:t>
      422. По результатам проведения авторского надзора лесоустроительная организация:</w:t>
      </w:r>
      <w:r>
        <w:br/>
      </w:r>
      <w:r>
        <w:rPr>
          <w:rFonts w:ascii="Times New Roman"/>
          <w:b w:val="false"/>
          <w:i w:val="false"/>
          <w:color w:val="000000"/>
          <w:sz w:val="28"/>
        </w:rPr>
        <w:t>
</w:t>
      </w:r>
      <w:r>
        <w:rPr>
          <w:rFonts w:ascii="Times New Roman"/>
          <w:b w:val="false"/>
          <w:i w:val="false"/>
          <w:color w:val="000000"/>
          <w:sz w:val="28"/>
        </w:rPr>
        <w:t>
      вносит предложения об улучшении качества и технологии производства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при наличии значительных неправомерных нарушений, допущенных лесовладельцем при производстве лесохозяйственных работ, уведомляет об этом вышестоящую организацию, в подчинении которой находится лесовладелец.</w:t>
      </w:r>
    </w:p>
    <w:bookmarkEnd w:id="189"/>
    <w:bookmarkStart w:name="z1257" w:id="190"/>
    <w:p>
      <w:pPr>
        <w:spacing w:after="0"/>
        <w:ind w:left="0"/>
        <w:jc w:val="left"/>
      </w:pPr>
      <w:r>
        <w:rPr>
          <w:rFonts w:ascii="Times New Roman"/>
          <w:b/>
          <w:i w:val="false"/>
          <w:color w:val="000000"/>
        </w:rPr>
        <w:t xml:space="preserve"> 
Глава 7. Составление лесных карт</w:t>
      </w:r>
    </w:p>
    <w:bookmarkEnd w:id="190"/>
    <w:bookmarkStart w:name="z1258" w:id="191"/>
    <w:p>
      <w:pPr>
        <w:spacing w:after="0"/>
        <w:ind w:left="0"/>
        <w:jc w:val="left"/>
      </w:pPr>
      <w:r>
        <w:rPr>
          <w:rFonts w:ascii="Times New Roman"/>
          <w:b/>
          <w:i w:val="false"/>
          <w:color w:val="000000"/>
        </w:rPr>
        <w:t xml:space="preserve"> 
Параграф 1. Особенности составления лесных карт</w:t>
      </w:r>
    </w:p>
    <w:bookmarkEnd w:id="191"/>
    <w:bookmarkStart w:name="z1259" w:id="192"/>
    <w:p>
      <w:pPr>
        <w:spacing w:after="0"/>
        <w:ind w:left="0"/>
        <w:jc w:val="both"/>
      </w:pPr>
      <w:r>
        <w:rPr>
          <w:rFonts w:ascii="Times New Roman"/>
          <w:b w:val="false"/>
          <w:i w:val="false"/>
          <w:color w:val="000000"/>
          <w:sz w:val="28"/>
        </w:rPr>
        <w:t>
      423. Виды, масштабы и размеры планшетов, планов лесонасаждений, схем - карт (в дальнейшем - лесные карты), составляемых по материалам лесоустройства соответствуют данным, приведенным в таблице 17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424. Лесоустроительный планшет является основным планово-картографичесим документом, составляемым на геодезической или топографической основе. Планы лесонасаждений и схематические карты составляются способом монтажа уменьшенных фотокопий планшетов (планов) или другими способоми их составления, включая автоматизированные, обеспечивающие заданную точность и качество.</w:t>
      </w:r>
      <w:r>
        <w:br/>
      </w:r>
      <w:r>
        <w:rPr>
          <w:rFonts w:ascii="Times New Roman"/>
          <w:b w:val="false"/>
          <w:i w:val="false"/>
          <w:color w:val="000000"/>
          <w:sz w:val="28"/>
        </w:rPr>
        <w:t>
</w:t>
      </w:r>
      <w:r>
        <w:rPr>
          <w:rFonts w:ascii="Times New Roman"/>
          <w:b w:val="false"/>
          <w:i w:val="false"/>
          <w:color w:val="000000"/>
          <w:sz w:val="28"/>
        </w:rPr>
        <w:t>
      425. Площади планшетов, кварталов и таксационных выделов вычисляются после их вычерчивания и сверки с фотоабрисами или абрисами. Площади планшетов и ограниченных прямолинейными просеками кварталов вычисляются двукратно геометрическим методом. Площади частей планшетов и целых кварталов, ограниченных кривыми или сильно изломанными линиями - планиметром при четырехкратном измерении. За истинную площадь квартала и планшета принимается среднеарифметическая величина из произведенных измерений при расхождении между ними не более 1 процента. Отклонение суммы вычисленных площадей кварталов от площади планшета не превышает 1 процент. Исправленные и округленные до целых гектаров площади кварталов принимаются за истинные.</w:t>
      </w:r>
      <w:r>
        <w:br/>
      </w:r>
      <w:r>
        <w:rPr>
          <w:rFonts w:ascii="Times New Roman"/>
          <w:b w:val="false"/>
          <w:i w:val="false"/>
          <w:color w:val="000000"/>
          <w:sz w:val="28"/>
        </w:rPr>
        <w:t>
</w:t>
      </w:r>
      <w:r>
        <w:rPr>
          <w:rFonts w:ascii="Times New Roman"/>
          <w:b w:val="false"/>
          <w:i w:val="false"/>
          <w:color w:val="000000"/>
          <w:sz w:val="28"/>
        </w:rPr>
        <w:t>
      Площади таксационных выделов определяются путем двукратного измерения их планиметром в гектарах с точностью до одного знака после запятой. За истинное принимается среднее значение двух измерений. Площадь прямоугольных и мелких выделов вычисляется палеткой. Площади элементов нагрузки планшета линейного характера (дороги, просеки и другие) вычисляются по их ширине, определенной в натуре, и длине, определенной на планшете. Невязка сумм площадей выделов относительно площади квартала допускается не более 2 процентов.</w:t>
      </w:r>
      <w:r>
        <w:br/>
      </w:r>
      <w:r>
        <w:rPr>
          <w:rFonts w:ascii="Times New Roman"/>
          <w:b w:val="false"/>
          <w:i w:val="false"/>
          <w:color w:val="000000"/>
          <w:sz w:val="28"/>
        </w:rPr>
        <w:t>
</w:t>
      </w:r>
      <w:r>
        <w:rPr>
          <w:rFonts w:ascii="Times New Roman"/>
          <w:b w:val="false"/>
          <w:i w:val="false"/>
          <w:color w:val="000000"/>
          <w:sz w:val="28"/>
        </w:rPr>
        <w:t>
      Выдела площадью более 10 гектар при их увязке округляются до целых гектаров, выдела площадью менее 10 гектар при всех разрядах лесоустройства не округляются.</w:t>
      </w:r>
      <w:r>
        <w:br/>
      </w:r>
      <w:r>
        <w:rPr>
          <w:rFonts w:ascii="Times New Roman"/>
          <w:b w:val="false"/>
          <w:i w:val="false"/>
          <w:color w:val="000000"/>
          <w:sz w:val="28"/>
        </w:rPr>
        <w:t>
</w:t>
      </w:r>
      <w:r>
        <w:rPr>
          <w:rFonts w:ascii="Times New Roman"/>
          <w:b w:val="false"/>
          <w:i w:val="false"/>
          <w:color w:val="000000"/>
          <w:sz w:val="28"/>
        </w:rPr>
        <w:t>
      Особенности вычисления и увязки площадей планшетов, кварталов и выделов приведены в приложении 29 к настоящим Правилам.</w:t>
      </w:r>
      <w:r>
        <w:br/>
      </w:r>
      <w:r>
        <w:rPr>
          <w:rFonts w:ascii="Times New Roman"/>
          <w:b w:val="false"/>
          <w:i w:val="false"/>
          <w:color w:val="000000"/>
          <w:sz w:val="28"/>
        </w:rPr>
        <w:t>
</w:t>
      </w:r>
      <w:r>
        <w:rPr>
          <w:rFonts w:ascii="Times New Roman"/>
          <w:b w:val="false"/>
          <w:i w:val="false"/>
          <w:color w:val="000000"/>
          <w:sz w:val="28"/>
        </w:rPr>
        <w:t>
      Правильность вычисления площадей проверяется специалистом, производящим их приемку, в объеме не менее 10 процентов от общего количества планшетов, кварталов, таксационных выделов и других элементов внутренней ситуации. Вычисленные и выверенные площади кварталов и выделов вписываются в карточки таксации. На планшеты и планы вписываются только номера выделов.</w:t>
      </w:r>
      <w:r>
        <w:br/>
      </w:r>
      <w:r>
        <w:rPr>
          <w:rFonts w:ascii="Times New Roman"/>
          <w:b w:val="false"/>
          <w:i w:val="false"/>
          <w:color w:val="000000"/>
          <w:sz w:val="28"/>
        </w:rPr>
        <w:t>
</w:t>
      </w:r>
      <w:r>
        <w:rPr>
          <w:rFonts w:ascii="Times New Roman"/>
          <w:b w:val="false"/>
          <w:i w:val="false"/>
          <w:color w:val="000000"/>
          <w:sz w:val="28"/>
        </w:rPr>
        <w:t>
      426. Все составительские и издательские оригиналы планово-картографических материалов подписываются исполнителями, участвовавшими в лесоустроительных работах при таксации кварталов планшета, составителями оригиналов и начальником лесоустроительной партии.</w:t>
      </w:r>
      <w:r>
        <w:br/>
      </w:r>
      <w:r>
        <w:rPr>
          <w:rFonts w:ascii="Times New Roman"/>
          <w:b w:val="false"/>
          <w:i w:val="false"/>
          <w:color w:val="000000"/>
          <w:sz w:val="28"/>
        </w:rPr>
        <w:t>
</w:t>
      </w:r>
      <w:r>
        <w:rPr>
          <w:rFonts w:ascii="Times New Roman"/>
          <w:b w:val="false"/>
          <w:i w:val="false"/>
          <w:color w:val="000000"/>
          <w:sz w:val="28"/>
        </w:rPr>
        <w:t>
      427. Лесные карты (содержание, нагрузка и оформление, точность, качество изготовления, система применяемых условных знаков и обозначений), создаются в соответствии с Техническим руководством по изготовлению лесных карт, согласно приложению 30 к настоящим Правилам.</w:t>
      </w:r>
    </w:p>
    <w:bookmarkEnd w:id="192"/>
    <w:bookmarkStart w:name="z1268" w:id="193"/>
    <w:p>
      <w:pPr>
        <w:spacing w:after="0"/>
        <w:ind w:left="0"/>
        <w:jc w:val="left"/>
      </w:pPr>
      <w:r>
        <w:rPr>
          <w:rFonts w:ascii="Times New Roman"/>
          <w:b/>
          <w:i w:val="false"/>
          <w:color w:val="000000"/>
        </w:rPr>
        <w:t xml:space="preserve"> 
Параграф 2. Составление цифровых лесных карт</w:t>
      </w:r>
    </w:p>
    <w:bookmarkEnd w:id="193"/>
    <w:bookmarkStart w:name="z1269" w:id="194"/>
    <w:p>
      <w:pPr>
        <w:spacing w:after="0"/>
        <w:ind w:left="0"/>
        <w:jc w:val="both"/>
      </w:pPr>
      <w:r>
        <w:rPr>
          <w:rFonts w:ascii="Times New Roman"/>
          <w:b w:val="false"/>
          <w:i w:val="false"/>
          <w:color w:val="000000"/>
          <w:sz w:val="28"/>
        </w:rPr>
        <w:t>
      428. Цифровые лесные карты в заданном масштабе составляются при лесоустройстве средствами автоматизированной системы лесного картографирования и являются основой для создания и ведения картографического банка данных, позволяющего обновлять графическую информацию о происходящих изменениях в отдельных выделах. Их формирование осуществляется одновременно с автоматизированным составлением картографической основы, обработкой аэрофотоснимков и перенесением картографической и лесоустроительной нагрузки на планшет, или путем ввода геодезической информации с готовой карты. Полная таксационная характеристика выделов может быть получена при совмещении картографической и повыдельной таксационной баз данных.</w:t>
      </w:r>
      <w:r>
        <w:br/>
      </w:r>
      <w:r>
        <w:rPr>
          <w:rFonts w:ascii="Times New Roman"/>
          <w:b w:val="false"/>
          <w:i w:val="false"/>
          <w:color w:val="000000"/>
          <w:sz w:val="28"/>
        </w:rPr>
        <w:t>
</w:t>
      </w:r>
      <w:r>
        <w:rPr>
          <w:rFonts w:ascii="Times New Roman"/>
          <w:b w:val="false"/>
          <w:i w:val="false"/>
          <w:color w:val="000000"/>
          <w:sz w:val="28"/>
        </w:rPr>
        <w:t>
      Из картографического банка данных информация по заданным признакам выдается в виде обновленной лесной карты или ее фрагмента на бумаге, а также в виде изображения на дисплее.</w:t>
      </w:r>
      <w:r>
        <w:br/>
      </w:r>
      <w:r>
        <w:rPr>
          <w:rFonts w:ascii="Times New Roman"/>
          <w:b w:val="false"/>
          <w:i w:val="false"/>
          <w:color w:val="000000"/>
          <w:sz w:val="28"/>
        </w:rPr>
        <w:t>
</w:t>
      </w:r>
      <w:r>
        <w:rPr>
          <w:rFonts w:ascii="Times New Roman"/>
          <w:b w:val="false"/>
          <w:i w:val="false"/>
          <w:color w:val="000000"/>
          <w:sz w:val="28"/>
        </w:rPr>
        <w:t>
      Создание при лесоустройстве картографического банка данных с последующей эксплуатацией его на технических средствах лесоустроительной организации выполняется на договорной основе.</w:t>
      </w:r>
    </w:p>
    <w:bookmarkEnd w:id="194"/>
    <w:bookmarkStart w:name="z1272" w:id="19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195"/>
    <w:bookmarkStart w:name="z1273" w:id="196"/>
    <w:p>
      <w:pPr>
        <w:spacing w:after="0"/>
        <w:ind w:left="0"/>
        <w:jc w:val="both"/>
      </w:pPr>
      <w:r>
        <w:rPr>
          <w:rFonts w:ascii="Times New Roman"/>
          <w:b w:val="false"/>
          <w:i w:val="false"/>
          <w:color w:val="000000"/>
          <w:sz w:val="28"/>
        </w:rPr>
        <w:t>
Таблица 1</w:t>
      </w:r>
    </w:p>
    <w:bookmarkEnd w:id="196"/>
    <w:bookmarkStart w:name="z1274" w:id="197"/>
    <w:p>
      <w:pPr>
        <w:spacing w:after="0"/>
        <w:ind w:left="0"/>
        <w:jc w:val="both"/>
      </w:pPr>
      <w:r>
        <w:rPr>
          <w:rFonts w:ascii="Times New Roman"/>
          <w:b w:val="false"/>
          <w:i w:val="false"/>
          <w:color w:val="000000"/>
          <w:sz w:val="28"/>
        </w:rPr>
        <w:t>
                        </w:t>
      </w:r>
      <w:r>
        <w:rPr>
          <w:rFonts w:ascii="Times New Roman"/>
          <w:b/>
          <w:i w:val="false"/>
          <w:color w:val="000000"/>
          <w:sz w:val="28"/>
        </w:rPr>
        <w:t>Разряды лесоустройства</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0"/>
        <w:gridCol w:w="2307"/>
        <w:gridCol w:w="3596"/>
        <w:gridCol w:w="4277"/>
      </w:tblGrid>
      <w:tr>
        <w:trPr>
          <w:trHeight w:val="30" w:hRule="atLeast"/>
        </w:trPr>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w:t>
            </w:r>
            <w:r>
              <w:br/>
            </w:r>
            <w:r>
              <w:rPr>
                <w:rFonts w:ascii="Times New Roman"/>
                <w:b w:val="false"/>
                <w:i w:val="false"/>
                <w:color w:val="000000"/>
                <w:sz w:val="20"/>
              </w:rPr>
              <w:t>
лесоустройства</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Масштаб</w:t>
            </w:r>
            <w:r>
              <w:br/>
            </w:r>
            <w:r>
              <w:rPr>
                <w:rFonts w:ascii="Times New Roman"/>
                <w:b w:val="false"/>
                <w:i w:val="false"/>
                <w:color w:val="000000"/>
                <w:sz w:val="20"/>
              </w:rPr>
              <w:t>
планшетов</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Предельная площадь</w:t>
            </w:r>
            <w:r>
              <w:br/>
            </w:r>
            <w:r>
              <w:rPr>
                <w:rFonts w:ascii="Times New Roman"/>
                <w:b w:val="false"/>
                <w:i w:val="false"/>
                <w:color w:val="000000"/>
                <w:sz w:val="20"/>
              </w:rPr>
              <w:t>
среднего</w:t>
            </w:r>
            <w:r>
              <w:br/>
            </w:r>
            <w:r>
              <w:rPr>
                <w:rFonts w:ascii="Times New Roman"/>
                <w:b w:val="false"/>
                <w:i w:val="false"/>
                <w:color w:val="000000"/>
                <w:sz w:val="20"/>
              </w:rPr>
              <w:t>
таксационного</w:t>
            </w:r>
            <w:r>
              <w:br/>
            </w:r>
            <w:r>
              <w:rPr>
                <w:rFonts w:ascii="Times New Roman"/>
                <w:b w:val="false"/>
                <w:i w:val="false"/>
                <w:color w:val="000000"/>
                <w:sz w:val="20"/>
              </w:rPr>
              <w:t>
выдела, гектар</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Минимальная площадь</w:t>
            </w:r>
            <w:r>
              <w:br/>
            </w:r>
            <w:r>
              <w:rPr>
                <w:rFonts w:ascii="Times New Roman"/>
                <w:b w:val="false"/>
                <w:i w:val="false"/>
                <w:color w:val="000000"/>
                <w:sz w:val="20"/>
              </w:rPr>
              <w:t>
таксационного выдела,</w:t>
            </w:r>
            <w:r>
              <w:br/>
            </w:r>
            <w:r>
              <w:rPr>
                <w:rFonts w:ascii="Times New Roman"/>
                <w:b w:val="false"/>
                <w:i w:val="false"/>
                <w:color w:val="000000"/>
                <w:sz w:val="20"/>
              </w:rPr>
              <w:t>
гектар</w:t>
            </w:r>
          </w:p>
        </w:tc>
      </w:tr>
      <w:tr>
        <w:trPr>
          <w:trHeight w:val="30" w:hRule="atLeast"/>
        </w:trPr>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(первый)</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(второй)</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1:25000</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(третий -</w:t>
            </w:r>
            <w:r>
              <w:br/>
            </w:r>
            <w:r>
              <w:rPr>
                <w:rFonts w:ascii="Times New Roman"/>
                <w:b w:val="false"/>
                <w:i w:val="false"/>
                <w:color w:val="000000"/>
                <w:sz w:val="20"/>
              </w:rPr>
              <w:t>
обследование)</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1:25000</w:t>
            </w:r>
            <w:r>
              <w:br/>
            </w:r>
            <w:r>
              <w:rPr>
                <w:rFonts w:ascii="Times New Roman"/>
                <w:b w:val="false"/>
                <w:i w:val="false"/>
                <w:color w:val="000000"/>
                <w:sz w:val="20"/>
              </w:rPr>
              <w:t>
1:50000</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и более</w:t>
            </w:r>
            <w:r>
              <w:br/>
            </w:r>
            <w:r>
              <w:rPr>
                <w:rFonts w:ascii="Times New Roman"/>
                <w:b w:val="false"/>
                <w:i w:val="false"/>
                <w:color w:val="000000"/>
                <w:sz w:val="20"/>
              </w:rPr>
              <w:t>
31 и более</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5,0</w:t>
            </w:r>
          </w:p>
        </w:tc>
      </w:tr>
    </w:tbl>
    <w:bookmarkStart w:name="z1275" w:id="198"/>
    <w:p>
      <w:pPr>
        <w:spacing w:after="0"/>
        <w:ind w:left="0"/>
        <w:jc w:val="both"/>
      </w:pPr>
      <w:r>
        <w:rPr>
          <w:rFonts w:ascii="Times New Roman"/>
          <w:b w:val="false"/>
          <w:i w:val="false"/>
          <w:color w:val="000000"/>
          <w:sz w:val="28"/>
        </w:rPr>
        <w:t>
Таблица 2</w:t>
      </w:r>
    </w:p>
    <w:bookmarkEnd w:id="198"/>
    <w:bookmarkStart w:name="z1276" w:id="199"/>
    <w:p>
      <w:pPr>
        <w:spacing w:after="0"/>
        <w:ind w:left="0"/>
        <w:jc w:val="both"/>
      </w:pPr>
      <w:r>
        <w:rPr>
          <w:rFonts w:ascii="Times New Roman"/>
          <w:b w:val="false"/>
          <w:i w:val="false"/>
          <w:color w:val="000000"/>
          <w:sz w:val="28"/>
        </w:rPr>
        <w:t>
            </w:t>
      </w:r>
      <w:r>
        <w:rPr>
          <w:rFonts w:ascii="Times New Roman"/>
          <w:b/>
          <w:i w:val="false"/>
          <w:color w:val="000000"/>
          <w:sz w:val="28"/>
        </w:rPr>
        <w:t>Сроки повторяемости лесоустроительных работ</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
        <w:gridCol w:w="8297"/>
        <w:gridCol w:w="4161"/>
      </w:tblGrid>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Лесовладельцы</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Повторяемость </w:t>
            </w:r>
            <w:r>
              <w:br/>
            </w:r>
            <w:r>
              <w:rPr>
                <w:rFonts w:ascii="Times New Roman"/>
                <w:b w:val="false"/>
                <w:i w:val="false"/>
                <w:color w:val="000000"/>
                <w:sz w:val="20"/>
              </w:rPr>
              <w:t>
лесоустроительных</w:t>
            </w:r>
            <w:r>
              <w:br/>
            </w:r>
            <w:r>
              <w:rPr>
                <w:rFonts w:ascii="Times New Roman"/>
                <w:b w:val="false"/>
                <w:i w:val="false"/>
                <w:color w:val="000000"/>
                <w:sz w:val="20"/>
              </w:rPr>
              <w:t>
работ, лет</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Государственные учреждения по охране лесов</w:t>
            </w:r>
            <w:r>
              <w:br/>
            </w:r>
            <w:r>
              <w:rPr>
                <w:rFonts w:ascii="Times New Roman"/>
                <w:b w:val="false"/>
                <w:i w:val="false"/>
                <w:color w:val="000000"/>
                <w:sz w:val="20"/>
              </w:rPr>
              <w:t>
и животного мира</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Государственные природные заповедники</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20-25</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Государственные национальные природные</w:t>
            </w:r>
            <w:r>
              <w:br/>
            </w:r>
            <w:r>
              <w:rPr>
                <w:rFonts w:ascii="Times New Roman"/>
                <w:b w:val="false"/>
                <w:i w:val="false"/>
                <w:color w:val="000000"/>
                <w:sz w:val="20"/>
              </w:rPr>
              <w:t>
парки и государственные лесные природные</w:t>
            </w:r>
            <w:r>
              <w:br/>
            </w:r>
            <w:r>
              <w:rPr>
                <w:rFonts w:ascii="Times New Roman"/>
                <w:b w:val="false"/>
                <w:i w:val="false"/>
                <w:color w:val="000000"/>
                <w:sz w:val="20"/>
              </w:rPr>
              <w:t>
резерваты</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лесовладельцы</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согласованию</w:t>
            </w:r>
            <w:r>
              <w:br/>
            </w:r>
            <w:r>
              <w:rPr>
                <w:rFonts w:ascii="Times New Roman"/>
                <w:b w:val="false"/>
                <w:i w:val="false"/>
                <w:color w:val="000000"/>
                <w:sz w:val="20"/>
              </w:rPr>
              <w:t>
сторон, но не более</w:t>
            </w:r>
            <w:r>
              <w:br/>
            </w:r>
            <w:r>
              <w:rPr>
                <w:rFonts w:ascii="Times New Roman"/>
                <w:b w:val="false"/>
                <w:i w:val="false"/>
                <w:color w:val="000000"/>
                <w:sz w:val="20"/>
              </w:rPr>
              <w:t>
25 лет</w:t>
            </w:r>
          </w:p>
        </w:tc>
      </w:tr>
    </w:tbl>
    <w:bookmarkStart w:name="z1277" w:id="200"/>
    <w:p>
      <w:pPr>
        <w:spacing w:after="0"/>
        <w:ind w:left="0"/>
        <w:jc w:val="both"/>
      </w:pPr>
      <w:r>
        <w:rPr>
          <w:rFonts w:ascii="Times New Roman"/>
          <w:b w:val="false"/>
          <w:i w:val="false"/>
          <w:color w:val="000000"/>
          <w:sz w:val="28"/>
        </w:rPr>
        <w:t>
Таблица 3</w:t>
      </w:r>
    </w:p>
    <w:bookmarkEnd w:id="200"/>
    <w:bookmarkStart w:name="z1278" w:id="201"/>
    <w:p>
      <w:pPr>
        <w:spacing w:after="0"/>
        <w:ind w:left="0"/>
        <w:jc w:val="both"/>
      </w:pPr>
      <w:r>
        <w:rPr>
          <w:rFonts w:ascii="Times New Roman"/>
          <w:b w:val="false"/>
          <w:i w:val="false"/>
          <w:color w:val="000000"/>
          <w:sz w:val="28"/>
        </w:rPr>
        <w:t>
 </w:t>
      </w:r>
      <w:r>
        <w:rPr>
          <w:rFonts w:ascii="Times New Roman"/>
          <w:b/>
          <w:i w:val="false"/>
          <w:color w:val="000000"/>
          <w:sz w:val="28"/>
        </w:rPr>
        <w:t>Показатели контроля качества полевых лесоустроительных работ</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60"/>
        <w:gridCol w:w="6920"/>
      </w:tblGrid>
      <w:tr>
        <w:trPr>
          <w:trHeight w:val="30" w:hRule="atLeast"/>
        </w:trPr>
        <w:tc>
          <w:tcPr>
            <w:tcW w:w="6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Кто проверяет</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проверок за полевой</w:t>
            </w:r>
            <w:r>
              <w:br/>
            </w:r>
            <w:r>
              <w:rPr>
                <w:rFonts w:ascii="Times New Roman"/>
                <w:b w:val="false"/>
                <w:i w:val="false"/>
                <w:color w:val="000000"/>
                <w:sz w:val="20"/>
              </w:rPr>
              <w:t>
период</w:t>
            </w:r>
          </w:p>
        </w:tc>
      </w:tr>
      <w:tr>
        <w:trPr>
          <w:trHeight w:val="30" w:hRule="atLeast"/>
        </w:trPr>
        <w:tc>
          <w:tcPr>
            <w:tcW w:w="6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Руководство лесоустроительной</w:t>
            </w:r>
            <w:r>
              <w:br/>
            </w:r>
            <w:r>
              <w:rPr>
                <w:rFonts w:ascii="Times New Roman"/>
                <w:b w:val="false"/>
                <w:i w:val="false"/>
                <w:color w:val="000000"/>
                <w:sz w:val="20"/>
              </w:rPr>
              <w:t>
организации</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 2 лесоустроительных</w:t>
            </w:r>
            <w:r>
              <w:br/>
            </w:r>
            <w:r>
              <w:rPr>
                <w:rFonts w:ascii="Times New Roman"/>
                <w:b w:val="false"/>
                <w:i w:val="false"/>
                <w:color w:val="000000"/>
                <w:sz w:val="20"/>
              </w:rPr>
              <w:t>
партий (1-2 специалиста в каждой</w:t>
            </w:r>
            <w:r>
              <w:br/>
            </w:r>
            <w:r>
              <w:rPr>
                <w:rFonts w:ascii="Times New Roman"/>
                <w:b w:val="false"/>
                <w:i w:val="false"/>
                <w:color w:val="000000"/>
                <w:sz w:val="20"/>
              </w:rPr>
              <w:t>
партии)</w:t>
            </w:r>
          </w:p>
        </w:tc>
      </w:tr>
      <w:tr>
        <w:trPr>
          <w:trHeight w:val="30" w:hRule="atLeast"/>
        </w:trPr>
        <w:tc>
          <w:tcPr>
            <w:tcW w:w="6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Начальник лесоустроительной </w:t>
            </w:r>
            <w:r>
              <w:br/>
            </w:r>
            <w:r>
              <w:rPr>
                <w:rFonts w:ascii="Times New Roman"/>
                <w:b w:val="false"/>
                <w:i w:val="false"/>
                <w:color w:val="000000"/>
                <w:sz w:val="20"/>
              </w:rPr>
              <w:t>
партии</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Всех специалистов лесоустроительной</w:t>
            </w:r>
            <w:r>
              <w:br/>
            </w:r>
            <w:r>
              <w:rPr>
                <w:rFonts w:ascii="Times New Roman"/>
                <w:b w:val="false"/>
                <w:i w:val="false"/>
                <w:color w:val="000000"/>
                <w:sz w:val="20"/>
              </w:rPr>
              <w:t>
партии не менее 2 раз за сезон</w:t>
            </w:r>
          </w:p>
        </w:tc>
      </w:tr>
      <w:tr>
        <w:trPr>
          <w:trHeight w:val="30" w:hRule="atLeast"/>
        </w:trPr>
        <w:tc>
          <w:tcPr>
            <w:tcW w:w="6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в</w:t>
            </w:r>
            <w:r>
              <w:br/>
            </w:r>
            <w:r>
              <w:rPr>
                <w:rFonts w:ascii="Times New Roman"/>
                <w:b w:val="false"/>
                <w:i w:val="false"/>
                <w:color w:val="000000"/>
                <w:sz w:val="20"/>
              </w:rPr>
              <w:t>
подчинении которого находятся</w:t>
            </w:r>
            <w:r>
              <w:br/>
            </w:r>
            <w:r>
              <w:rPr>
                <w:rFonts w:ascii="Times New Roman"/>
                <w:b w:val="false"/>
                <w:i w:val="false"/>
                <w:color w:val="000000"/>
                <w:sz w:val="20"/>
              </w:rPr>
              <w:t>
лесовладельцы</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собственному решению, но не</w:t>
            </w:r>
            <w:r>
              <w:br/>
            </w:r>
            <w:r>
              <w:rPr>
                <w:rFonts w:ascii="Times New Roman"/>
                <w:b w:val="false"/>
                <w:i w:val="false"/>
                <w:color w:val="000000"/>
                <w:sz w:val="20"/>
              </w:rPr>
              <w:t>
менее 1 специалиста в каждом</w:t>
            </w:r>
            <w:r>
              <w:br/>
            </w:r>
            <w:r>
              <w:rPr>
                <w:rFonts w:ascii="Times New Roman"/>
                <w:b w:val="false"/>
                <w:i w:val="false"/>
                <w:color w:val="000000"/>
                <w:sz w:val="20"/>
              </w:rPr>
              <w:t>
объекте области</w:t>
            </w:r>
          </w:p>
        </w:tc>
      </w:tr>
      <w:tr>
        <w:trPr>
          <w:trHeight w:val="30" w:hRule="atLeast"/>
        </w:trPr>
        <w:tc>
          <w:tcPr>
            <w:tcW w:w="6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Лесовладельцы</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Всех специалистов, работающих на</w:t>
            </w:r>
            <w:r>
              <w:br/>
            </w:r>
            <w:r>
              <w:rPr>
                <w:rFonts w:ascii="Times New Roman"/>
                <w:b w:val="false"/>
                <w:i w:val="false"/>
                <w:color w:val="000000"/>
                <w:sz w:val="20"/>
              </w:rPr>
              <w:t>
территории объекта, не менее 1 раза</w:t>
            </w:r>
            <w:r>
              <w:br/>
            </w:r>
            <w:r>
              <w:rPr>
                <w:rFonts w:ascii="Times New Roman"/>
                <w:b w:val="false"/>
                <w:i w:val="false"/>
                <w:color w:val="000000"/>
                <w:sz w:val="20"/>
              </w:rPr>
              <w:t>
за сезон</w:t>
            </w:r>
          </w:p>
        </w:tc>
      </w:tr>
    </w:tbl>
    <w:bookmarkStart w:name="z1279" w:id="202"/>
    <w:p>
      <w:pPr>
        <w:spacing w:after="0"/>
        <w:ind w:left="0"/>
        <w:jc w:val="both"/>
      </w:pPr>
      <w:r>
        <w:rPr>
          <w:rFonts w:ascii="Times New Roman"/>
          <w:b w:val="false"/>
          <w:i w:val="false"/>
          <w:color w:val="000000"/>
          <w:sz w:val="28"/>
        </w:rPr>
        <w:t>
Таблица 4</w:t>
      </w:r>
    </w:p>
    <w:bookmarkEnd w:id="202"/>
    <w:bookmarkStart w:name="z1280" w:id="203"/>
    <w:p>
      <w:pPr>
        <w:spacing w:after="0"/>
        <w:ind w:left="0"/>
        <w:jc w:val="both"/>
      </w:pPr>
      <w:r>
        <w:rPr>
          <w:rFonts w:ascii="Times New Roman"/>
          <w:b w:val="false"/>
          <w:i w:val="false"/>
          <w:color w:val="000000"/>
          <w:sz w:val="28"/>
        </w:rPr>
        <w:t>
                        </w:t>
      </w:r>
      <w:r>
        <w:rPr>
          <w:rFonts w:ascii="Times New Roman"/>
          <w:b/>
          <w:i w:val="false"/>
          <w:color w:val="000000"/>
          <w:sz w:val="28"/>
        </w:rPr>
        <w:t>Классы товарности</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3"/>
        <w:gridCol w:w="2645"/>
        <w:gridCol w:w="3158"/>
        <w:gridCol w:w="2744"/>
        <w:gridCol w:w="3020"/>
      </w:tblGrid>
      <w:tr>
        <w:trPr>
          <w:trHeight w:val="30" w:hRule="atLeast"/>
        </w:trPr>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w:t>
            </w:r>
            <w:r>
              <w:br/>
            </w:r>
            <w:r>
              <w:rPr>
                <w:rFonts w:ascii="Times New Roman"/>
                <w:b w:val="false"/>
                <w:i w:val="false"/>
                <w:color w:val="000000"/>
                <w:sz w:val="20"/>
              </w:rPr>
              <w:t>
товар-</w:t>
            </w:r>
            <w:r>
              <w:br/>
            </w:r>
            <w:r>
              <w:rPr>
                <w:rFonts w:ascii="Times New Roman"/>
                <w:b w:val="false"/>
                <w:i w:val="false"/>
                <w:color w:val="000000"/>
                <w:sz w:val="20"/>
              </w:rPr>
              <w:t>
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Выход деловой древесины и соответствующее количество </w:t>
            </w:r>
            <w:r>
              <w:br/>
            </w:r>
            <w:r>
              <w:rPr>
                <w:rFonts w:ascii="Times New Roman"/>
                <w:b w:val="false"/>
                <w:i w:val="false"/>
                <w:color w:val="000000"/>
                <w:sz w:val="20"/>
              </w:rPr>
              <w:t>
деловых деревьев в процентах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 насаждения, кроме</w:t>
            </w:r>
            <w:r>
              <w:br/>
            </w:r>
            <w:r>
              <w:rPr>
                <w:rFonts w:ascii="Times New Roman"/>
                <w:b w:val="false"/>
                <w:i w:val="false"/>
                <w:color w:val="000000"/>
                <w:sz w:val="20"/>
              </w:rPr>
              <w:t>
лиственницы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лиственные насаждения и</w:t>
            </w:r>
            <w:r>
              <w:br/>
            </w:r>
            <w:r>
              <w:rPr>
                <w:rFonts w:ascii="Times New Roman"/>
                <w:b w:val="false"/>
                <w:i w:val="false"/>
                <w:color w:val="000000"/>
                <w:sz w:val="20"/>
              </w:rPr>
              <w:t>
лиственница</w:t>
            </w:r>
          </w:p>
        </w:tc>
      </w:tr>
      <w:tr>
        <w:trPr>
          <w:trHeight w:val="30" w:hRule="atLeast"/>
        </w:trPr>
        <w:tc>
          <w:tcPr>
            <w:tcW w:w="0" w:type="auto"/>
            <w:vMerge/>
            <w:tcBorders>
              <w:top w:val="nil"/>
              <w:left w:val="single" w:color="cfcfcf" w:sz="5"/>
              <w:bottom w:val="single" w:color="cfcfcf" w:sz="5"/>
              <w:right w:val="single" w:color="cfcfcf" w:sz="5"/>
            </w:tcBorders>
          </w:tcP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запасу</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кол-ву</w:t>
            </w:r>
            <w:r>
              <w:br/>
            </w:r>
            <w:r>
              <w:rPr>
                <w:rFonts w:ascii="Times New Roman"/>
                <w:b w:val="false"/>
                <w:i w:val="false"/>
                <w:color w:val="000000"/>
                <w:sz w:val="20"/>
              </w:rPr>
              <w:t>
деловых стволов</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запасу</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кол-ву</w:t>
            </w:r>
            <w:r>
              <w:br/>
            </w:r>
            <w:r>
              <w:rPr>
                <w:rFonts w:ascii="Times New Roman"/>
                <w:b w:val="false"/>
                <w:i w:val="false"/>
                <w:color w:val="000000"/>
                <w:sz w:val="20"/>
              </w:rPr>
              <w:t>
деловых стволов</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 и выше</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и выше</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и выше</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и выше</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61–80</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71–90 </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51–70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66–90 </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 60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70</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31-50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41–65 </w:t>
            </w: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30</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40</w:t>
            </w:r>
          </w:p>
        </w:tc>
      </w:tr>
    </w:tbl>
    <w:bookmarkStart w:name="z1281" w:id="204"/>
    <w:p>
      <w:pPr>
        <w:spacing w:after="0"/>
        <w:ind w:left="0"/>
        <w:jc w:val="both"/>
      </w:pPr>
      <w:r>
        <w:rPr>
          <w:rFonts w:ascii="Times New Roman"/>
          <w:b w:val="false"/>
          <w:i w:val="false"/>
          <w:color w:val="000000"/>
          <w:sz w:val="28"/>
        </w:rPr>
        <w:t>
Таблица 5</w:t>
      </w:r>
    </w:p>
    <w:bookmarkEnd w:id="204"/>
    <w:bookmarkStart w:name="z1282" w:id="205"/>
    <w:p>
      <w:pPr>
        <w:spacing w:after="0"/>
        <w:ind w:left="0"/>
        <w:jc w:val="both"/>
      </w:pPr>
      <w:r>
        <w:rPr>
          <w:rFonts w:ascii="Times New Roman"/>
          <w:b w:val="false"/>
          <w:i w:val="false"/>
          <w:color w:val="000000"/>
          <w:sz w:val="28"/>
        </w:rPr>
        <w:t xml:space="preserve">
    </w:t>
      </w:r>
      <w:r>
        <w:rPr>
          <w:rFonts w:ascii="Times New Roman"/>
          <w:b/>
          <w:i w:val="false"/>
          <w:color w:val="000000"/>
          <w:sz w:val="28"/>
        </w:rPr>
        <w:t>Нормативы точности определения таксационных показателей</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7007"/>
        <w:gridCol w:w="1488"/>
        <w:gridCol w:w="3782"/>
      </w:tblGrid>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Таксационные показатели</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измере-</w:t>
            </w:r>
            <w:r>
              <w:br/>
            </w:r>
            <w:r>
              <w:rPr>
                <w:rFonts w:ascii="Times New Roman"/>
                <w:b w:val="false"/>
                <w:i w:val="false"/>
                <w:color w:val="000000"/>
                <w:sz w:val="20"/>
              </w:rPr>
              <w:t>
ния</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Допустимые</w:t>
            </w:r>
            <w:r>
              <w:br/>
            </w:r>
            <w:r>
              <w:rPr>
                <w:rFonts w:ascii="Times New Roman"/>
                <w:b w:val="false"/>
                <w:i w:val="false"/>
                <w:color w:val="000000"/>
                <w:sz w:val="20"/>
              </w:rPr>
              <w:t>
отклонения в</w:t>
            </w:r>
            <w:r>
              <w:br/>
            </w:r>
            <w:r>
              <w:rPr>
                <w:rFonts w:ascii="Times New Roman"/>
                <w:b w:val="false"/>
                <w:i w:val="false"/>
                <w:color w:val="000000"/>
                <w:sz w:val="20"/>
              </w:rPr>
              <w:t>
определении</w:t>
            </w:r>
            <w:r>
              <w:br/>
            </w:r>
            <w:r>
              <w:rPr>
                <w:rFonts w:ascii="Times New Roman"/>
                <w:b w:val="false"/>
                <w:i w:val="false"/>
                <w:color w:val="000000"/>
                <w:sz w:val="20"/>
              </w:rPr>
              <w:t>
таксационных</w:t>
            </w:r>
            <w:r>
              <w:br/>
            </w:r>
            <w:r>
              <w:rPr>
                <w:rFonts w:ascii="Times New Roman"/>
                <w:b w:val="false"/>
                <w:i w:val="false"/>
                <w:color w:val="000000"/>
                <w:sz w:val="20"/>
              </w:rPr>
              <w:t>
показателей</w:t>
            </w:r>
            <w:r>
              <w:br/>
            </w:r>
            <w:r>
              <w:rPr>
                <w:rFonts w:ascii="Times New Roman"/>
                <w:b w:val="false"/>
                <w:i w:val="false"/>
                <w:color w:val="000000"/>
                <w:sz w:val="20"/>
              </w:rPr>
              <w:t>
"+", "-"</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на 1 гектар: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в насаждениях, намечаемых в</w:t>
            </w:r>
            <w:r>
              <w:br/>
            </w:r>
            <w:r>
              <w:rPr>
                <w:rFonts w:ascii="Times New Roman"/>
                <w:b w:val="false"/>
                <w:i w:val="false"/>
                <w:color w:val="000000"/>
                <w:sz w:val="20"/>
              </w:rPr>
              <w:t>
рубки главного пользования</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0" w:type="auto"/>
            <w:vMerge/>
            <w:tcBorders>
              <w:top w:val="nil"/>
              <w:left w:val="single" w:color="cfcfcf" w:sz="5"/>
              <w:bottom w:val="single" w:color="cfcfcf" w:sz="5"/>
              <w:right w:val="single" w:color="cfcfcf" w:sz="5"/>
            </w:tcBorders>
          </w:tcP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во всех остальных насаждениях</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площадей сечений на 1 гектар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высота:</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саксаульников, насаждений и</w:t>
            </w:r>
            <w:r>
              <w:br/>
            </w:r>
            <w:r>
              <w:rPr>
                <w:rFonts w:ascii="Times New Roman"/>
                <w:b w:val="false"/>
                <w:i w:val="false"/>
                <w:color w:val="000000"/>
                <w:sz w:val="20"/>
              </w:rPr>
              <w:t>
кустарников высотой до 2,5 метр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саксаульников, насаждений и</w:t>
            </w:r>
            <w:r>
              <w:br/>
            </w:r>
            <w:r>
              <w:rPr>
                <w:rFonts w:ascii="Times New Roman"/>
                <w:b w:val="false"/>
                <w:i w:val="false"/>
                <w:color w:val="000000"/>
                <w:sz w:val="20"/>
              </w:rPr>
              <w:t>
кустарников высотой от 2,6 до 5 метр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насаждений высотой от 6 до 15</w:t>
            </w:r>
            <w:r>
              <w:br/>
            </w:r>
            <w:r>
              <w:rPr>
                <w:rFonts w:ascii="Times New Roman"/>
                <w:b w:val="false"/>
                <w:i w:val="false"/>
                <w:color w:val="000000"/>
                <w:sz w:val="20"/>
              </w:rPr>
              <w:t>
метр включительно</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более 15 метр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диаметр: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саксаульников у шейки корня при </w:t>
            </w:r>
            <w:r>
              <w:br/>
            </w:r>
            <w:r>
              <w:rPr>
                <w:rFonts w:ascii="Times New Roman"/>
                <w:b w:val="false"/>
                <w:i w:val="false"/>
                <w:color w:val="000000"/>
                <w:sz w:val="20"/>
              </w:rPr>
              <w:t>
диаметре до 20 сантиметр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0" w:type="auto"/>
            <w:vMerge/>
            <w:tcBorders>
              <w:top w:val="nil"/>
              <w:left w:val="single" w:color="cfcfcf" w:sz="5"/>
              <w:bottom w:val="single" w:color="cfcfcf" w:sz="5"/>
              <w:right w:val="single" w:color="cfcfcf" w:sz="5"/>
            </w:tcBorders>
          </w:tcP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сантиметр и более</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0" w:type="auto"/>
            <w:vMerge/>
            <w:tcBorders>
              <w:top w:val="nil"/>
              <w:left w:val="single" w:color="cfcfcf" w:sz="5"/>
              <w:bottom w:val="single" w:color="cfcfcf" w:sz="5"/>
              <w:right w:val="single" w:color="cfcfcf" w:sz="5"/>
            </w:tcBorders>
          </w:tcP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кроны саксаульников до 3,2</w:t>
            </w:r>
            <w:r>
              <w:br/>
            </w:r>
            <w:r>
              <w:rPr>
                <w:rFonts w:ascii="Times New Roman"/>
                <w:b w:val="false"/>
                <w:i w:val="false"/>
                <w:color w:val="000000"/>
                <w:sz w:val="20"/>
              </w:rPr>
              <w:t>
метр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метр и более</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кустарников на высоте груди</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насаждений на высоте груди при</w:t>
            </w:r>
            <w:r>
              <w:br/>
            </w:r>
            <w:r>
              <w:rPr>
                <w:rFonts w:ascii="Times New Roman"/>
                <w:b w:val="false"/>
                <w:i w:val="false"/>
                <w:color w:val="000000"/>
                <w:sz w:val="20"/>
              </w:rPr>
              <w:t>
среднем диаметре до 20 сантиметр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сантиметр и более</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состава</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Полнота</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возраст:</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саксаульников</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кустарников при 1-2 летнем классе</w:t>
            </w:r>
            <w:r>
              <w:br/>
            </w:r>
            <w:r>
              <w:rPr>
                <w:rFonts w:ascii="Times New Roman"/>
                <w:b w:val="false"/>
                <w:i w:val="false"/>
                <w:color w:val="000000"/>
                <w:sz w:val="20"/>
              </w:rPr>
              <w:t>
возраста</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5 летнем классе возраста</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насаждений до 40 лет</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45 до 100 лет</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лет и более</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товарности</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допускается</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бонитета</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допускается</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лесорастительных условий,</w:t>
            </w:r>
            <w:r>
              <w:br/>
            </w:r>
            <w:r>
              <w:rPr>
                <w:rFonts w:ascii="Times New Roman"/>
                <w:b w:val="false"/>
                <w:i w:val="false"/>
                <w:color w:val="000000"/>
                <w:sz w:val="20"/>
              </w:rPr>
              <w:t>
группа типов леса</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допускается</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подроста на 1 гектар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Предельно допустимая величина</w:t>
            </w:r>
            <w:r>
              <w:br/>
            </w:r>
            <w:r>
              <w:rPr>
                <w:rFonts w:ascii="Times New Roman"/>
                <w:b w:val="false"/>
                <w:i w:val="false"/>
                <w:color w:val="000000"/>
                <w:sz w:val="20"/>
              </w:rPr>
              <w:t>
систематической ошибки и двойного</w:t>
            </w:r>
            <w:r>
              <w:br/>
            </w:r>
            <w:r>
              <w:rPr>
                <w:rFonts w:ascii="Times New Roman"/>
                <w:b w:val="false"/>
                <w:i w:val="false"/>
                <w:color w:val="000000"/>
                <w:sz w:val="20"/>
              </w:rPr>
              <w:t>
отклонения для любого таксационного</w:t>
            </w:r>
            <w:r>
              <w:br/>
            </w:r>
            <w:r>
              <w:rPr>
                <w:rFonts w:ascii="Times New Roman"/>
                <w:b w:val="false"/>
                <w:i w:val="false"/>
                <w:color w:val="000000"/>
                <w:sz w:val="20"/>
              </w:rPr>
              <w:t>
показателя</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283" w:id="206"/>
    <w:p>
      <w:pPr>
        <w:spacing w:after="0"/>
        <w:ind w:left="0"/>
        <w:jc w:val="both"/>
      </w:pPr>
      <w:r>
        <w:rPr>
          <w:rFonts w:ascii="Times New Roman"/>
          <w:b w:val="false"/>
          <w:i w:val="false"/>
          <w:color w:val="000000"/>
          <w:sz w:val="28"/>
        </w:rPr>
        <w:t>
Таблица 6</w:t>
      </w:r>
    </w:p>
    <w:bookmarkEnd w:id="206"/>
    <w:bookmarkStart w:name="z1284" w:id="207"/>
    <w:p>
      <w:pPr>
        <w:spacing w:after="0"/>
        <w:ind w:left="0"/>
        <w:jc w:val="both"/>
      </w:pPr>
      <w:r>
        <w:rPr>
          <w:rFonts w:ascii="Times New Roman"/>
          <w:b w:val="false"/>
          <w:i w:val="false"/>
          <w:color w:val="000000"/>
          <w:sz w:val="28"/>
        </w:rPr>
        <w:t>
               </w:t>
      </w:r>
      <w:r>
        <w:rPr>
          <w:rFonts w:ascii="Times New Roman"/>
          <w:b/>
          <w:i w:val="false"/>
          <w:color w:val="000000"/>
          <w:sz w:val="28"/>
        </w:rPr>
        <w:t>Радиусы перечетных круговых площадок</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3"/>
        <w:gridCol w:w="2080"/>
        <w:gridCol w:w="2080"/>
        <w:gridCol w:w="2081"/>
        <w:gridCol w:w="2477"/>
        <w:gridCol w:w="2339"/>
      </w:tblGrid>
      <w:tr>
        <w:trPr>
          <w:trHeight w:val="30" w:hRule="atLeast"/>
        </w:trPr>
        <w:tc>
          <w:tcPr>
            <w:tcW w:w="20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Полнота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Радиусы круговых перечетных площадок, метр, при среднем</w:t>
            </w:r>
            <w:r>
              <w:br/>
            </w:r>
            <w:r>
              <w:rPr>
                <w:rFonts w:ascii="Times New Roman"/>
                <w:b w:val="false"/>
                <w:i w:val="false"/>
                <w:color w:val="000000"/>
                <w:sz w:val="20"/>
              </w:rPr>
              <w:t>
диаметре насаждений, сантиметр</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диаметр насаждения, сантиметр</w:t>
            </w:r>
          </w:p>
        </w:tc>
      </w:tr>
      <w:tr>
        <w:trPr>
          <w:trHeight w:val="285" w:hRule="atLeast"/>
        </w:trPr>
        <w:tc>
          <w:tcPr>
            <w:tcW w:w="0" w:type="auto"/>
            <w:vMerge/>
            <w:tcBorders>
              <w:top w:val="nil"/>
              <w:left w:val="single" w:color="cfcfcf" w:sz="5"/>
              <w:bottom w:val="single" w:color="cfcfcf" w:sz="5"/>
              <w:right w:val="single" w:color="cfcfcf" w:sz="5"/>
            </w:tcBorders>
          </w:tcP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 выше</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24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Радиусы круговых поперечных площадок, метр</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0,3–0,4</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0,7–0,8</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r>
    </w:tbl>
    <w:bookmarkStart w:name="z1285" w:id="208"/>
    <w:p>
      <w:pPr>
        <w:spacing w:after="0"/>
        <w:ind w:left="0"/>
        <w:jc w:val="both"/>
      </w:pPr>
      <w:r>
        <w:rPr>
          <w:rFonts w:ascii="Times New Roman"/>
          <w:b w:val="false"/>
          <w:i w:val="false"/>
          <w:color w:val="000000"/>
          <w:sz w:val="28"/>
        </w:rPr>
        <w:t>
      Данные о площадях круговых площадок при различном радиусе</w:t>
      </w:r>
      <w:r>
        <w:br/>
      </w:r>
      <w:r>
        <w:rPr>
          <w:rFonts w:ascii="Times New Roman"/>
          <w:b w:val="false"/>
          <w:i w:val="false"/>
          <w:color w:val="000000"/>
          <w:sz w:val="28"/>
        </w:rPr>
        <w:t>
                          приведены ниже:</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3"/>
        <w:gridCol w:w="2073"/>
        <w:gridCol w:w="2453"/>
        <w:gridCol w:w="2453"/>
        <w:gridCol w:w="2453"/>
      </w:tblGrid>
      <w:tr>
        <w:trPr>
          <w:trHeight w:val="30" w:hRule="atLeast"/>
        </w:trPr>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 метр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r>
      <w:tr>
        <w:trPr>
          <w:trHeight w:val="30" w:hRule="atLeast"/>
        </w:trPr>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квадратный</w:t>
            </w:r>
            <w:r>
              <w:br/>
            </w:r>
            <w:r>
              <w:rPr>
                <w:rFonts w:ascii="Times New Roman"/>
                <w:b w:val="false"/>
                <w:i w:val="false"/>
                <w:color w:val="000000"/>
                <w:sz w:val="20"/>
              </w:rPr>
              <w:t>
метр</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bl>
    <w:bookmarkStart w:name="z1286" w:id="209"/>
    <w:p>
      <w:pPr>
        <w:spacing w:after="0"/>
        <w:ind w:left="0"/>
        <w:jc w:val="both"/>
      </w:pPr>
      <w:r>
        <w:rPr>
          <w:rFonts w:ascii="Times New Roman"/>
          <w:b w:val="false"/>
          <w:i w:val="false"/>
          <w:color w:val="000000"/>
          <w:sz w:val="28"/>
        </w:rPr>
        <w:t>
Таблица 7</w:t>
      </w:r>
    </w:p>
    <w:bookmarkEnd w:id="209"/>
    <w:bookmarkStart w:name="z1287" w:id="210"/>
    <w:p>
      <w:pPr>
        <w:spacing w:after="0"/>
        <w:ind w:left="0"/>
        <w:jc w:val="both"/>
      </w:pPr>
      <w:r>
        <w:rPr>
          <w:rFonts w:ascii="Times New Roman"/>
          <w:b w:val="false"/>
          <w:i w:val="false"/>
          <w:color w:val="000000"/>
          <w:sz w:val="28"/>
        </w:rPr>
        <w:t>
      </w:t>
      </w:r>
      <w:r>
        <w:rPr>
          <w:rFonts w:ascii="Times New Roman"/>
          <w:b/>
          <w:i w:val="false"/>
          <w:color w:val="000000"/>
          <w:sz w:val="28"/>
        </w:rPr>
        <w:t>Количество закладываемых реласкопических площадок</w:t>
      </w:r>
      <w:r>
        <w:br/>
      </w:r>
      <w:r>
        <w:rPr>
          <w:rFonts w:ascii="Times New Roman"/>
          <w:b w:val="false"/>
          <w:i w:val="false"/>
          <w:color w:val="000000"/>
          <w:sz w:val="28"/>
        </w:rPr>
        <w:t>
</w:t>
      </w:r>
      <w:r>
        <w:rPr>
          <w:rFonts w:ascii="Times New Roman"/>
          <w:b/>
          <w:i w:val="false"/>
          <w:color w:val="000000"/>
          <w:sz w:val="28"/>
        </w:rPr>
        <w:t>в различных категориях древостоев в зависимости от их полноты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0"/>
        <w:gridCol w:w="2500"/>
        <w:gridCol w:w="1485"/>
        <w:gridCol w:w="1645"/>
        <w:gridCol w:w="1960"/>
      </w:tblGrid>
      <w:tr>
        <w:trPr>
          <w:trHeight w:val="30" w:hRule="atLeast"/>
        </w:trPr>
        <w:tc>
          <w:tcPr>
            <w:tcW w:w="5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древостоя</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выдела,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w:t>
            </w:r>
          </w:p>
        </w:tc>
      </w:tr>
      <w:tr>
        <w:trPr>
          <w:trHeight w:val="30" w:hRule="atLeast"/>
        </w:trPr>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Древостои одноярусные,</w:t>
            </w:r>
            <w:r>
              <w:br/>
            </w:r>
            <w:r>
              <w:rPr>
                <w:rFonts w:ascii="Times New Roman"/>
                <w:b w:val="false"/>
                <w:i w:val="false"/>
                <w:color w:val="000000"/>
                <w:sz w:val="20"/>
              </w:rPr>
              <w:t>
чистые по составу и</w:t>
            </w:r>
            <w:r>
              <w:br/>
            </w:r>
            <w:r>
              <w:rPr>
                <w:rFonts w:ascii="Times New Roman"/>
                <w:b w:val="false"/>
                <w:i w:val="false"/>
                <w:color w:val="000000"/>
                <w:sz w:val="20"/>
              </w:rPr>
              <w:t>
однородные по полноте</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0,6–0,8</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Древостои разновозрастные</w:t>
            </w:r>
            <w:r>
              <w:br/>
            </w:r>
            <w:r>
              <w:rPr>
                <w:rFonts w:ascii="Times New Roman"/>
                <w:b w:val="false"/>
                <w:i w:val="false"/>
                <w:color w:val="000000"/>
                <w:sz w:val="20"/>
              </w:rPr>
              <w:t>
с неравномерным смешением</w:t>
            </w:r>
            <w:r>
              <w:br/>
            </w:r>
            <w:r>
              <w:rPr>
                <w:rFonts w:ascii="Times New Roman"/>
                <w:b w:val="false"/>
                <w:i w:val="false"/>
                <w:color w:val="000000"/>
                <w:sz w:val="20"/>
              </w:rPr>
              <w:t>
по составу и полноте,</w:t>
            </w:r>
            <w:r>
              <w:br/>
            </w:r>
            <w:r>
              <w:rPr>
                <w:rFonts w:ascii="Times New Roman"/>
                <w:b w:val="false"/>
                <w:i w:val="false"/>
                <w:color w:val="000000"/>
                <w:sz w:val="20"/>
              </w:rPr>
              <w:t>
древостои на склонах</w:t>
            </w:r>
            <w:r>
              <w:br/>
            </w:r>
            <w:r>
              <w:rPr>
                <w:rFonts w:ascii="Times New Roman"/>
                <w:b w:val="false"/>
                <w:i w:val="false"/>
                <w:color w:val="000000"/>
                <w:sz w:val="20"/>
              </w:rPr>
              <w:t>
крутизной более 20 градуса</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0,6–0,8</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vMerge/>
            <w:tcBorders>
              <w:top w:val="nil"/>
              <w:left w:val="single" w:color="cfcfcf" w:sz="5"/>
              <w:bottom w:val="single" w:color="cfcfcf" w:sz="5"/>
              <w:right w:val="single" w:color="cfcfcf" w:sz="5"/>
            </w:tcBorders>
          </w:tcP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bookmarkStart w:name="z1288" w:id="211"/>
    <w:p>
      <w:pPr>
        <w:spacing w:after="0"/>
        <w:ind w:left="0"/>
        <w:jc w:val="both"/>
      </w:pPr>
      <w:r>
        <w:rPr>
          <w:rFonts w:ascii="Times New Roman"/>
          <w:b w:val="false"/>
          <w:i w:val="false"/>
          <w:color w:val="000000"/>
          <w:sz w:val="28"/>
        </w:rPr>
        <w:t>
Таблица 8</w:t>
      </w:r>
    </w:p>
    <w:bookmarkEnd w:id="211"/>
    <w:bookmarkStart w:name="z1289" w:id="212"/>
    <w:p>
      <w:pPr>
        <w:spacing w:after="0"/>
        <w:ind w:left="0"/>
        <w:jc w:val="both"/>
      </w:pPr>
      <w:r>
        <w:rPr>
          <w:rFonts w:ascii="Times New Roman"/>
          <w:b w:val="false"/>
          <w:i w:val="false"/>
          <w:color w:val="000000"/>
          <w:sz w:val="28"/>
        </w:rPr>
        <w:t>
        </w:t>
      </w:r>
      <w:r>
        <w:rPr>
          <w:rFonts w:ascii="Times New Roman"/>
          <w:b/>
          <w:i w:val="false"/>
          <w:color w:val="000000"/>
          <w:sz w:val="28"/>
        </w:rPr>
        <w:t>Точность определения таксационных показателей</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5361"/>
        <w:gridCol w:w="1870"/>
        <w:gridCol w:w="1651"/>
        <w:gridCol w:w="3447"/>
      </w:tblGrid>
      <w:tr>
        <w:trPr>
          <w:trHeight w:val="87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Таксационные показатели</w:t>
            </w:r>
          </w:p>
        </w:tc>
        <w:tc>
          <w:tcPr>
            <w:tcW w:w="18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Точность определения </w:t>
            </w:r>
            <w:r>
              <w:br/>
            </w:r>
            <w:r>
              <w:rPr>
                <w:rFonts w:ascii="Times New Roman"/>
                <w:b w:val="false"/>
                <w:i w:val="false"/>
                <w:color w:val="000000"/>
                <w:sz w:val="20"/>
              </w:rPr>
              <w:t>
таксационных показателей</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натурной</w:t>
            </w:r>
            <w:r>
              <w:br/>
            </w:r>
            <w:r>
              <w:rPr>
                <w:rFonts w:ascii="Times New Roman"/>
                <w:b w:val="false"/>
                <w:i w:val="false"/>
                <w:color w:val="000000"/>
                <w:sz w:val="20"/>
              </w:rPr>
              <w:t>
таксации</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исследовательских</w:t>
            </w:r>
            <w:r>
              <w:br/>
            </w:r>
            <w:r>
              <w:rPr>
                <w:rFonts w:ascii="Times New Roman"/>
                <w:b w:val="false"/>
                <w:i w:val="false"/>
                <w:color w:val="000000"/>
                <w:sz w:val="20"/>
              </w:rPr>
              <w:t>
и</w:t>
            </w:r>
            <w:r>
              <w:br/>
            </w:r>
            <w:r>
              <w:rPr>
                <w:rFonts w:ascii="Times New Roman"/>
                <w:b w:val="false"/>
                <w:i w:val="false"/>
                <w:color w:val="000000"/>
                <w:sz w:val="20"/>
              </w:rPr>
              <w:t>
обследовательских</w:t>
            </w:r>
            <w:r>
              <w:br/>
            </w:r>
            <w:r>
              <w:rPr>
                <w:rFonts w:ascii="Times New Roman"/>
                <w:b w:val="false"/>
                <w:i w:val="false"/>
                <w:color w:val="000000"/>
                <w:sz w:val="20"/>
              </w:rPr>
              <w:t>
работах</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высота: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насаждений при средней</w:t>
            </w:r>
            <w:r>
              <w:br/>
            </w:r>
            <w:r>
              <w:rPr>
                <w:rFonts w:ascii="Times New Roman"/>
                <w:b w:val="false"/>
                <w:i w:val="false"/>
                <w:color w:val="000000"/>
                <w:sz w:val="20"/>
              </w:rPr>
              <w:t>
высоте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до 15 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метров и более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саксаульников при</w:t>
            </w:r>
            <w:r>
              <w:br/>
            </w:r>
            <w:r>
              <w:rPr>
                <w:rFonts w:ascii="Times New Roman"/>
                <w:b w:val="false"/>
                <w:i w:val="false"/>
                <w:color w:val="000000"/>
                <w:sz w:val="20"/>
              </w:rPr>
              <w:t>
средней высоте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метров и более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кустарников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диаметр:</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насаждений при среднем</w:t>
            </w:r>
            <w:r>
              <w:br/>
            </w:r>
            <w:r>
              <w:rPr>
                <w:rFonts w:ascii="Times New Roman"/>
                <w:b w:val="false"/>
                <w:i w:val="false"/>
                <w:color w:val="000000"/>
                <w:sz w:val="20"/>
              </w:rPr>
              <w:t>
диаметре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сантиметров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сантиметров и более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саксаульников (у шейки</w:t>
            </w:r>
            <w:r>
              <w:br/>
            </w:r>
            <w:r>
              <w:rPr>
                <w:rFonts w:ascii="Times New Roman"/>
                <w:b w:val="false"/>
                <w:i w:val="false"/>
                <w:color w:val="000000"/>
                <w:sz w:val="20"/>
              </w:rPr>
              <w:t>
корня) при среднем</w:t>
            </w:r>
            <w:r>
              <w:br/>
            </w:r>
            <w:r>
              <w:rPr>
                <w:rFonts w:ascii="Times New Roman"/>
                <w:b w:val="false"/>
                <w:i w:val="false"/>
                <w:color w:val="000000"/>
                <w:sz w:val="20"/>
              </w:rPr>
              <w:t>
диаметре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сантиметров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сантиметров и более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кроны:</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3,2 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метров и более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кроны</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квадрат-</w:t>
            </w:r>
            <w:r>
              <w:br/>
            </w:r>
            <w:r>
              <w:rPr>
                <w:rFonts w:ascii="Times New Roman"/>
                <w:b w:val="false"/>
                <w:i w:val="false"/>
                <w:color w:val="000000"/>
                <w:sz w:val="20"/>
              </w:rPr>
              <w:t>
ный метрв</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кустарников (на высоте</w:t>
            </w:r>
            <w:r>
              <w:br/>
            </w:r>
            <w:r>
              <w:rPr>
                <w:rFonts w:ascii="Times New Roman"/>
                <w:b w:val="false"/>
                <w:i w:val="false"/>
                <w:color w:val="000000"/>
                <w:sz w:val="20"/>
              </w:rPr>
              <w:t>
груди)</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сырорастущего леса</w:t>
            </w:r>
            <w:r>
              <w:br/>
            </w:r>
            <w:r>
              <w:rPr>
                <w:rFonts w:ascii="Times New Roman"/>
                <w:b w:val="false"/>
                <w:i w:val="false"/>
                <w:color w:val="000000"/>
                <w:sz w:val="20"/>
              </w:rPr>
              <w:t>
на 1 гектар:</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насаждений</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w:t>
            </w:r>
            <w:r>
              <w:br/>
            </w:r>
            <w:r>
              <w:rPr>
                <w:rFonts w:ascii="Times New Roman"/>
                <w:b w:val="false"/>
                <w:i w:val="false"/>
                <w:color w:val="000000"/>
                <w:sz w:val="20"/>
              </w:rPr>
              <w:t>
кий 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саксаульников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w:t>
            </w:r>
            <w:r>
              <w:br/>
            </w:r>
            <w:r>
              <w:rPr>
                <w:rFonts w:ascii="Times New Roman"/>
                <w:b w:val="false"/>
                <w:i w:val="false"/>
                <w:color w:val="000000"/>
                <w:sz w:val="20"/>
              </w:rPr>
              <w:t>
кий 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кустарников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w:t>
            </w:r>
            <w:r>
              <w:br/>
            </w:r>
            <w:r>
              <w:rPr>
                <w:rFonts w:ascii="Times New Roman"/>
                <w:b w:val="false"/>
                <w:i w:val="false"/>
                <w:color w:val="000000"/>
                <w:sz w:val="20"/>
              </w:rPr>
              <w:t>
кий 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4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единичных деревьев,</w:t>
            </w:r>
            <w:r>
              <w:br/>
            </w:r>
            <w:r>
              <w:rPr>
                <w:rFonts w:ascii="Times New Roman"/>
                <w:b w:val="false"/>
                <w:i w:val="false"/>
                <w:color w:val="000000"/>
                <w:sz w:val="20"/>
              </w:rPr>
              <w:t>
сухостоя и валежа: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древесных пород</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w:t>
            </w:r>
            <w:r>
              <w:br/>
            </w:r>
            <w:r>
              <w:rPr>
                <w:rFonts w:ascii="Times New Roman"/>
                <w:b w:val="false"/>
                <w:i w:val="false"/>
                <w:color w:val="000000"/>
                <w:sz w:val="20"/>
              </w:rPr>
              <w:t>
кий 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саксаульников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w:t>
            </w:r>
            <w:r>
              <w:br/>
            </w:r>
            <w:r>
              <w:rPr>
                <w:rFonts w:ascii="Times New Roman"/>
                <w:b w:val="false"/>
                <w:i w:val="false"/>
                <w:color w:val="000000"/>
                <w:sz w:val="20"/>
              </w:rPr>
              <w:t>
кий 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кустарников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w:t>
            </w:r>
            <w:r>
              <w:br/>
            </w:r>
            <w:r>
              <w:rPr>
                <w:rFonts w:ascii="Times New Roman"/>
                <w:b w:val="false"/>
                <w:i w:val="false"/>
                <w:color w:val="000000"/>
                <w:sz w:val="20"/>
              </w:rPr>
              <w:t>
кий 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Полнота насаждений,</w:t>
            </w:r>
            <w:r>
              <w:br/>
            </w:r>
            <w:r>
              <w:rPr>
                <w:rFonts w:ascii="Times New Roman"/>
                <w:b w:val="false"/>
                <w:i w:val="false"/>
                <w:color w:val="000000"/>
                <w:sz w:val="20"/>
              </w:rPr>
              <w:t>
саксаульников и</w:t>
            </w:r>
            <w:r>
              <w:br/>
            </w:r>
            <w:r>
              <w:rPr>
                <w:rFonts w:ascii="Times New Roman"/>
                <w:b w:val="false"/>
                <w:i w:val="false"/>
                <w:color w:val="000000"/>
                <w:sz w:val="20"/>
              </w:rPr>
              <w:t>
кустарников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площадей сечений на</w:t>
            </w:r>
            <w:r>
              <w:br/>
            </w:r>
            <w:r>
              <w:rPr>
                <w:rFonts w:ascii="Times New Roman"/>
                <w:b w:val="false"/>
                <w:i w:val="false"/>
                <w:color w:val="000000"/>
                <w:sz w:val="20"/>
              </w:rPr>
              <w:t>
1 гектар</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квадрат-</w:t>
            </w:r>
            <w:r>
              <w:br/>
            </w:r>
            <w:r>
              <w:rPr>
                <w:rFonts w:ascii="Times New Roman"/>
                <w:b w:val="false"/>
                <w:i w:val="false"/>
                <w:color w:val="000000"/>
                <w:sz w:val="20"/>
              </w:rPr>
              <w:t>
ный 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 состава</w:t>
            </w:r>
            <w:r>
              <w:br/>
            </w:r>
            <w:r>
              <w:rPr>
                <w:rFonts w:ascii="Times New Roman"/>
                <w:b w:val="false"/>
                <w:i w:val="false"/>
                <w:color w:val="000000"/>
                <w:sz w:val="20"/>
              </w:rPr>
              <w:t>
насаждений, саксаульников,</w:t>
            </w:r>
            <w:r>
              <w:br/>
            </w:r>
            <w:r>
              <w:rPr>
                <w:rFonts w:ascii="Times New Roman"/>
                <w:b w:val="false"/>
                <w:i w:val="false"/>
                <w:color w:val="000000"/>
                <w:sz w:val="20"/>
              </w:rPr>
              <w:t>
кустарников, подроста и</w:t>
            </w:r>
            <w:r>
              <w:br/>
            </w:r>
            <w:r>
              <w:rPr>
                <w:rFonts w:ascii="Times New Roman"/>
                <w:b w:val="false"/>
                <w:i w:val="false"/>
                <w:color w:val="000000"/>
                <w:sz w:val="20"/>
              </w:rPr>
              <w:t>
подлеска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2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 элемента леса: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лесных культур (от года</w:t>
            </w:r>
            <w:r>
              <w:br/>
            </w:r>
            <w:r>
              <w:rPr>
                <w:rFonts w:ascii="Times New Roman"/>
                <w:b w:val="false"/>
                <w:i w:val="false"/>
                <w:color w:val="000000"/>
                <w:sz w:val="20"/>
              </w:rPr>
              <w:t>
их создания)</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насаждений хвойных</w:t>
            </w:r>
            <w:r>
              <w:br/>
            </w:r>
            <w:r>
              <w:rPr>
                <w:rFonts w:ascii="Times New Roman"/>
                <w:b w:val="false"/>
                <w:i w:val="false"/>
                <w:color w:val="000000"/>
                <w:sz w:val="20"/>
              </w:rPr>
              <w:t>
пород при возрасте: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40 лет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50 до 100 лет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лет и более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насаждений лиственных</w:t>
            </w:r>
            <w:r>
              <w:br/>
            </w:r>
            <w:r>
              <w:rPr>
                <w:rFonts w:ascii="Times New Roman"/>
                <w:b w:val="false"/>
                <w:i w:val="false"/>
                <w:color w:val="000000"/>
                <w:sz w:val="20"/>
              </w:rPr>
              <w:t>
пород при возрасте:</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40 лет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40 лет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саксаульников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кустарников при:</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летнем классе возраста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2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летнем классе возраста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бонитета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товарности</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 выхода деловой</w:t>
            </w:r>
            <w:r>
              <w:br/>
            </w:r>
            <w:r>
              <w:rPr>
                <w:rFonts w:ascii="Times New Roman"/>
                <w:b w:val="false"/>
                <w:i w:val="false"/>
                <w:color w:val="000000"/>
                <w:sz w:val="20"/>
              </w:rPr>
              <w:t>
древесины</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подроста: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высота - до 0,5 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0,5 метров</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возраст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количество на 1 гектар</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штук</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пней на 1</w:t>
            </w:r>
            <w:r>
              <w:br/>
            </w:r>
            <w:r>
              <w:rPr>
                <w:rFonts w:ascii="Times New Roman"/>
                <w:b w:val="false"/>
                <w:i w:val="false"/>
                <w:color w:val="000000"/>
                <w:sz w:val="20"/>
              </w:rPr>
              <w:t>
гектар</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0" w:id="213"/>
    <w:p>
      <w:pPr>
        <w:spacing w:after="0"/>
        <w:ind w:left="0"/>
        <w:jc w:val="both"/>
      </w:pPr>
      <w:r>
        <w:rPr>
          <w:rFonts w:ascii="Times New Roman"/>
          <w:b w:val="false"/>
          <w:i w:val="false"/>
          <w:color w:val="000000"/>
          <w:sz w:val="28"/>
        </w:rPr>
        <w:t>
Таблица 9</w:t>
      </w:r>
    </w:p>
    <w:bookmarkEnd w:id="213"/>
    <w:bookmarkStart w:name="z1291" w:id="214"/>
    <w:p>
      <w:pPr>
        <w:spacing w:after="0"/>
        <w:ind w:left="0"/>
        <w:jc w:val="both"/>
      </w:pPr>
      <w:r>
        <w:rPr>
          <w:rFonts w:ascii="Times New Roman"/>
          <w:b w:val="false"/>
          <w:i w:val="false"/>
          <w:color w:val="000000"/>
          <w:sz w:val="28"/>
        </w:rPr>
        <w:t>
      </w:t>
      </w:r>
      <w:r>
        <w:rPr>
          <w:rFonts w:ascii="Times New Roman"/>
          <w:b/>
          <w:i w:val="false"/>
          <w:color w:val="000000"/>
          <w:sz w:val="28"/>
        </w:rPr>
        <w:t>Показатели оценки успешности сомкнувшихся и несомкнувшихся</w:t>
      </w:r>
      <w:r>
        <w:br/>
      </w:r>
      <w:r>
        <w:rPr>
          <w:rFonts w:ascii="Times New Roman"/>
          <w:b w:val="false"/>
          <w:i w:val="false"/>
          <w:color w:val="000000"/>
          <w:sz w:val="28"/>
        </w:rPr>
        <w:t>
                            </w:t>
      </w:r>
      <w:r>
        <w:rPr>
          <w:rFonts w:ascii="Times New Roman"/>
          <w:b/>
          <w:i w:val="false"/>
          <w:color w:val="000000"/>
          <w:sz w:val="28"/>
        </w:rPr>
        <w:t>лесных культур</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4"/>
        <w:gridCol w:w="5934"/>
        <w:gridCol w:w="3962"/>
      </w:tblGrid>
      <w:tr>
        <w:trPr>
          <w:trHeight w:val="30" w:hRule="atLeast"/>
        </w:trPr>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оценки</w:t>
            </w:r>
            <w:r>
              <w:br/>
            </w:r>
            <w:r>
              <w:rPr>
                <w:rFonts w:ascii="Times New Roman"/>
                <w:b w:val="false"/>
                <w:i w:val="false"/>
                <w:color w:val="000000"/>
                <w:sz w:val="20"/>
              </w:rPr>
              <w:t>
несомкнувшихся лесных культур</w:t>
            </w:r>
            <w:r>
              <w:br/>
            </w:r>
            <w:r>
              <w:rPr>
                <w:rFonts w:ascii="Times New Roman"/>
                <w:b w:val="false"/>
                <w:i w:val="false"/>
                <w:color w:val="000000"/>
                <w:sz w:val="20"/>
              </w:rPr>
              <w:t>
в процентах</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оценки</w:t>
            </w:r>
            <w:r>
              <w:br/>
            </w:r>
            <w:r>
              <w:rPr>
                <w:rFonts w:ascii="Times New Roman"/>
                <w:b w:val="false"/>
                <w:i w:val="false"/>
                <w:color w:val="000000"/>
                <w:sz w:val="20"/>
              </w:rPr>
              <w:t>
сомкнувшихся лесных</w:t>
            </w:r>
            <w:r>
              <w:br/>
            </w:r>
            <w:r>
              <w:rPr>
                <w:rFonts w:ascii="Times New Roman"/>
                <w:b w:val="false"/>
                <w:i w:val="false"/>
                <w:color w:val="000000"/>
                <w:sz w:val="20"/>
              </w:rPr>
              <w:t>
культур при полнотах</w:t>
            </w:r>
          </w:p>
        </w:tc>
      </w:tr>
      <w:tr>
        <w:trPr>
          <w:trHeight w:val="30" w:hRule="atLeast"/>
        </w:trPr>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Хорошие</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установленного процента</w:t>
            </w:r>
            <w:r>
              <w:br/>
            </w:r>
            <w:r>
              <w:rPr>
                <w:rFonts w:ascii="Times New Roman"/>
                <w:b w:val="false"/>
                <w:i w:val="false"/>
                <w:color w:val="000000"/>
                <w:sz w:val="20"/>
              </w:rPr>
              <w:t>
нормативной приживаемости для</w:t>
            </w:r>
            <w:r>
              <w:br/>
            </w:r>
            <w:r>
              <w:rPr>
                <w:rFonts w:ascii="Times New Roman"/>
                <w:b w:val="false"/>
                <w:i w:val="false"/>
                <w:color w:val="000000"/>
                <w:sz w:val="20"/>
              </w:rPr>
              <w:t>
региона (области) до 100</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w:t>
            </w:r>
          </w:p>
        </w:tc>
      </w:tr>
      <w:tr>
        <w:trPr>
          <w:trHeight w:val="30" w:hRule="atLeast"/>
        </w:trPr>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Удовлетворитель-</w:t>
            </w:r>
            <w:r>
              <w:br/>
            </w:r>
            <w:r>
              <w:rPr>
                <w:rFonts w:ascii="Times New Roman"/>
                <w:b w:val="false"/>
                <w:i w:val="false"/>
                <w:color w:val="000000"/>
                <w:sz w:val="20"/>
              </w:rPr>
              <w:t>
ные</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46 до нормативной</w:t>
            </w:r>
            <w:r>
              <w:br/>
            </w:r>
            <w:r>
              <w:rPr>
                <w:rFonts w:ascii="Times New Roman"/>
                <w:b w:val="false"/>
                <w:i w:val="false"/>
                <w:color w:val="000000"/>
                <w:sz w:val="20"/>
              </w:rPr>
              <w:t>
приживаемости</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w:t>
            </w:r>
            <w:r>
              <w:br/>
            </w:r>
            <w:r>
              <w:rPr>
                <w:rFonts w:ascii="Times New Roman"/>
                <w:b w:val="false"/>
                <w:i w:val="false"/>
                <w:color w:val="000000"/>
                <w:sz w:val="20"/>
              </w:rPr>
              <w:t>
тельные</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26 до 45 процентов</w:t>
            </w:r>
            <w:r>
              <w:br/>
            </w:r>
            <w:r>
              <w:rPr>
                <w:rFonts w:ascii="Times New Roman"/>
                <w:b w:val="false"/>
                <w:i w:val="false"/>
                <w:color w:val="000000"/>
                <w:sz w:val="20"/>
              </w:rPr>
              <w:t>
приживаемости, включая</w:t>
            </w:r>
            <w:r>
              <w:br/>
            </w:r>
            <w:r>
              <w:rPr>
                <w:rFonts w:ascii="Times New Roman"/>
                <w:b w:val="false"/>
                <w:i w:val="false"/>
                <w:color w:val="000000"/>
                <w:sz w:val="20"/>
              </w:rPr>
              <w:t>
культуры, созданные с</w:t>
            </w:r>
            <w:r>
              <w:br/>
            </w:r>
            <w:r>
              <w:rPr>
                <w:rFonts w:ascii="Times New Roman"/>
                <w:b w:val="false"/>
                <w:i w:val="false"/>
                <w:color w:val="000000"/>
                <w:sz w:val="20"/>
              </w:rPr>
              <w:t>
отклонениями от нормативов</w:t>
            </w:r>
            <w:r>
              <w:br/>
            </w:r>
            <w:r>
              <w:rPr>
                <w:rFonts w:ascii="Times New Roman"/>
                <w:b w:val="false"/>
                <w:i w:val="false"/>
                <w:color w:val="000000"/>
                <w:sz w:val="20"/>
              </w:rPr>
              <w:t>
(занижено на 10 и более</w:t>
            </w:r>
            <w:r>
              <w:br/>
            </w:r>
            <w:r>
              <w:rPr>
                <w:rFonts w:ascii="Times New Roman"/>
                <w:b w:val="false"/>
                <w:i w:val="false"/>
                <w:color w:val="000000"/>
                <w:sz w:val="20"/>
              </w:rPr>
              <w:t>
процентов количество</w:t>
            </w:r>
            <w:r>
              <w:br/>
            </w:r>
            <w:r>
              <w:rPr>
                <w:rFonts w:ascii="Times New Roman"/>
                <w:b w:val="false"/>
                <w:i w:val="false"/>
                <w:color w:val="000000"/>
                <w:sz w:val="20"/>
              </w:rPr>
              <w:t>
посадочных мест, допущено</w:t>
            </w:r>
            <w:r>
              <w:br/>
            </w:r>
            <w:r>
              <w:rPr>
                <w:rFonts w:ascii="Times New Roman"/>
                <w:b w:val="false"/>
                <w:i w:val="false"/>
                <w:color w:val="000000"/>
                <w:sz w:val="20"/>
              </w:rPr>
              <w:t>
несоответствие культивируемой</w:t>
            </w:r>
            <w:r>
              <w:br/>
            </w:r>
            <w:r>
              <w:rPr>
                <w:rFonts w:ascii="Times New Roman"/>
                <w:b w:val="false"/>
                <w:i w:val="false"/>
                <w:color w:val="000000"/>
                <w:sz w:val="20"/>
              </w:rPr>
              <w:t>
древесной породы условиям</w:t>
            </w:r>
            <w:r>
              <w:br/>
            </w:r>
            <w:r>
              <w:rPr>
                <w:rFonts w:ascii="Times New Roman"/>
                <w:b w:val="false"/>
                <w:i w:val="false"/>
                <w:color w:val="000000"/>
                <w:sz w:val="20"/>
              </w:rPr>
              <w:t>
местопроизрастания, размещение</w:t>
            </w:r>
            <w:r>
              <w:br/>
            </w:r>
            <w:r>
              <w:rPr>
                <w:rFonts w:ascii="Times New Roman"/>
                <w:b w:val="false"/>
                <w:i w:val="false"/>
                <w:color w:val="000000"/>
                <w:sz w:val="20"/>
              </w:rPr>
              <w:t>
саженцев не обеспечивает</w:t>
            </w:r>
            <w:r>
              <w:br/>
            </w:r>
            <w:r>
              <w:rPr>
                <w:rFonts w:ascii="Times New Roman"/>
                <w:b w:val="false"/>
                <w:i w:val="false"/>
                <w:color w:val="000000"/>
                <w:sz w:val="20"/>
              </w:rPr>
              <w:t>
формирование полноценного</w:t>
            </w:r>
            <w:r>
              <w:br/>
            </w:r>
            <w:r>
              <w:rPr>
                <w:rFonts w:ascii="Times New Roman"/>
                <w:b w:val="false"/>
                <w:i w:val="false"/>
                <w:color w:val="000000"/>
                <w:sz w:val="20"/>
              </w:rPr>
              <w:t>
насаждения)</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r>
              <w:br/>
            </w:r>
            <w:r>
              <w:rPr>
                <w:rFonts w:ascii="Times New Roman"/>
                <w:b w:val="false"/>
                <w:i w:val="false"/>
                <w:color w:val="000000"/>
                <w:sz w:val="20"/>
              </w:rPr>
              <w:t>
в стадии молодняков</w:t>
            </w:r>
            <w:r>
              <w:br/>
            </w:r>
            <w:r>
              <w:rPr>
                <w:rFonts w:ascii="Times New Roman"/>
                <w:b w:val="false"/>
                <w:i w:val="false"/>
                <w:color w:val="000000"/>
                <w:sz w:val="20"/>
              </w:rPr>
              <w:t>
0,3-0,4</w:t>
            </w:r>
            <w:r>
              <w:br/>
            </w:r>
            <w:r>
              <w:rPr>
                <w:rFonts w:ascii="Times New Roman"/>
                <w:b w:val="false"/>
                <w:i w:val="false"/>
                <w:color w:val="000000"/>
                <w:sz w:val="20"/>
              </w:rPr>
              <w:t>
в старших возрастных</w:t>
            </w:r>
            <w:r>
              <w:br/>
            </w:r>
            <w:r>
              <w:rPr>
                <w:rFonts w:ascii="Times New Roman"/>
                <w:b w:val="false"/>
                <w:i w:val="false"/>
                <w:color w:val="000000"/>
                <w:sz w:val="20"/>
              </w:rPr>
              <w:t>
группах</w:t>
            </w:r>
          </w:p>
        </w:tc>
      </w:tr>
      <w:tr>
        <w:trPr>
          <w:trHeight w:val="1245" w:hRule="atLeast"/>
        </w:trPr>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Погибшие</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и менее</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 и менее</w:t>
            </w:r>
            <w:r>
              <w:br/>
            </w:r>
            <w:r>
              <w:rPr>
                <w:rFonts w:ascii="Times New Roman"/>
                <w:b w:val="false"/>
                <w:i w:val="false"/>
                <w:color w:val="000000"/>
                <w:sz w:val="20"/>
              </w:rPr>
              <w:t>
в стадии молодняков</w:t>
            </w:r>
            <w:r>
              <w:br/>
            </w:r>
            <w:r>
              <w:rPr>
                <w:rFonts w:ascii="Times New Roman"/>
                <w:b w:val="false"/>
                <w:i w:val="false"/>
                <w:color w:val="000000"/>
                <w:sz w:val="20"/>
              </w:rPr>
              <w:t>
0,2 и менее</w:t>
            </w:r>
            <w:r>
              <w:br/>
            </w:r>
            <w:r>
              <w:rPr>
                <w:rFonts w:ascii="Times New Roman"/>
                <w:b w:val="false"/>
                <w:i w:val="false"/>
                <w:color w:val="000000"/>
                <w:sz w:val="20"/>
              </w:rPr>
              <w:t>
в старших возрастных</w:t>
            </w:r>
            <w:r>
              <w:br/>
            </w:r>
            <w:r>
              <w:rPr>
                <w:rFonts w:ascii="Times New Roman"/>
                <w:b w:val="false"/>
                <w:i w:val="false"/>
                <w:color w:val="000000"/>
                <w:sz w:val="20"/>
              </w:rPr>
              <w:t>
группах</w:t>
            </w:r>
          </w:p>
        </w:tc>
      </w:tr>
    </w:tbl>
    <w:bookmarkStart w:name="z1292" w:id="215"/>
    <w:p>
      <w:pPr>
        <w:spacing w:after="0"/>
        <w:ind w:left="0"/>
        <w:jc w:val="both"/>
      </w:pPr>
      <w:r>
        <w:rPr>
          <w:rFonts w:ascii="Times New Roman"/>
          <w:b w:val="false"/>
          <w:i w:val="false"/>
          <w:color w:val="000000"/>
          <w:sz w:val="28"/>
        </w:rPr>
        <w:t>
Таблица 10</w:t>
      </w:r>
    </w:p>
    <w:bookmarkEnd w:id="215"/>
    <w:bookmarkStart w:name="z1293" w:id="216"/>
    <w:p>
      <w:pPr>
        <w:spacing w:after="0"/>
        <w:ind w:left="0"/>
        <w:jc w:val="both"/>
      </w:pPr>
      <w:r>
        <w:rPr>
          <w:rFonts w:ascii="Times New Roman"/>
          <w:b w:val="false"/>
          <w:i w:val="false"/>
          <w:color w:val="000000"/>
          <w:sz w:val="28"/>
        </w:rPr>
        <w:t>
     </w:t>
      </w:r>
      <w:r>
        <w:rPr>
          <w:rFonts w:ascii="Times New Roman"/>
          <w:b/>
          <w:i w:val="false"/>
          <w:color w:val="000000"/>
          <w:sz w:val="28"/>
        </w:rPr>
        <w:t>Количество учетных площадок, подлежащих закладке на выделе</w:t>
      </w:r>
      <w:r>
        <w:br/>
      </w:r>
      <w:r>
        <w:rPr>
          <w:rFonts w:ascii="Times New Roman"/>
          <w:b w:val="false"/>
          <w:i w:val="false"/>
          <w:color w:val="000000"/>
          <w:sz w:val="28"/>
        </w:rPr>
        <w:t>
         </w:t>
      </w:r>
      <w:r>
        <w:rPr>
          <w:rFonts w:ascii="Times New Roman"/>
          <w:b/>
          <w:i w:val="false"/>
          <w:color w:val="000000"/>
          <w:sz w:val="28"/>
        </w:rPr>
        <w:t>в зависимости от его площади и полноты насаждения</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6"/>
        <w:gridCol w:w="2851"/>
        <w:gridCol w:w="3146"/>
        <w:gridCol w:w="4027"/>
      </w:tblGrid>
      <w:tr>
        <w:trPr>
          <w:trHeight w:val="30" w:hRule="atLeast"/>
        </w:trPr>
        <w:tc>
          <w:tcPr>
            <w:tcW w:w="3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участка,</w:t>
            </w:r>
            <w:r>
              <w:br/>
            </w: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площадок при полнотах</w:t>
            </w:r>
          </w:p>
        </w:tc>
      </w:tr>
      <w:tr>
        <w:trPr>
          <w:trHeight w:val="30" w:hRule="atLeast"/>
        </w:trPr>
        <w:tc>
          <w:tcPr>
            <w:tcW w:w="0" w:type="auto"/>
            <w:vMerge/>
            <w:tcBorders>
              <w:top w:val="nil"/>
              <w:left w:val="single" w:color="cfcfcf" w:sz="5"/>
              <w:bottom w:val="single" w:color="cfcfcf" w:sz="5"/>
              <w:right w:val="single" w:color="cfcfcf" w:sz="5"/>
            </w:tcBorders>
          </w:tcP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0,3-0,4</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0,5-0,7</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294" w:id="217"/>
    <w:p>
      <w:pPr>
        <w:spacing w:after="0"/>
        <w:ind w:left="0"/>
        <w:jc w:val="both"/>
      </w:pPr>
      <w:r>
        <w:rPr>
          <w:rFonts w:ascii="Times New Roman"/>
          <w:b w:val="false"/>
          <w:i w:val="false"/>
          <w:color w:val="000000"/>
          <w:sz w:val="28"/>
        </w:rPr>
        <w:t>
Таблица 11</w:t>
      </w:r>
    </w:p>
    <w:bookmarkEnd w:id="217"/>
    <w:bookmarkStart w:name="z1295" w:id="218"/>
    <w:p>
      <w:pPr>
        <w:spacing w:after="0"/>
        <w:ind w:left="0"/>
        <w:jc w:val="both"/>
      </w:pPr>
      <w:r>
        <w:rPr>
          <w:rFonts w:ascii="Times New Roman"/>
          <w:b w:val="false"/>
          <w:i w:val="false"/>
          <w:color w:val="000000"/>
          <w:sz w:val="28"/>
        </w:rPr>
        <w:t>
            </w:t>
      </w:r>
      <w:r>
        <w:rPr>
          <w:rFonts w:ascii="Times New Roman"/>
          <w:b/>
          <w:i w:val="false"/>
          <w:color w:val="000000"/>
          <w:sz w:val="28"/>
        </w:rPr>
        <w:t>Поправочные коэффициенты на уклон рельефа</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5"/>
        <w:gridCol w:w="3140"/>
        <w:gridCol w:w="3136"/>
        <w:gridCol w:w="3669"/>
      </w:tblGrid>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наклона,</w:t>
            </w:r>
            <w:r>
              <w:br/>
            </w:r>
            <w:r>
              <w:rPr>
                <w:rFonts w:ascii="Times New Roman"/>
                <w:b w:val="false"/>
                <w:i w:val="false"/>
                <w:color w:val="000000"/>
                <w:sz w:val="20"/>
              </w:rPr>
              <w:t>
градусов</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Поправочный</w:t>
            </w:r>
            <w:r>
              <w:br/>
            </w:r>
            <w:r>
              <w:rPr>
                <w:rFonts w:ascii="Times New Roman"/>
                <w:b w:val="false"/>
                <w:i w:val="false"/>
                <w:color w:val="000000"/>
                <w:sz w:val="20"/>
              </w:rPr>
              <w:t>
коэффициент</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Угол наклона,</w:t>
            </w:r>
            <w:r>
              <w:br/>
            </w:r>
            <w:r>
              <w:rPr>
                <w:rFonts w:ascii="Times New Roman"/>
                <w:b w:val="false"/>
                <w:i w:val="false"/>
                <w:color w:val="000000"/>
                <w:sz w:val="20"/>
              </w:rPr>
              <w:t>
градусов</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Поправочный</w:t>
            </w:r>
            <w:r>
              <w:br/>
            </w:r>
            <w:r>
              <w:rPr>
                <w:rFonts w:ascii="Times New Roman"/>
                <w:b w:val="false"/>
                <w:i w:val="false"/>
                <w:color w:val="000000"/>
                <w:sz w:val="20"/>
              </w:rPr>
              <w:t>
коэффициент</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r>
      <w:tr>
        <w:trPr>
          <w:trHeight w:val="30" w:hRule="atLeast"/>
        </w:trPr>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96" w:id="219"/>
    <w:p>
      <w:pPr>
        <w:spacing w:after="0"/>
        <w:ind w:left="0"/>
        <w:jc w:val="both"/>
      </w:pPr>
      <w:r>
        <w:rPr>
          <w:rFonts w:ascii="Times New Roman"/>
          <w:b w:val="false"/>
          <w:i w:val="false"/>
          <w:color w:val="000000"/>
          <w:sz w:val="28"/>
        </w:rPr>
        <w:t>
Таблица 12</w:t>
      </w:r>
    </w:p>
    <w:bookmarkEnd w:id="219"/>
    <w:bookmarkStart w:name="z1297" w:id="220"/>
    <w:p>
      <w:pPr>
        <w:spacing w:after="0"/>
        <w:ind w:left="0"/>
        <w:jc w:val="both"/>
      </w:pPr>
      <w:r>
        <w:rPr>
          <w:rFonts w:ascii="Times New Roman"/>
          <w:b w:val="false"/>
          <w:i w:val="false"/>
          <w:color w:val="000000"/>
          <w:sz w:val="28"/>
        </w:rPr>
        <w:t>
     </w:t>
      </w:r>
      <w:r>
        <w:rPr>
          <w:rFonts w:ascii="Times New Roman"/>
          <w:b/>
          <w:i w:val="false"/>
          <w:color w:val="000000"/>
          <w:sz w:val="28"/>
        </w:rPr>
        <w:t>Горизонтальное проложение длин линий в зависимости от</w:t>
      </w:r>
      <w:r>
        <w:br/>
      </w:r>
      <w:r>
        <w:rPr>
          <w:rFonts w:ascii="Times New Roman"/>
          <w:b w:val="false"/>
          <w:i w:val="false"/>
          <w:color w:val="000000"/>
          <w:sz w:val="28"/>
        </w:rPr>
        <w:t>
</w:t>
      </w:r>
      <w:r>
        <w:rPr>
          <w:rFonts w:ascii="Times New Roman"/>
          <w:b/>
          <w:i w:val="false"/>
          <w:color w:val="000000"/>
          <w:sz w:val="28"/>
        </w:rPr>
        <w:t>                         крутизны склонов</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7"/>
        <w:gridCol w:w="1121"/>
        <w:gridCol w:w="1076"/>
        <w:gridCol w:w="1189"/>
        <w:gridCol w:w="1076"/>
        <w:gridCol w:w="1009"/>
        <w:gridCol w:w="963"/>
        <w:gridCol w:w="986"/>
        <w:gridCol w:w="1122"/>
        <w:gridCol w:w="1100"/>
        <w:gridCol w:w="1711"/>
      </w:tblGrid>
      <w:tr>
        <w:trPr>
          <w:trHeight w:val="450" w:hRule="atLeast"/>
        </w:trPr>
        <w:tc>
          <w:tcPr>
            <w:tcW w:w="2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Углы</w:t>
            </w:r>
            <w:r>
              <w:br/>
            </w:r>
            <w:r>
              <w:rPr>
                <w:rFonts w:ascii="Times New Roman"/>
                <w:b w:val="false"/>
                <w:i w:val="false"/>
                <w:color w:val="000000"/>
                <w:sz w:val="20"/>
              </w:rPr>
              <w:t xml:space="preserve">
наклона в </w:t>
            </w:r>
            <w:r>
              <w:br/>
            </w:r>
            <w:r>
              <w:rPr>
                <w:rFonts w:ascii="Times New Roman"/>
                <w:b w:val="false"/>
                <w:i w:val="false"/>
                <w:color w:val="000000"/>
                <w:sz w:val="20"/>
              </w:rPr>
              <w:t>
градусах</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метр</w:t>
            </w:r>
          </w:p>
        </w:tc>
      </w:tr>
      <w:tr>
        <w:trPr>
          <w:trHeight w:val="450" w:hRule="atLeast"/>
        </w:trPr>
        <w:tc>
          <w:tcPr>
            <w:tcW w:w="0" w:type="auto"/>
            <w:vMerge/>
            <w:tcBorders>
              <w:top w:val="nil"/>
              <w:left w:val="single" w:color="cfcfcf" w:sz="5"/>
              <w:bottom w:val="single" w:color="cfcfcf" w:sz="5"/>
              <w:right w:val="single" w:color="cfcfcf" w:sz="5"/>
            </w:tcBorders>
          </w:tcP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45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r>
    </w:tbl>
    <w:p>
      <w:pPr>
        <w:spacing w:after="0"/>
        <w:ind w:left="0"/>
        <w:jc w:val="both"/>
      </w:pPr>
      <w:r>
        <w:rPr>
          <w:rFonts w:ascii="Times New Roman"/>
          <w:b w:val="false"/>
          <w:i w:val="false"/>
          <w:color w:val="000000"/>
          <w:sz w:val="28"/>
        </w:rPr>
        <w:t>      Пример: длина измеренной линии 146 метр, угол наклона 20 градус.</w:t>
      </w:r>
      <w:r>
        <w:br/>
      </w:r>
      <w:r>
        <w:rPr>
          <w:rFonts w:ascii="Times New Roman"/>
          <w:b w:val="false"/>
          <w:i w:val="false"/>
          <w:color w:val="000000"/>
          <w:sz w:val="28"/>
        </w:rPr>
        <w:t>
      Поправка на линию в 100 метр составит 6,0 метр</w:t>
      </w:r>
      <w:r>
        <w:br/>
      </w:r>
      <w:r>
        <w:rPr>
          <w:rFonts w:ascii="Times New Roman"/>
          <w:b w:val="false"/>
          <w:i w:val="false"/>
          <w:color w:val="000000"/>
          <w:sz w:val="28"/>
        </w:rPr>
        <w:t>
      -"- -"- 40 метр -"- 2,4 метр</w:t>
      </w:r>
      <w:r>
        <w:br/>
      </w:r>
      <w:r>
        <w:rPr>
          <w:rFonts w:ascii="Times New Roman"/>
          <w:b w:val="false"/>
          <w:i w:val="false"/>
          <w:color w:val="000000"/>
          <w:sz w:val="28"/>
        </w:rPr>
        <w:t>
      </w:t>
      </w:r>
      <w:r>
        <w:rPr>
          <w:rFonts w:ascii="Times New Roman"/>
          <w:b w:val="false"/>
          <w:i w:val="false"/>
          <w:color w:val="000000"/>
          <w:sz w:val="28"/>
          <w:u w:val="single"/>
        </w:rPr>
        <w:t>-"- -"- 6 метр -"- 0,36 метр</w:t>
      </w:r>
      <w:r>
        <w:br/>
      </w:r>
      <w:r>
        <w:rPr>
          <w:rFonts w:ascii="Times New Roman"/>
          <w:b w:val="false"/>
          <w:i w:val="false"/>
          <w:color w:val="000000"/>
          <w:sz w:val="28"/>
        </w:rPr>
        <w:t>
             146,0 метр  8,76 метр</w:t>
      </w:r>
    </w:p>
    <w:p>
      <w:pPr>
        <w:spacing w:after="0"/>
        <w:ind w:left="0"/>
        <w:jc w:val="both"/>
      </w:pPr>
      <w:r>
        <w:rPr>
          <w:rFonts w:ascii="Times New Roman"/>
          <w:b w:val="false"/>
          <w:i w:val="false"/>
          <w:color w:val="000000"/>
          <w:sz w:val="28"/>
        </w:rPr>
        <w:t>      Отсюда горизонтальное проложение линии равняется 146,0 метр - 8,8 метр = 137,2 метр.</w:t>
      </w:r>
    </w:p>
    <w:bookmarkStart w:name="z1298" w:id="221"/>
    <w:p>
      <w:pPr>
        <w:spacing w:after="0"/>
        <w:ind w:left="0"/>
        <w:jc w:val="both"/>
      </w:pPr>
      <w:r>
        <w:rPr>
          <w:rFonts w:ascii="Times New Roman"/>
          <w:b w:val="false"/>
          <w:i w:val="false"/>
          <w:color w:val="000000"/>
          <w:sz w:val="28"/>
        </w:rPr>
        <w:t>
Таблица 13</w:t>
      </w:r>
    </w:p>
    <w:bookmarkEnd w:id="221"/>
    <w:bookmarkStart w:name="z1299" w:id="222"/>
    <w:p>
      <w:pPr>
        <w:spacing w:after="0"/>
        <w:ind w:left="0"/>
        <w:jc w:val="both"/>
      </w:pPr>
      <w:r>
        <w:rPr>
          <w:rFonts w:ascii="Times New Roman"/>
          <w:b w:val="false"/>
          <w:i w:val="false"/>
          <w:color w:val="000000"/>
          <w:sz w:val="28"/>
        </w:rPr>
        <w:t>
                              </w:t>
      </w:r>
      <w:r>
        <w:rPr>
          <w:rFonts w:ascii="Times New Roman"/>
          <w:b/>
          <w:i w:val="false"/>
          <w:color w:val="000000"/>
          <w:sz w:val="28"/>
        </w:rPr>
        <w:t>Перечень</w:t>
      </w:r>
      <w:r>
        <w:br/>
      </w:r>
      <w:r>
        <w:rPr>
          <w:rFonts w:ascii="Times New Roman"/>
          <w:b w:val="false"/>
          <w:i w:val="false"/>
          <w:color w:val="000000"/>
          <w:sz w:val="28"/>
        </w:rPr>
        <w:t>
    </w:t>
      </w:r>
      <w:r>
        <w:rPr>
          <w:rFonts w:ascii="Times New Roman"/>
          <w:b/>
          <w:i w:val="false"/>
          <w:color w:val="000000"/>
          <w:sz w:val="28"/>
        </w:rPr>
        <w:t>изготавливаемых  лесоустроительных  материалов по лесным</w:t>
      </w:r>
      <w:r>
        <w:br/>
      </w:r>
      <w:r>
        <w:rPr>
          <w:rFonts w:ascii="Times New Roman"/>
          <w:b w:val="false"/>
          <w:i w:val="false"/>
          <w:color w:val="000000"/>
          <w:sz w:val="28"/>
        </w:rPr>
        <w:t>
                            </w:t>
      </w:r>
      <w:r>
        <w:rPr>
          <w:rFonts w:ascii="Times New Roman"/>
          <w:b/>
          <w:i w:val="false"/>
          <w:color w:val="000000"/>
          <w:sz w:val="28"/>
        </w:rPr>
        <w:t>учреждениям:</w:t>
      </w:r>
      <w:r>
        <w:br/>
      </w:r>
      <w:r>
        <w:rPr>
          <w:rFonts w:ascii="Times New Roman"/>
          <w:b w:val="false"/>
          <w:i w:val="false"/>
          <w:color w:val="000000"/>
          <w:sz w:val="28"/>
        </w:rPr>
        <w:t>
      </w:t>
      </w:r>
      <w:r>
        <w:rPr>
          <w:rFonts w:ascii="Times New Roman"/>
          <w:b/>
          <w:i w:val="false"/>
          <w:color w:val="000000"/>
          <w:sz w:val="28"/>
        </w:rPr>
        <w:t>1. находящимся в ведении уполномоченного органа</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2217"/>
        <w:gridCol w:w="2129"/>
        <w:gridCol w:w="1640"/>
        <w:gridCol w:w="1355"/>
        <w:gridCol w:w="1333"/>
        <w:gridCol w:w="1355"/>
        <w:gridCol w:w="1355"/>
        <w:gridCol w:w="2125"/>
      </w:tblGrid>
      <w:tr>
        <w:trPr>
          <w:trHeight w:val="30" w:hRule="atLeast"/>
        </w:trPr>
        <w:tc>
          <w:tcPr>
            <w:tcW w:w="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материала</w:t>
            </w:r>
          </w:p>
        </w:tc>
        <w:tc>
          <w:tcPr>
            <w:tcW w:w="16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изготав-</w:t>
            </w:r>
            <w:r>
              <w:br/>
            </w:r>
            <w:r>
              <w:rPr>
                <w:rFonts w:ascii="Times New Roman"/>
                <w:b w:val="false"/>
                <w:i w:val="false"/>
                <w:color w:val="000000"/>
                <w:sz w:val="20"/>
              </w:rPr>
              <w:t>
</w:t>
            </w:r>
            <w:r>
              <w:rPr>
                <w:rFonts w:ascii="Times New Roman"/>
                <w:b w:val="false"/>
                <w:i w:val="false"/>
                <w:color w:val="000000"/>
                <w:sz w:val="20"/>
              </w:rPr>
              <w:t>ливается,</w:t>
            </w:r>
            <w:r>
              <w:br/>
            </w:r>
            <w:r>
              <w:rPr>
                <w:rFonts w:ascii="Times New Roman"/>
                <w:b w:val="false"/>
                <w:i w:val="false"/>
                <w:color w:val="000000"/>
                <w:sz w:val="20"/>
              </w:rPr>
              <w:t>
</w:t>
            </w:r>
            <w:r>
              <w:rPr>
                <w:rFonts w:ascii="Times New Roman"/>
                <w:b w:val="false"/>
                <w:i w:val="false"/>
                <w:color w:val="000000"/>
                <w:sz w:val="20"/>
              </w:rPr>
              <w:t>экземпля-</w:t>
            </w:r>
            <w:r>
              <w:br/>
            </w:r>
            <w:r>
              <w:rPr>
                <w:rFonts w:ascii="Times New Roman"/>
                <w:b w:val="false"/>
                <w:i w:val="false"/>
                <w:color w:val="000000"/>
                <w:sz w:val="20"/>
              </w:rPr>
              <w:t>
</w:t>
            </w:r>
            <w:r>
              <w:rPr>
                <w:rFonts w:ascii="Times New Roman"/>
                <w:b w:val="false"/>
                <w:i w:val="false"/>
                <w:color w:val="000000"/>
                <w:sz w:val="20"/>
              </w:rPr>
              <w:t>ров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Материалы представляются,</w:t>
            </w:r>
            <w:r>
              <w:br/>
            </w:r>
            <w:r>
              <w:rPr>
                <w:rFonts w:ascii="Times New Roman"/>
                <w:b w:val="false"/>
                <w:i w:val="false"/>
                <w:color w:val="000000"/>
                <w:sz w:val="20"/>
              </w:rPr>
              <w:t>
</w:t>
            </w:r>
            <w:r>
              <w:rPr>
                <w:rFonts w:ascii="Times New Roman"/>
                <w:b w:val="false"/>
                <w:i w:val="false"/>
                <w:color w:val="000000"/>
                <w:sz w:val="20"/>
              </w:rPr>
              <w:t>количество экземпляров</w:t>
            </w:r>
          </w:p>
        </w:tc>
      </w:tr>
      <w:tr>
        <w:trPr>
          <w:trHeight w:val="177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w:t>
            </w:r>
            <w:r>
              <w:br/>
            </w:r>
            <w:r>
              <w:rPr>
                <w:rFonts w:ascii="Times New Roman"/>
                <w:b w:val="false"/>
                <w:i w:val="false"/>
                <w:color w:val="000000"/>
                <w:sz w:val="20"/>
              </w:rPr>
              <w:t>
</w:t>
            </w:r>
            <w:r>
              <w:rPr>
                <w:rFonts w:ascii="Times New Roman"/>
                <w:b w:val="false"/>
                <w:i w:val="false"/>
                <w:color w:val="000000"/>
                <w:sz w:val="20"/>
              </w:rPr>
              <w:t>мочен-</w:t>
            </w:r>
            <w:r>
              <w:br/>
            </w:r>
            <w:r>
              <w:rPr>
                <w:rFonts w:ascii="Times New Roman"/>
                <w:b w:val="false"/>
                <w:i w:val="false"/>
                <w:color w:val="000000"/>
                <w:sz w:val="20"/>
              </w:rPr>
              <w:t>
</w:t>
            </w:r>
            <w:r>
              <w:rPr>
                <w:rFonts w:ascii="Times New Roman"/>
                <w:b w:val="false"/>
                <w:i w:val="false"/>
                <w:color w:val="000000"/>
                <w:sz w:val="20"/>
              </w:rPr>
              <w:t>ному</w:t>
            </w:r>
            <w:r>
              <w:br/>
            </w:r>
            <w:r>
              <w:rPr>
                <w:rFonts w:ascii="Times New Roman"/>
                <w:b w:val="false"/>
                <w:i w:val="false"/>
                <w:color w:val="000000"/>
                <w:sz w:val="20"/>
              </w:rPr>
              <w:t>
</w:t>
            </w:r>
            <w:r>
              <w:rPr>
                <w:rFonts w:ascii="Times New Roman"/>
                <w:b w:val="false"/>
                <w:i w:val="false"/>
                <w:color w:val="000000"/>
                <w:sz w:val="20"/>
              </w:rPr>
              <w:t>органу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w:t>
            </w:r>
            <w:r>
              <w:br/>
            </w:r>
            <w:r>
              <w:rPr>
                <w:rFonts w:ascii="Times New Roman"/>
                <w:b w:val="false"/>
                <w:i w:val="false"/>
                <w:color w:val="000000"/>
                <w:sz w:val="20"/>
              </w:rPr>
              <w:t>
</w:t>
            </w:r>
            <w:r>
              <w:rPr>
                <w:rFonts w:ascii="Times New Roman"/>
                <w:b w:val="false"/>
                <w:i w:val="false"/>
                <w:color w:val="000000"/>
                <w:sz w:val="20"/>
              </w:rPr>
              <w:t>ториа-</w:t>
            </w:r>
            <w:r>
              <w:br/>
            </w:r>
            <w:r>
              <w:rPr>
                <w:rFonts w:ascii="Times New Roman"/>
                <w:b w:val="false"/>
                <w:i w:val="false"/>
                <w:color w:val="000000"/>
                <w:sz w:val="20"/>
              </w:rPr>
              <w:t>
</w:t>
            </w:r>
            <w:r>
              <w:rPr>
                <w:rFonts w:ascii="Times New Roman"/>
                <w:b w:val="false"/>
                <w:i w:val="false"/>
                <w:color w:val="000000"/>
                <w:sz w:val="20"/>
              </w:rPr>
              <w:t>льному</w:t>
            </w:r>
            <w:r>
              <w:br/>
            </w:r>
            <w:r>
              <w:rPr>
                <w:rFonts w:ascii="Times New Roman"/>
                <w:b w:val="false"/>
                <w:i w:val="false"/>
                <w:color w:val="000000"/>
                <w:sz w:val="20"/>
              </w:rPr>
              <w:t>
</w:t>
            </w:r>
            <w:r>
              <w:rPr>
                <w:rFonts w:ascii="Times New Roman"/>
                <w:b w:val="false"/>
                <w:i w:val="false"/>
                <w:color w:val="000000"/>
                <w:sz w:val="20"/>
              </w:rPr>
              <w:t>органу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w:t>
            </w:r>
            <w:r>
              <w:br/>
            </w:r>
            <w:r>
              <w:rPr>
                <w:rFonts w:ascii="Times New Roman"/>
                <w:b w:val="false"/>
                <w:i w:val="false"/>
                <w:color w:val="000000"/>
                <w:sz w:val="20"/>
              </w:rPr>
              <w:t>
</w:t>
            </w:r>
            <w:r>
              <w:rPr>
                <w:rFonts w:ascii="Times New Roman"/>
                <w:b w:val="false"/>
                <w:i w:val="false"/>
                <w:color w:val="000000"/>
                <w:sz w:val="20"/>
              </w:rPr>
              <w:t>ладель-</w:t>
            </w:r>
            <w:r>
              <w:br/>
            </w:r>
            <w:r>
              <w:rPr>
                <w:rFonts w:ascii="Times New Roman"/>
                <w:b w:val="false"/>
                <w:i w:val="false"/>
                <w:color w:val="000000"/>
                <w:sz w:val="20"/>
              </w:rPr>
              <w:t>
</w:t>
            </w:r>
            <w:r>
              <w:rPr>
                <w:rFonts w:ascii="Times New Roman"/>
                <w:b w:val="false"/>
                <w:i w:val="false"/>
                <w:color w:val="000000"/>
                <w:sz w:val="20"/>
              </w:rPr>
              <w:t>цу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w:t>
            </w:r>
            <w:r>
              <w:br/>
            </w:r>
            <w:r>
              <w:rPr>
                <w:rFonts w:ascii="Times New Roman"/>
                <w:b w:val="false"/>
                <w:i w:val="false"/>
                <w:color w:val="000000"/>
                <w:sz w:val="20"/>
              </w:rPr>
              <w:t>
</w:t>
            </w:r>
            <w:r>
              <w:rPr>
                <w:rFonts w:ascii="Times New Roman"/>
                <w:b w:val="false"/>
                <w:i w:val="false"/>
                <w:color w:val="000000"/>
                <w:sz w:val="20"/>
              </w:rPr>
              <w:t>честву</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лесоустрои-</w:t>
            </w:r>
            <w:r>
              <w:br/>
            </w:r>
            <w:r>
              <w:rPr>
                <w:rFonts w:ascii="Times New Roman"/>
                <w:b w:val="false"/>
                <w:i w:val="false"/>
                <w:color w:val="000000"/>
                <w:sz w:val="20"/>
              </w:rPr>
              <w:t>
</w:t>
            </w:r>
            <w:r>
              <w:rPr>
                <w:rFonts w:ascii="Times New Roman"/>
                <w:b w:val="false"/>
                <w:i w:val="false"/>
                <w:color w:val="000000"/>
                <w:sz w:val="20"/>
              </w:rPr>
              <w:t>тельной</w:t>
            </w:r>
            <w:r>
              <w:br/>
            </w:r>
            <w:r>
              <w:rPr>
                <w:rFonts w:ascii="Times New Roman"/>
                <w:b w:val="false"/>
                <w:i w:val="false"/>
                <w:color w:val="000000"/>
                <w:sz w:val="20"/>
              </w:rPr>
              <w:t>
</w:t>
            </w:r>
            <w:r>
              <w:rPr>
                <w:rFonts w:ascii="Times New Roman"/>
                <w:b w:val="false"/>
                <w:i w:val="false"/>
                <w:color w:val="000000"/>
                <w:sz w:val="20"/>
              </w:rPr>
              <w:t>организации</w:t>
            </w:r>
          </w:p>
        </w:tc>
      </w:tr>
      <w:tr>
        <w:trPr>
          <w:trHeight w:val="28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Лесоустроительный проект:</w:t>
            </w:r>
            <w:r>
              <w:br/>
            </w:r>
            <w:r>
              <w:rPr>
                <w:rFonts w:ascii="Times New Roman"/>
                <w:b w:val="false"/>
                <w:i w:val="false"/>
                <w:color w:val="000000"/>
                <w:sz w:val="20"/>
              </w:rPr>
              <w:t>
</w:t>
            </w:r>
            <w:r>
              <w:rPr>
                <w:rFonts w:ascii="Times New Roman"/>
                <w:b w:val="false"/>
                <w:i w:val="false"/>
                <w:color w:val="000000"/>
                <w:sz w:val="20"/>
              </w:rPr>
              <w:t>Том 1</w:t>
            </w:r>
            <w:r>
              <w:br/>
            </w:r>
            <w:r>
              <w:rPr>
                <w:rFonts w:ascii="Times New Roman"/>
                <w:b w:val="false"/>
                <w:i w:val="false"/>
                <w:color w:val="000000"/>
                <w:sz w:val="20"/>
              </w:rPr>
              <w:t>
</w:t>
            </w:r>
            <w:r>
              <w:rPr>
                <w:rFonts w:ascii="Times New Roman"/>
                <w:b w:val="false"/>
                <w:i w:val="false"/>
                <w:color w:val="000000"/>
                <w:sz w:val="20"/>
              </w:rPr>
              <w:t>Пояснительная записка</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а) по лесным учреждениям</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ронном</w:t>
            </w:r>
            <w:r>
              <w:br/>
            </w:r>
            <w:r>
              <w:rPr>
                <w:rFonts w:ascii="Times New Roman"/>
                <w:b w:val="false"/>
                <w:i w:val="false"/>
                <w:color w:val="000000"/>
                <w:sz w:val="20"/>
              </w:rPr>
              <w:t>
</w:t>
            </w:r>
            <w:r>
              <w:rPr>
                <w:rFonts w:ascii="Times New Roman"/>
                <w:b w:val="false"/>
                <w:i w:val="false"/>
                <w:color w:val="000000"/>
                <w:sz w:val="20"/>
              </w:rPr>
              <w:t>вариан-</w:t>
            </w:r>
            <w:r>
              <w:br/>
            </w:r>
            <w:r>
              <w:rPr>
                <w:rFonts w:ascii="Times New Roman"/>
                <w:b w:val="false"/>
                <w:i w:val="false"/>
                <w:color w:val="000000"/>
                <w:sz w:val="20"/>
              </w:rPr>
              <w:t>
</w:t>
            </w:r>
            <w:r>
              <w:rPr>
                <w:rFonts w:ascii="Times New Roman"/>
                <w:b w:val="false"/>
                <w:i w:val="false"/>
                <w:color w:val="000000"/>
                <w:sz w:val="20"/>
              </w:rPr>
              <w:t>те</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для лесничеств</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каждого</w:t>
            </w:r>
            <w:r>
              <w:br/>
            </w:r>
            <w:r>
              <w:rPr>
                <w:rFonts w:ascii="Times New Roman"/>
                <w:b w:val="false"/>
                <w:i w:val="false"/>
                <w:color w:val="000000"/>
                <w:sz w:val="20"/>
              </w:rPr>
              <w:t>
</w:t>
            </w:r>
            <w:r>
              <w:rPr>
                <w:rFonts w:ascii="Times New Roman"/>
                <w:b w:val="false"/>
                <w:i w:val="false"/>
                <w:color w:val="000000"/>
                <w:sz w:val="20"/>
              </w:rPr>
              <w:t>лесничес-</w:t>
            </w:r>
            <w:r>
              <w:br/>
            </w:r>
            <w:r>
              <w:rPr>
                <w:rFonts w:ascii="Times New Roman"/>
                <w:b w:val="false"/>
                <w:i w:val="false"/>
                <w:color w:val="000000"/>
                <w:sz w:val="20"/>
              </w:rPr>
              <w:t>
</w:t>
            </w:r>
            <w:r>
              <w:rPr>
                <w:rFonts w:ascii="Times New Roman"/>
                <w:b w:val="false"/>
                <w:i w:val="false"/>
                <w:color w:val="000000"/>
                <w:sz w:val="20"/>
              </w:rPr>
              <w:t>тва</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Том 2</w:t>
            </w:r>
            <w:r>
              <w:br/>
            </w:r>
            <w:r>
              <w:rPr>
                <w:rFonts w:ascii="Times New Roman"/>
                <w:b w:val="false"/>
                <w:i w:val="false"/>
                <w:color w:val="000000"/>
                <w:sz w:val="20"/>
              </w:rPr>
              <w:t>
</w:t>
            </w:r>
            <w:r>
              <w:rPr>
                <w:rFonts w:ascii="Times New Roman"/>
                <w:b w:val="false"/>
                <w:i w:val="false"/>
                <w:color w:val="000000"/>
                <w:sz w:val="20"/>
              </w:rPr>
              <w:t>Книга 1.</w:t>
            </w:r>
            <w:r>
              <w:br/>
            </w:r>
            <w:r>
              <w:rPr>
                <w:rFonts w:ascii="Times New Roman"/>
                <w:b w:val="false"/>
                <w:i w:val="false"/>
                <w:color w:val="000000"/>
                <w:sz w:val="20"/>
              </w:rPr>
              <w:t>
</w:t>
            </w:r>
            <w:r>
              <w:rPr>
                <w:rFonts w:ascii="Times New Roman"/>
                <w:b w:val="false"/>
                <w:i w:val="false"/>
                <w:color w:val="000000"/>
                <w:sz w:val="20"/>
              </w:rPr>
              <w:t xml:space="preserve">Сводные по </w:t>
            </w:r>
            <w:r>
              <w:br/>
            </w:r>
            <w:r>
              <w:rPr>
                <w:rFonts w:ascii="Times New Roman"/>
                <w:b w:val="false"/>
                <w:i w:val="false"/>
                <w:color w:val="000000"/>
                <w:sz w:val="20"/>
              </w:rPr>
              <w:t>
</w:t>
            </w:r>
            <w:r>
              <w:rPr>
                <w:rFonts w:ascii="Times New Roman"/>
                <w:b w:val="false"/>
                <w:i w:val="false"/>
                <w:color w:val="000000"/>
                <w:sz w:val="20"/>
              </w:rPr>
              <w:t>лесным</w:t>
            </w:r>
            <w:r>
              <w:br/>
            </w:r>
            <w:r>
              <w:rPr>
                <w:rFonts w:ascii="Times New Roman"/>
                <w:b w:val="false"/>
                <w:i w:val="false"/>
                <w:color w:val="000000"/>
                <w:sz w:val="20"/>
              </w:rPr>
              <w:t>
</w:t>
            </w:r>
            <w:r>
              <w:rPr>
                <w:rFonts w:ascii="Times New Roman"/>
                <w:b w:val="false"/>
                <w:i w:val="false"/>
                <w:color w:val="000000"/>
                <w:sz w:val="20"/>
              </w:rPr>
              <w:t>учреждениям</w:t>
            </w:r>
            <w:r>
              <w:br/>
            </w:r>
            <w:r>
              <w:rPr>
                <w:rFonts w:ascii="Times New Roman"/>
                <w:b w:val="false"/>
                <w:i w:val="false"/>
                <w:color w:val="000000"/>
                <w:sz w:val="20"/>
              </w:rPr>
              <w:t>
</w:t>
            </w:r>
            <w:r>
              <w:rPr>
                <w:rFonts w:ascii="Times New Roman"/>
                <w:b w:val="false"/>
                <w:i w:val="false"/>
                <w:color w:val="000000"/>
                <w:sz w:val="20"/>
              </w:rPr>
              <w:t>и в разрезе</w:t>
            </w:r>
            <w:r>
              <w:br/>
            </w:r>
            <w:r>
              <w:rPr>
                <w:rFonts w:ascii="Times New Roman"/>
                <w:b w:val="false"/>
                <w:i w:val="false"/>
                <w:color w:val="000000"/>
                <w:sz w:val="20"/>
              </w:rPr>
              <w:t>
</w:t>
            </w:r>
            <w:r>
              <w:rPr>
                <w:rFonts w:ascii="Times New Roman"/>
                <w:b w:val="false"/>
                <w:i w:val="false"/>
                <w:color w:val="000000"/>
                <w:sz w:val="20"/>
              </w:rPr>
              <w:t>лесничеств</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w:t>
            </w:r>
            <w:r>
              <w:br/>
            </w:r>
            <w:r>
              <w:rPr>
                <w:rFonts w:ascii="Times New Roman"/>
                <w:b w:val="false"/>
                <w:i w:val="false"/>
                <w:color w:val="000000"/>
                <w:sz w:val="20"/>
              </w:rPr>
              <w:t>
</w:t>
            </w:r>
            <w:r>
              <w:rPr>
                <w:rFonts w:ascii="Times New Roman"/>
                <w:b w:val="false"/>
                <w:i w:val="false"/>
                <w:color w:val="000000"/>
                <w:sz w:val="20"/>
              </w:rPr>
              <w:t>тика</w:t>
            </w:r>
            <w:r>
              <w:br/>
            </w:r>
            <w:r>
              <w:rPr>
                <w:rFonts w:ascii="Times New Roman"/>
                <w:b w:val="false"/>
                <w:i w:val="false"/>
                <w:color w:val="000000"/>
                <w:sz w:val="20"/>
              </w:rPr>
              <w:t>
</w:t>
            </w:r>
            <w:r>
              <w:rPr>
                <w:rFonts w:ascii="Times New Roman"/>
                <w:b w:val="false"/>
                <w:i w:val="false"/>
                <w:color w:val="000000"/>
                <w:sz w:val="20"/>
              </w:rPr>
              <w:t>участков</w:t>
            </w:r>
            <w:r>
              <w:br/>
            </w:r>
            <w:r>
              <w:rPr>
                <w:rFonts w:ascii="Times New Roman"/>
                <w:b w:val="false"/>
                <w:i w:val="false"/>
                <w:color w:val="000000"/>
                <w:sz w:val="20"/>
              </w:rPr>
              <w:t>
</w:t>
            </w:r>
            <w:r>
              <w:rPr>
                <w:rFonts w:ascii="Times New Roman"/>
                <w:b w:val="false"/>
                <w:i w:val="false"/>
                <w:color w:val="000000"/>
                <w:sz w:val="20"/>
              </w:rPr>
              <w:t>государст-</w:t>
            </w:r>
            <w:r>
              <w:br/>
            </w:r>
            <w:r>
              <w:rPr>
                <w:rFonts w:ascii="Times New Roman"/>
                <w:b w:val="false"/>
                <w:i w:val="false"/>
                <w:color w:val="000000"/>
                <w:sz w:val="20"/>
              </w:rPr>
              <w:t>
</w:t>
            </w:r>
            <w:r>
              <w:rPr>
                <w:rFonts w:ascii="Times New Roman"/>
                <w:b w:val="false"/>
                <w:i w:val="false"/>
                <w:color w:val="000000"/>
                <w:sz w:val="20"/>
              </w:rPr>
              <w:t>венного</w:t>
            </w:r>
            <w:r>
              <w:br/>
            </w:r>
            <w:r>
              <w:rPr>
                <w:rFonts w:ascii="Times New Roman"/>
                <w:b w:val="false"/>
                <w:i w:val="false"/>
                <w:color w:val="000000"/>
                <w:sz w:val="20"/>
              </w:rPr>
              <w:t>
</w:t>
            </w:r>
            <w:r>
              <w:rPr>
                <w:rFonts w:ascii="Times New Roman"/>
                <w:b w:val="false"/>
                <w:i w:val="false"/>
                <w:color w:val="000000"/>
                <w:sz w:val="20"/>
              </w:rPr>
              <w:t>лесного</w:t>
            </w:r>
            <w:r>
              <w:br/>
            </w:r>
            <w:r>
              <w:rPr>
                <w:rFonts w:ascii="Times New Roman"/>
                <w:b w:val="false"/>
                <w:i w:val="false"/>
                <w:color w:val="000000"/>
                <w:sz w:val="20"/>
              </w:rPr>
              <w:t>
</w:t>
            </w:r>
            <w:r>
              <w:rPr>
                <w:rFonts w:ascii="Times New Roman"/>
                <w:b w:val="false"/>
                <w:i w:val="false"/>
                <w:color w:val="000000"/>
                <w:sz w:val="20"/>
              </w:rPr>
              <w:t>фонда</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2.</w:t>
            </w:r>
            <w:r>
              <w:br/>
            </w:r>
            <w:r>
              <w:rPr>
                <w:rFonts w:ascii="Times New Roman"/>
                <w:b w:val="false"/>
                <w:i w:val="false"/>
                <w:color w:val="000000"/>
                <w:sz w:val="20"/>
              </w:rPr>
              <w:t>
</w:t>
            </w:r>
            <w:r>
              <w:rPr>
                <w:rFonts w:ascii="Times New Roman"/>
                <w:b w:val="false"/>
                <w:i w:val="false"/>
                <w:color w:val="000000"/>
                <w:sz w:val="20"/>
              </w:rPr>
              <w:t xml:space="preserve">Сводные по </w:t>
            </w:r>
            <w:r>
              <w:br/>
            </w:r>
            <w:r>
              <w:rPr>
                <w:rFonts w:ascii="Times New Roman"/>
                <w:b w:val="false"/>
                <w:i w:val="false"/>
                <w:color w:val="000000"/>
                <w:sz w:val="20"/>
              </w:rPr>
              <w:t>
</w:t>
            </w:r>
            <w:r>
              <w:rPr>
                <w:rFonts w:ascii="Times New Roman"/>
                <w:b w:val="false"/>
                <w:i w:val="false"/>
                <w:color w:val="000000"/>
                <w:sz w:val="20"/>
              </w:rPr>
              <w:t>лесным</w:t>
            </w:r>
            <w:r>
              <w:br/>
            </w:r>
            <w:r>
              <w:rPr>
                <w:rFonts w:ascii="Times New Roman"/>
                <w:b w:val="false"/>
                <w:i w:val="false"/>
                <w:color w:val="000000"/>
                <w:sz w:val="20"/>
              </w:rPr>
              <w:t>
</w:t>
            </w:r>
            <w:r>
              <w:rPr>
                <w:rFonts w:ascii="Times New Roman"/>
                <w:b w:val="false"/>
                <w:i w:val="false"/>
                <w:color w:val="000000"/>
                <w:sz w:val="20"/>
              </w:rPr>
              <w:t>учреждениям</w:t>
            </w:r>
            <w:r>
              <w:br/>
            </w:r>
            <w:r>
              <w:rPr>
                <w:rFonts w:ascii="Times New Roman"/>
                <w:b w:val="false"/>
                <w:i w:val="false"/>
                <w:color w:val="000000"/>
                <w:sz w:val="20"/>
              </w:rPr>
              <w:t>
</w:t>
            </w:r>
            <w:r>
              <w:rPr>
                <w:rFonts w:ascii="Times New Roman"/>
                <w:b w:val="false"/>
                <w:i w:val="false"/>
                <w:color w:val="000000"/>
                <w:sz w:val="20"/>
              </w:rPr>
              <w:t xml:space="preserve">и в </w:t>
            </w:r>
            <w:r>
              <w:rPr>
                <w:rFonts w:ascii="Times New Roman"/>
                <w:b w:val="false"/>
                <w:i w:val="false"/>
                <w:color w:val="000000"/>
                <w:sz w:val="20"/>
              </w:rPr>
              <w:t>разрезе</w:t>
            </w:r>
            <w:r>
              <w:br/>
            </w:r>
            <w:r>
              <w:rPr>
                <w:rFonts w:ascii="Times New Roman"/>
                <w:b w:val="false"/>
                <w:i w:val="false"/>
                <w:color w:val="000000"/>
                <w:sz w:val="20"/>
              </w:rPr>
              <w:t>
</w:t>
            </w:r>
            <w:r>
              <w:rPr>
                <w:rFonts w:ascii="Times New Roman"/>
                <w:b w:val="false"/>
                <w:i w:val="false"/>
                <w:color w:val="000000"/>
                <w:sz w:val="20"/>
              </w:rPr>
              <w:t>лесничеств</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Лесохозяй-</w:t>
            </w:r>
            <w:r>
              <w:br/>
            </w:r>
            <w:r>
              <w:rPr>
                <w:rFonts w:ascii="Times New Roman"/>
                <w:b w:val="false"/>
                <w:i w:val="false"/>
                <w:color w:val="000000"/>
                <w:sz w:val="20"/>
              </w:rPr>
              <w:t>
</w:t>
            </w:r>
            <w:r>
              <w:rPr>
                <w:rFonts w:ascii="Times New Roman"/>
                <w:b w:val="false"/>
                <w:i w:val="false"/>
                <w:color w:val="000000"/>
                <w:sz w:val="20"/>
              </w:rPr>
              <w:t>ственные</w:t>
            </w:r>
            <w:r>
              <w:br/>
            </w:r>
            <w:r>
              <w:rPr>
                <w:rFonts w:ascii="Times New Roman"/>
                <w:b w:val="false"/>
                <w:i w:val="false"/>
                <w:color w:val="000000"/>
                <w:sz w:val="20"/>
              </w:rPr>
              <w:t>
</w:t>
            </w:r>
            <w:r>
              <w:rPr>
                <w:rFonts w:ascii="Times New Roman"/>
                <w:b w:val="false"/>
                <w:i w:val="false"/>
                <w:color w:val="000000"/>
                <w:sz w:val="20"/>
              </w:rPr>
              <w:t>мероприятия</w:t>
            </w:r>
            <w:r>
              <w:br/>
            </w:r>
            <w:r>
              <w:rPr>
                <w:rFonts w:ascii="Times New Roman"/>
                <w:b w:val="false"/>
                <w:i w:val="false"/>
                <w:color w:val="000000"/>
                <w:sz w:val="20"/>
              </w:rPr>
              <w:t>
</w:t>
            </w:r>
            <w:r>
              <w:rPr>
                <w:rFonts w:ascii="Times New Roman"/>
                <w:b w:val="false"/>
                <w:i w:val="false"/>
                <w:color w:val="000000"/>
                <w:sz w:val="20"/>
              </w:rPr>
              <w:t xml:space="preserve">на </w:t>
            </w:r>
            <w:r>
              <w:br/>
            </w:r>
            <w:r>
              <w:rPr>
                <w:rFonts w:ascii="Times New Roman"/>
                <w:b w:val="false"/>
                <w:i w:val="false"/>
                <w:color w:val="000000"/>
                <w:sz w:val="20"/>
              </w:rPr>
              <w:t>
</w:t>
            </w:r>
            <w:r>
              <w:rPr>
                <w:rFonts w:ascii="Times New Roman"/>
                <w:b w:val="false"/>
                <w:i w:val="false"/>
                <w:color w:val="000000"/>
                <w:sz w:val="20"/>
              </w:rPr>
              <w:t>предстоящий</w:t>
            </w:r>
            <w:r>
              <w:br/>
            </w:r>
            <w:r>
              <w:rPr>
                <w:rFonts w:ascii="Times New Roman"/>
                <w:b w:val="false"/>
                <w:i w:val="false"/>
                <w:color w:val="000000"/>
                <w:sz w:val="20"/>
              </w:rPr>
              <w:t>
</w:t>
            </w:r>
            <w:r>
              <w:rPr>
                <w:rFonts w:ascii="Times New Roman"/>
                <w:b w:val="false"/>
                <w:i w:val="false"/>
                <w:color w:val="000000"/>
                <w:sz w:val="20"/>
              </w:rPr>
              <w:t>ревизионный</w:t>
            </w:r>
            <w:r>
              <w:br/>
            </w:r>
            <w:r>
              <w:rPr>
                <w:rFonts w:ascii="Times New Roman"/>
                <w:b w:val="false"/>
                <w:i w:val="false"/>
                <w:color w:val="000000"/>
                <w:sz w:val="20"/>
              </w:rPr>
              <w:t>
</w:t>
            </w:r>
            <w:r>
              <w:rPr>
                <w:rFonts w:ascii="Times New Roman"/>
                <w:b w:val="false"/>
                <w:i w:val="false"/>
                <w:color w:val="000000"/>
                <w:sz w:val="20"/>
              </w:rPr>
              <w:t>период</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Том 3</w:t>
            </w:r>
            <w:r>
              <w:br/>
            </w:r>
            <w:r>
              <w:rPr>
                <w:rFonts w:ascii="Times New Roman"/>
                <w:b w:val="false"/>
                <w:i w:val="false"/>
                <w:color w:val="000000"/>
                <w:sz w:val="20"/>
              </w:rPr>
              <w:t>
</w:t>
            </w:r>
            <w:r>
              <w:rPr>
                <w:rFonts w:ascii="Times New Roman"/>
                <w:b w:val="false"/>
                <w:i w:val="false"/>
                <w:color w:val="000000"/>
                <w:sz w:val="20"/>
              </w:rPr>
              <w:t>Таксационные описания</w:t>
            </w:r>
            <w:r>
              <w:br/>
            </w:r>
            <w:r>
              <w:rPr>
                <w:rFonts w:ascii="Times New Roman"/>
                <w:b w:val="false"/>
                <w:i w:val="false"/>
                <w:color w:val="000000"/>
                <w:sz w:val="20"/>
              </w:rPr>
              <w:t>
</w:t>
            </w:r>
            <w:r>
              <w:rPr>
                <w:rFonts w:ascii="Times New Roman"/>
                <w:b w:val="false"/>
                <w:i w:val="false"/>
                <w:color w:val="000000"/>
                <w:sz w:val="20"/>
              </w:rPr>
              <w:t>участков государственного</w:t>
            </w:r>
            <w:r>
              <w:br/>
            </w:r>
            <w:r>
              <w:rPr>
                <w:rFonts w:ascii="Times New Roman"/>
                <w:b w:val="false"/>
                <w:i w:val="false"/>
                <w:color w:val="000000"/>
                <w:sz w:val="20"/>
              </w:rPr>
              <w:t>
</w:t>
            </w:r>
            <w:r>
              <w:rPr>
                <w:rFonts w:ascii="Times New Roman"/>
                <w:b w:val="false"/>
                <w:i w:val="false"/>
                <w:color w:val="000000"/>
                <w:sz w:val="20"/>
              </w:rPr>
              <w:t>лесного фонда</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Том 4</w:t>
            </w:r>
            <w:r>
              <w:br/>
            </w:r>
            <w:r>
              <w:rPr>
                <w:rFonts w:ascii="Times New Roman"/>
                <w:b w:val="false"/>
                <w:i w:val="false"/>
                <w:color w:val="000000"/>
                <w:sz w:val="20"/>
              </w:rPr>
              <w:t>
</w:t>
            </w:r>
            <w:r>
              <w:rPr>
                <w:rFonts w:ascii="Times New Roman"/>
                <w:b w:val="false"/>
                <w:i w:val="false"/>
                <w:color w:val="000000"/>
                <w:sz w:val="20"/>
              </w:rPr>
              <w:t>Характеристика участков</w:t>
            </w:r>
            <w:r>
              <w:br/>
            </w:r>
            <w:r>
              <w:rPr>
                <w:rFonts w:ascii="Times New Roman"/>
                <w:b w:val="false"/>
                <w:i w:val="false"/>
                <w:color w:val="000000"/>
                <w:sz w:val="20"/>
              </w:rPr>
              <w:t>
</w:t>
            </w:r>
            <w:r>
              <w:rPr>
                <w:rFonts w:ascii="Times New Roman"/>
                <w:b w:val="false"/>
                <w:i w:val="false"/>
                <w:color w:val="000000"/>
                <w:sz w:val="20"/>
              </w:rPr>
              <w:t xml:space="preserve">государственного </w:t>
            </w:r>
            <w:r>
              <w:rPr>
                <w:rFonts w:ascii="Times New Roman"/>
                <w:b w:val="false"/>
                <w:i w:val="false"/>
                <w:color w:val="000000"/>
                <w:sz w:val="20"/>
              </w:rPr>
              <w:t>лесного</w:t>
            </w:r>
            <w:r>
              <w:br/>
            </w:r>
            <w:r>
              <w:rPr>
                <w:rFonts w:ascii="Times New Roman"/>
                <w:b w:val="false"/>
                <w:i w:val="false"/>
                <w:color w:val="000000"/>
                <w:sz w:val="20"/>
              </w:rPr>
              <w:t>
</w:t>
            </w:r>
            <w:r>
              <w:rPr>
                <w:rFonts w:ascii="Times New Roman"/>
                <w:b w:val="false"/>
                <w:i w:val="false"/>
                <w:color w:val="000000"/>
                <w:sz w:val="20"/>
              </w:rPr>
              <w:t xml:space="preserve">фонда и проектируемые </w:t>
            </w:r>
            <w:r>
              <w:br/>
            </w:r>
            <w:r>
              <w:rPr>
                <w:rFonts w:ascii="Times New Roman"/>
                <w:b w:val="false"/>
                <w:i w:val="false"/>
                <w:color w:val="000000"/>
                <w:sz w:val="20"/>
              </w:rPr>
              <w:t>
</w:t>
            </w:r>
            <w:r>
              <w:rPr>
                <w:rFonts w:ascii="Times New Roman"/>
                <w:b w:val="false"/>
                <w:i w:val="false"/>
                <w:color w:val="000000"/>
                <w:sz w:val="20"/>
              </w:rPr>
              <w:t>лесохозяйственные</w:t>
            </w:r>
            <w:r>
              <w:br/>
            </w:r>
            <w:r>
              <w:rPr>
                <w:rFonts w:ascii="Times New Roman"/>
                <w:b w:val="false"/>
                <w:i w:val="false"/>
                <w:color w:val="000000"/>
                <w:sz w:val="20"/>
              </w:rPr>
              <w:t>
</w:t>
            </w:r>
            <w:r>
              <w:rPr>
                <w:rFonts w:ascii="Times New Roman"/>
                <w:b w:val="false"/>
                <w:i w:val="false"/>
                <w:color w:val="000000"/>
                <w:sz w:val="20"/>
              </w:rPr>
              <w:t>мероприятия по</w:t>
            </w:r>
            <w:r>
              <w:br/>
            </w:r>
            <w:r>
              <w:rPr>
                <w:rFonts w:ascii="Times New Roman"/>
                <w:b w:val="false"/>
                <w:i w:val="false"/>
                <w:color w:val="000000"/>
                <w:sz w:val="20"/>
              </w:rPr>
              <w:t>
</w:t>
            </w:r>
            <w:r>
              <w:rPr>
                <w:rFonts w:ascii="Times New Roman"/>
                <w:b w:val="false"/>
                <w:i w:val="false"/>
                <w:color w:val="000000"/>
                <w:sz w:val="20"/>
              </w:rPr>
              <w:t>лесничеству</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каждого</w:t>
            </w:r>
            <w:r>
              <w:br/>
            </w:r>
            <w:r>
              <w:rPr>
                <w:rFonts w:ascii="Times New Roman"/>
                <w:b w:val="false"/>
                <w:i w:val="false"/>
                <w:color w:val="000000"/>
                <w:sz w:val="20"/>
              </w:rPr>
              <w:t>
</w:t>
            </w:r>
            <w:r>
              <w:rPr>
                <w:rFonts w:ascii="Times New Roman"/>
                <w:b w:val="false"/>
                <w:i w:val="false"/>
                <w:color w:val="000000"/>
                <w:sz w:val="20"/>
              </w:rPr>
              <w:t>лесничес-</w:t>
            </w:r>
            <w:r>
              <w:br/>
            </w:r>
            <w:r>
              <w:rPr>
                <w:rFonts w:ascii="Times New Roman"/>
                <w:b w:val="false"/>
                <w:i w:val="false"/>
                <w:color w:val="000000"/>
                <w:sz w:val="20"/>
              </w:rPr>
              <w:t>
</w:t>
            </w:r>
            <w:r>
              <w:rPr>
                <w:rFonts w:ascii="Times New Roman"/>
                <w:b w:val="false"/>
                <w:i w:val="false"/>
                <w:color w:val="000000"/>
                <w:sz w:val="20"/>
              </w:rPr>
              <w:t>тва</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Планшеты</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(оригиналы</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электронный</w:t>
            </w:r>
            <w:r>
              <w:br/>
            </w:r>
            <w:r>
              <w:rPr>
                <w:rFonts w:ascii="Times New Roman"/>
                <w:b w:val="false"/>
                <w:i w:val="false"/>
                <w:color w:val="000000"/>
                <w:sz w:val="20"/>
              </w:rPr>
              <w:t>
</w:t>
            </w:r>
            <w:r>
              <w:rPr>
                <w:rFonts w:ascii="Times New Roman"/>
                <w:b w:val="false"/>
                <w:i w:val="false"/>
                <w:color w:val="000000"/>
                <w:sz w:val="20"/>
              </w:rPr>
              <w:t>вариант)</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Планы лесонасаждений по</w:t>
            </w:r>
            <w:r>
              <w:br/>
            </w:r>
            <w:r>
              <w:rPr>
                <w:rFonts w:ascii="Times New Roman"/>
                <w:b w:val="false"/>
                <w:i w:val="false"/>
                <w:color w:val="000000"/>
                <w:sz w:val="20"/>
              </w:rPr>
              <w:t>
</w:t>
            </w:r>
            <w:r>
              <w:rPr>
                <w:rFonts w:ascii="Times New Roman"/>
                <w:b w:val="false"/>
                <w:i w:val="false"/>
                <w:color w:val="000000"/>
                <w:sz w:val="20"/>
              </w:rPr>
              <w:t xml:space="preserve">лесничествам, </w:t>
            </w:r>
            <w:r>
              <w:rPr>
                <w:rFonts w:ascii="Times New Roman"/>
                <w:b w:val="false"/>
                <w:i w:val="false"/>
                <w:color w:val="000000"/>
                <w:sz w:val="20"/>
              </w:rPr>
              <w:t>окрашенные:</w:t>
            </w:r>
            <w:r>
              <w:br/>
            </w:r>
            <w:r>
              <w:rPr>
                <w:rFonts w:ascii="Times New Roman"/>
                <w:b w:val="false"/>
                <w:i w:val="false"/>
                <w:color w:val="000000"/>
                <w:sz w:val="20"/>
              </w:rPr>
              <w:t>
</w:t>
            </w:r>
            <w:r>
              <w:rPr>
                <w:rFonts w:ascii="Times New Roman"/>
                <w:b w:val="false"/>
                <w:i w:val="false"/>
                <w:color w:val="000000"/>
                <w:sz w:val="20"/>
              </w:rPr>
              <w:t>а) по породам</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по хоз. мероприятиям</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по мастерским участкам</w:t>
            </w:r>
          </w:p>
        </w:tc>
        <w:tc>
          <w:tcPr>
            <w:tcW w:w="16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каждому</w:t>
            </w:r>
            <w:r>
              <w:br/>
            </w:r>
            <w:r>
              <w:rPr>
                <w:rFonts w:ascii="Times New Roman"/>
                <w:b w:val="false"/>
                <w:i w:val="false"/>
                <w:color w:val="000000"/>
                <w:sz w:val="20"/>
              </w:rPr>
              <w:t>
</w:t>
            </w:r>
            <w:r>
              <w:rPr>
                <w:rFonts w:ascii="Times New Roman"/>
                <w:b w:val="false"/>
                <w:i w:val="false"/>
                <w:color w:val="000000"/>
                <w:sz w:val="20"/>
              </w:rPr>
              <w:t>мастерс-</w:t>
            </w:r>
            <w:r>
              <w:br/>
            </w:r>
            <w:r>
              <w:rPr>
                <w:rFonts w:ascii="Times New Roman"/>
                <w:b w:val="false"/>
                <w:i w:val="false"/>
                <w:color w:val="000000"/>
                <w:sz w:val="20"/>
              </w:rPr>
              <w:t>
</w:t>
            </w:r>
            <w:r>
              <w:rPr>
                <w:rFonts w:ascii="Times New Roman"/>
                <w:b w:val="false"/>
                <w:i w:val="false"/>
                <w:color w:val="000000"/>
                <w:sz w:val="20"/>
              </w:rPr>
              <w:t>кому</w:t>
            </w:r>
            <w:r>
              <w:br/>
            </w:r>
            <w:r>
              <w:rPr>
                <w:rFonts w:ascii="Times New Roman"/>
                <w:b w:val="false"/>
                <w:i w:val="false"/>
                <w:color w:val="000000"/>
                <w:sz w:val="20"/>
              </w:rPr>
              <w:t>
</w:t>
            </w:r>
            <w:r>
              <w:rPr>
                <w:rFonts w:ascii="Times New Roman"/>
                <w:b w:val="false"/>
                <w:i w:val="false"/>
                <w:color w:val="000000"/>
                <w:sz w:val="20"/>
              </w:rPr>
              <w:t>участку,</w:t>
            </w:r>
            <w:r>
              <w:br/>
            </w:r>
            <w:r>
              <w:rPr>
                <w:rFonts w:ascii="Times New Roman"/>
                <w:b w:val="false"/>
                <w:i w:val="false"/>
                <w:color w:val="000000"/>
                <w:sz w:val="20"/>
              </w:rPr>
              <w:t>
</w:t>
            </w:r>
            <w:r>
              <w:rPr>
                <w:rFonts w:ascii="Times New Roman"/>
                <w:b w:val="false"/>
                <w:i w:val="false"/>
                <w:color w:val="000000"/>
                <w:sz w:val="20"/>
              </w:rPr>
              <w:t>обходу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по лесным обходам</w:t>
            </w: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Планы лесонасаждений</w:t>
            </w:r>
            <w:r>
              <w:br/>
            </w:r>
            <w:r>
              <w:rPr>
                <w:rFonts w:ascii="Times New Roman"/>
                <w:b w:val="false"/>
                <w:i w:val="false"/>
                <w:color w:val="000000"/>
                <w:sz w:val="20"/>
              </w:rPr>
              <w:t>
</w:t>
            </w:r>
            <w:r>
              <w:rPr>
                <w:rFonts w:ascii="Times New Roman"/>
                <w:b w:val="false"/>
                <w:i w:val="false"/>
                <w:color w:val="000000"/>
                <w:sz w:val="20"/>
              </w:rPr>
              <w:t>неокрашенные</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Карты-схемы лесных</w:t>
            </w:r>
            <w:r>
              <w:br/>
            </w:r>
            <w:r>
              <w:rPr>
                <w:rFonts w:ascii="Times New Roman"/>
                <w:b w:val="false"/>
                <w:i w:val="false"/>
                <w:color w:val="000000"/>
                <w:sz w:val="20"/>
              </w:rPr>
              <w:t>
</w:t>
            </w:r>
            <w:r>
              <w:rPr>
                <w:rFonts w:ascii="Times New Roman"/>
                <w:b w:val="false"/>
                <w:i w:val="false"/>
                <w:color w:val="000000"/>
                <w:sz w:val="20"/>
              </w:rPr>
              <w:t>учреждений:</w:t>
            </w:r>
            <w:r>
              <w:br/>
            </w:r>
            <w:r>
              <w:rPr>
                <w:rFonts w:ascii="Times New Roman"/>
                <w:b w:val="false"/>
                <w:i w:val="false"/>
                <w:color w:val="000000"/>
                <w:sz w:val="20"/>
              </w:rPr>
              <w:t>
</w:t>
            </w:r>
            <w:r>
              <w:rPr>
                <w:rFonts w:ascii="Times New Roman"/>
                <w:b w:val="false"/>
                <w:i w:val="false"/>
                <w:color w:val="000000"/>
                <w:sz w:val="20"/>
              </w:rPr>
              <w:t>а) окрашенные по породам</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 в</w:t>
            </w:r>
            <w:r>
              <w:br/>
            </w:r>
            <w:r>
              <w:rPr>
                <w:rFonts w:ascii="Times New Roman"/>
                <w:b w:val="false"/>
                <w:i w:val="false"/>
                <w:color w:val="000000"/>
                <w:sz w:val="20"/>
              </w:rPr>
              <w:t>
</w:t>
            </w:r>
            <w:r>
              <w:rPr>
                <w:rFonts w:ascii="Times New Roman"/>
                <w:b w:val="false"/>
                <w:i w:val="false"/>
                <w:color w:val="000000"/>
                <w:sz w:val="20"/>
              </w:rPr>
              <w:t>электронном</w:t>
            </w:r>
            <w:r>
              <w:br/>
            </w:r>
            <w:r>
              <w:rPr>
                <w:rFonts w:ascii="Times New Roman"/>
                <w:b w:val="false"/>
                <w:i w:val="false"/>
                <w:color w:val="000000"/>
                <w:sz w:val="20"/>
              </w:rPr>
              <w:t>
</w:t>
            </w:r>
            <w:r>
              <w:rPr>
                <w:rFonts w:ascii="Times New Roman"/>
                <w:b w:val="false"/>
                <w:i w:val="false"/>
                <w:color w:val="000000"/>
                <w:sz w:val="20"/>
              </w:rPr>
              <w:t>варианте</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по противопожарному</w:t>
            </w:r>
            <w:r>
              <w:br/>
            </w:r>
            <w:r>
              <w:rPr>
                <w:rFonts w:ascii="Times New Roman"/>
                <w:b w:val="false"/>
                <w:i w:val="false"/>
                <w:color w:val="000000"/>
                <w:sz w:val="20"/>
              </w:rPr>
              <w:t>
</w:t>
            </w:r>
            <w:r>
              <w:rPr>
                <w:rFonts w:ascii="Times New Roman"/>
                <w:b w:val="false"/>
                <w:i w:val="false"/>
                <w:color w:val="000000"/>
                <w:sz w:val="20"/>
              </w:rPr>
              <w:t xml:space="preserve">обустройству </w:t>
            </w:r>
            <w:r>
              <w:rPr>
                <w:rFonts w:ascii="Times New Roman"/>
                <w:b w:val="false"/>
                <w:i w:val="false"/>
                <w:color w:val="000000"/>
                <w:sz w:val="20"/>
              </w:rPr>
              <w:t>территории</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неокрашенные</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300" w:id="223"/>
    <w:p>
      <w:pPr>
        <w:spacing w:after="0"/>
        <w:ind w:left="0"/>
        <w:jc w:val="both"/>
      </w:pPr>
      <w:r>
        <w:rPr>
          <w:rFonts w:ascii="Times New Roman"/>
          <w:b w:val="false"/>
          <w:i w:val="false"/>
          <w:color w:val="000000"/>
          <w:sz w:val="28"/>
        </w:rPr>
        <w:t>
            </w:t>
      </w:r>
      <w:r>
        <w:rPr>
          <w:rFonts w:ascii="Times New Roman"/>
          <w:b/>
          <w:i w:val="false"/>
          <w:color w:val="000000"/>
          <w:sz w:val="28"/>
        </w:rPr>
        <w:t>2. находящимся в коммунальной собственности</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7"/>
        <w:gridCol w:w="2782"/>
        <w:gridCol w:w="2453"/>
        <w:gridCol w:w="1706"/>
        <w:gridCol w:w="1105"/>
        <w:gridCol w:w="1150"/>
        <w:gridCol w:w="927"/>
        <w:gridCol w:w="994"/>
        <w:gridCol w:w="794"/>
        <w:gridCol w:w="1152"/>
      </w:tblGrid>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материала</w:t>
            </w:r>
          </w:p>
        </w:tc>
        <w:tc>
          <w:tcPr>
            <w:tcW w:w="1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изготав-</w:t>
            </w:r>
            <w:r>
              <w:br/>
            </w:r>
            <w:r>
              <w:rPr>
                <w:rFonts w:ascii="Times New Roman"/>
                <w:b w:val="false"/>
                <w:i w:val="false"/>
                <w:color w:val="000000"/>
                <w:sz w:val="20"/>
              </w:rPr>
              <w:t>
</w:t>
            </w:r>
            <w:r>
              <w:rPr>
                <w:rFonts w:ascii="Times New Roman"/>
                <w:b w:val="false"/>
                <w:i w:val="false"/>
                <w:color w:val="000000"/>
                <w:sz w:val="20"/>
              </w:rPr>
              <w:t>ливается,</w:t>
            </w:r>
            <w:r>
              <w:br/>
            </w:r>
            <w:r>
              <w:rPr>
                <w:rFonts w:ascii="Times New Roman"/>
                <w:b w:val="false"/>
                <w:i w:val="false"/>
                <w:color w:val="000000"/>
                <w:sz w:val="20"/>
              </w:rPr>
              <w:t>
</w:t>
            </w:r>
            <w:r>
              <w:rPr>
                <w:rFonts w:ascii="Times New Roman"/>
                <w:b w:val="false"/>
                <w:i w:val="false"/>
                <w:color w:val="000000"/>
                <w:sz w:val="20"/>
              </w:rPr>
              <w:t>экземпляр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Материалы представляются,</w:t>
            </w:r>
            <w:r>
              <w:br/>
            </w:r>
            <w:r>
              <w:rPr>
                <w:rFonts w:ascii="Times New Roman"/>
                <w:b w:val="false"/>
                <w:i w:val="false"/>
                <w:color w:val="000000"/>
                <w:sz w:val="20"/>
              </w:rPr>
              <w:t>
</w:t>
            </w:r>
            <w:r>
              <w:rPr>
                <w:rFonts w:ascii="Times New Roman"/>
                <w:b w:val="false"/>
                <w:i w:val="false"/>
                <w:color w:val="000000"/>
                <w:sz w:val="20"/>
              </w:rPr>
              <w:t>количество экземпляров</w:t>
            </w:r>
          </w:p>
        </w:tc>
      </w:tr>
      <w:tr>
        <w:trPr>
          <w:trHeight w:val="175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w:t>
            </w:r>
            <w:r>
              <w:br/>
            </w:r>
            <w:r>
              <w:rPr>
                <w:rFonts w:ascii="Times New Roman"/>
                <w:b w:val="false"/>
                <w:i w:val="false"/>
                <w:color w:val="000000"/>
                <w:sz w:val="20"/>
              </w:rPr>
              <w:t>
</w:t>
            </w:r>
            <w:r>
              <w:rPr>
                <w:rFonts w:ascii="Times New Roman"/>
                <w:b w:val="false"/>
                <w:i w:val="false"/>
                <w:color w:val="000000"/>
                <w:sz w:val="20"/>
              </w:rPr>
              <w:t>номо-</w:t>
            </w:r>
            <w:r>
              <w:br/>
            </w:r>
            <w:r>
              <w:rPr>
                <w:rFonts w:ascii="Times New Roman"/>
                <w:b w:val="false"/>
                <w:i w:val="false"/>
                <w:color w:val="000000"/>
                <w:sz w:val="20"/>
              </w:rPr>
              <w:t>
</w:t>
            </w:r>
            <w:r>
              <w:rPr>
                <w:rFonts w:ascii="Times New Roman"/>
                <w:b w:val="false"/>
                <w:i w:val="false"/>
                <w:color w:val="000000"/>
                <w:sz w:val="20"/>
              </w:rPr>
              <w:t>чен-</w:t>
            </w:r>
            <w:r>
              <w:br/>
            </w:r>
            <w:r>
              <w:rPr>
                <w:rFonts w:ascii="Times New Roman"/>
                <w:b w:val="false"/>
                <w:i w:val="false"/>
                <w:color w:val="000000"/>
                <w:sz w:val="20"/>
              </w:rPr>
              <w:t>
</w:t>
            </w:r>
            <w:r>
              <w:rPr>
                <w:rFonts w:ascii="Times New Roman"/>
                <w:b w:val="false"/>
                <w:i w:val="false"/>
                <w:color w:val="000000"/>
                <w:sz w:val="20"/>
              </w:rPr>
              <w:t>ному</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ну</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w:t>
            </w:r>
            <w:r>
              <w:br/>
            </w:r>
            <w:r>
              <w:rPr>
                <w:rFonts w:ascii="Times New Roman"/>
                <w:b w:val="false"/>
                <w:i w:val="false"/>
                <w:color w:val="000000"/>
                <w:sz w:val="20"/>
              </w:rPr>
              <w:t>
</w:t>
            </w:r>
            <w:r>
              <w:rPr>
                <w:rFonts w:ascii="Times New Roman"/>
                <w:b w:val="false"/>
                <w:i w:val="false"/>
                <w:color w:val="000000"/>
                <w:sz w:val="20"/>
              </w:rPr>
              <w:t>ториа-</w:t>
            </w:r>
            <w:r>
              <w:br/>
            </w:r>
            <w:r>
              <w:rPr>
                <w:rFonts w:ascii="Times New Roman"/>
                <w:b w:val="false"/>
                <w:i w:val="false"/>
                <w:color w:val="000000"/>
                <w:sz w:val="20"/>
              </w:rPr>
              <w:t>
</w:t>
            </w:r>
            <w:r>
              <w:rPr>
                <w:rFonts w:ascii="Times New Roman"/>
                <w:b w:val="false"/>
                <w:i w:val="false"/>
                <w:color w:val="000000"/>
                <w:sz w:val="20"/>
              </w:rPr>
              <w:t>льному</w:t>
            </w:r>
            <w:r>
              <w:br/>
            </w:r>
            <w:r>
              <w:rPr>
                <w:rFonts w:ascii="Times New Roman"/>
                <w:b w:val="false"/>
                <w:i w:val="false"/>
                <w:color w:val="000000"/>
                <w:sz w:val="20"/>
              </w:rPr>
              <w:t>
</w:t>
            </w:r>
            <w:r>
              <w:rPr>
                <w:rFonts w:ascii="Times New Roman"/>
                <w:b w:val="false"/>
                <w:i w:val="false"/>
                <w:color w:val="000000"/>
                <w:sz w:val="20"/>
              </w:rPr>
              <w:t>органу</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Аки-</w:t>
            </w:r>
            <w:r>
              <w:br/>
            </w:r>
            <w:r>
              <w:rPr>
                <w:rFonts w:ascii="Times New Roman"/>
                <w:b w:val="false"/>
                <w:i w:val="false"/>
                <w:color w:val="000000"/>
                <w:sz w:val="20"/>
              </w:rPr>
              <w:t>
</w:t>
            </w:r>
            <w:r>
              <w:rPr>
                <w:rFonts w:ascii="Times New Roman"/>
                <w:b w:val="false"/>
                <w:i w:val="false"/>
                <w:color w:val="000000"/>
                <w:sz w:val="20"/>
              </w:rPr>
              <w:t>мат</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лас-</w:t>
            </w:r>
            <w:r>
              <w:br/>
            </w:r>
            <w:r>
              <w:rPr>
                <w:rFonts w:ascii="Times New Roman"/>
                <w:b w:val="false"/>
                <w:i w:val="false"/>
                <w:color w:val="000000"/>
                <w:sz w:val="20"/>
              </w:rPr>
              <w:t>
</w:t>
            </w:r>
            <w:r>
              <w:rPr>
                <w:rFonts w:ascii="Times New Roman"/>
                <w:b w:val="false"/>
                <w:i w:val="false"/>
                <w:color w:val="000000"/>
                <w:sz w:val="20"/>
              </w:rPr>
              <w:t>ти</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сов-</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дель-</w:t>
            </w:r>
            <w:r>
              <w:br/>
            </w:r>
            <w:r>
              <w:rPr>
                <w:rFonts w:ascii="Times New Roman"/>
                <w:b w:val="false"/>
                <w:i w:val="false"/>
                <w:color w:val="000000"/>
                <w:sz w:val="20"/>
              </w:rPr>
              <w:t>
</w:t>
            </w:r>
            <w:r>
              <w:rPr>
                <w:rFonts w:ascii="Times New Roman"/>
                <w:b w:val="false"/>
                <w:i w:val="false"/>
                <w:color w:val="000000"/>
                <w:sz w:val="20"/>
              </w:rPr>
              <w:t>цу</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тву</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лесоу-</w:t>
            </w:r>
            <w:r>
              <w:br/>
            </w:r>
            <w:r>
              <w:rPr>
                <w:rFonts w:ascii="Times New Roman"/>
                <w:b w:val="false"/>
                <w:i w:val="false"/>
                <w:color w:val="000000"/>
                <w:sz w:val="20"/>
              </w:rPr>
              <w:t>
</w:t>
            </w:r>
            <w:r>
              <w:rPr>
                <w:rFonts w:ascii="Times New Roman"/>
                <w:b w:val="false"/>
                <w:i w:val="false"/>
                <w:color w:val="000000"/>
                <w:sz w:val="20"/>
              </w:rPr>
              <w:t>строи-</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ной</w:t>
            </w:r>
            <w:r>
              <w:br/>
            </w:r>
            <w:r>
              <w:rPr>
                <w:rFonts w:ascii="Times New Roman"/>
                <w:b w:val="false"/>
                <w:i w:val="false"/>
                <w:color w:val="000000"/>
                <w:sz w:val="20"/>
              </w:rPr>
              <w:t>
</w:t>
            </w:r>
            <w:r>
              <w:rPr>
                <w:rFonts w:ascii="Times New Roman"/>
                <w:b w:val="false"/>
                <w:i w:val="false"/>
                <w:color w:val="000000"/>
                <w:sz w:val="20"/>
              </w:rPr>
              <w:t>орга-</w:t>
            </w:r>
            <w:r>
              <w:br/>
            </w:r>
            <w:r>
              <w:rPr>
                <w:rFonts w:ascii="Times New Roman"/>
                <w:b w:val="false"/>
                <w:i w:val="false"/>
                <w:color w:val="000000"/>
                <w:sz w:val="20"/>
              </w:rPr>
              <w:t>
</w:t>
            </w:r>
            <w:r>
              <w:rPr>
                <w:rFonts w:ascii="Times New Roman"/>
                <w:b w:val="false"/>
                <w:i w:val="false"/>
                <w:color w:val="000000"/>
                <w:sz w:val="20"/>
              </w:rPr>
              <w:t>низа-</w:t>
            </w:r>
            <w:r>
              <w:br/>
            </w:r>
            <w:r>
              <w:rPr>
                <w:rFonts w:ascii="Times New Roman"/>
                <w:b w:val="false"/>
                <w:i w:val="false"/>
                <w:color w:val="000000"/>
                <w:sz w:val="20"/>
              </w:rPr>
              <w:t>
</w:t>
            </w:r>
            <w:r>
              <w:rPr>
                <w:rFonts w:ascii="Times New Roman"/>
                <w:b w:val="false"/>
                <w:i w:val="false"/>
                <w:color w:val="000000"/>
                <w:sz w:val="20"/>
              </w:rPr>
              <w:t>ции</w:t>
            </w:r>
          </w:p>
        </w:tc>
      </w:tr>
      <w:tr>
        <w:trPr>
          <w:trHeight w:val="285"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Лесоустроительный проект:</w:t>
            </w:r>
            <w:r>
              <w:br/>
            </w:r>
            <w:r>
              <w:rPr>
                <w:rFonts w:ascii="Times New Roman"/>
                <w:b w:val="false"/>
                <w:i w:val="false"/>
                <w:color w:val="000000"/>
                <w:sz w:val="20"/>
              </w:rPr>
              <w:t>
</w:t>
            </w:r>
            <w:r>
              <w:rPr>
                <w:rFonts w:ascii="Times New Roman"/>
                <w:b w:val="false"/>
                <w:i w:val="false"/>
                <w:color w:val="000000"/>
                <w:sz w:val="20"/>
              </w:rPr>
              <w:t>Том 1</w:t>
            </w:r>
            <w:r>
              <w:br/>
            </w:r>
            <w:r>
              <w:rPr>
                <w:rFonts w:ascii="Times New Roman"/>
                <w:b w:val="false"/>
                <w:i w:val="false"/>
                <w:color w:val="000000"/>
                <w:sz w:val="20"/>
              </w:rPr>
              <w:t>
</w:t>
            </w:r>
            <w:r>
              <w:rPr>
                <w:rFonts w:ascii="Times New Roman"/>
                <w:b w:val="false"/>
                <w:i w:val="false"/>
                <w:color w:val="000000"/>
                <w:sz w:val="20"/>
              </w:rPr>
              <w:t>Пояснительная записка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а) по лесным учреждениям</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вари-</w:t>
            </w:r>
            <w:r>
              <w:br/>
            </w:r>
            <w:r>
              <w:rPr>
                <w:rFonts w:ascii="Times New Roman"/>
                <w:b w:val="false"/>
                <w:i w:val="false"/>
                <w:color w:val="000000"/>
                <w:sz w:val="20"/>
              </w:rPr>
              <w:t>
</w:t>
            </w:r>
            <w:r>
              <w:rPr>
                <w:rFonts w:ascii="Times New Roman"/>
                <w:b w:val="false"/>
                <w:i w:val="false"/>
                <w:color w:val="000000"/>
                <w:sz w:val="20"/>
              </w:rPr>
              <w:t>анте</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для лесничеств</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каждого</w:t>
            </w:r>
            <w:r>
              <w:br/>
            </w:r>
            <w:r>
              <w:rPr>
                <w:rFonts w:ascii="Times New Roman"/>
                <w:b w:val="false"/>
                <w:i w:val="false"/>
                <w:color w:val="000000"/>
                <w:sz w:val="20"/>
              </w:rPr>
              <w:t>
</w:t>
            </w:r>
            <w:r>
              <w:rPr>
                <w:rFonts w:ascii="Times New Roman"/>
                <w:b w:val="false"/>
                <w:i w:val="false"/>
                <w:color w:val="000000"/>
                <w:sz w:val="20"/>
              </w:rPr>
              <w:t>лесничес-</w:t>
            </w:r>
            <w:r>
              <w:br/>
            </w:r>
            <w:r>
              <w:rPr>
                <w:rFonts w:ascii="Times New Roman"/>
                <w:b w:val="false"/>
                <w:i w:val="false"/>
                <w:color w:val="000000"/>
                <w:sz w:val="20"/>
              </w:rPr>
              <w:t>
</w:t>
            </w:r>
            <w:r>
              <w:rPr>
                <w:rFonts w:ascii="Times New Roman"/>
                <w:b w:val="false"/>
                <w:i w:val="false"/>
                <w:color w:val="000000"/>
                <w:sz w:val="20"/>
              </w:rPr>
              <w:t>тва</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Том 2</w:t>
            </w:r>
            <w:r>
              <w:br/>
            </w:r>
            <w:r>
              <w:rPr>
                <w:rFonts w:ascii="Times New Roman"/>
                <w:b w:val="false"/>
                <w:i w:val="false"/>
                <w:color w:val="000000"/>
                <w:sz w:val="20"/>
              </w:rPr>
              <w:t>
</w:t>
            </w:r>
            <w:r>
              <w:rPr>
                <w:rFonts w:ascii="Times New Roman"/>
                <w:b w:val="false"/>
                <w:i w:val="false"/>
                <w:color w:val="000000"/>
                <w:sz w:val="20"/>
              </w:rPr>
              <w:t>Книга 1.</w:t>
            </w:r>
            <w:r>
              <w:br/>
            </w:r>
            <w:r>
              <w:rPr>
                <w:rFonts w:ascii="Times New Roman"/>
                <w:b w:val="false"/>
                <w:i w:val="false"/>
                <w:color w:val="000000"/>
                <w:sz w:val="20"/>
              </w:rPr>
              <w:t>
</w:t>
            </w:r>
            <w:r>
              <w:rPr>
                <w:rFonts w:ascii="Times New Roman"/>
                <w:b w:val="false"/>
                <w:i w:val="false"/>
                <w:color w:val="000000"/>
                <w:sz w:val="20"/>
              </w:rPr>
              <w:t xml:space="preserve">Сводные по </w:t>
            </w:r>
            <w:r>
              <w:br/>
            </w:r>
            <w:r>
              <w:rPr>
                <w:rFonts w:ascii="Times New Roman"/>
                <w:b w:val="false"/>
                <w:i w:val="false"/>
                <w:color w:val="000000"/>
                <w:sz w:val="20"/>
              </w:rPr>
              <w:t>
</w:t>
            </w:r>
            <w:r>
              <w:rPr>
                <w:rFonts w:ascii="Times New Roman"/>
                <w:b w:val="false"/>
                <w:i w:val="false"/>
                <w:color w:val="000000"/>
                <w:sz w:val="20"/>
              </w:rPr>
              <w:t>лесным</w:t>
            </w:r>
            <w:r>
              <w:br/>
            </w:r>
            <w:r>
              <w:rPr>
                <w:rFonts w:ascii="Times New Roman"/>
                <w:b w:val="false"/>
                <w:i w:val="false"/>
                <w:color w:val="000000"/>
                <w:sz w:val="20"/>
              </w:rPr>
              <w:t>
</w:t>
            </w:r>
            <w:r>
              <w:rPr>
                <w:rFonts w:ascii="Times New Roman"/>
                <w:b w:val="false"/>
                <w:i w:val="false"/>
                <w:color w:val="000000"/>
                <w:sz w:val="20"/>
              </w:rPr>
              <w:t>учреждениям и в</w:t>
            </w:r>
            <w:r>
              <w:br/>
            </w:r>
            <w:r>
              <w:rPr>
                <w:rFonts w:ascii="Times New Roman"/>
                <w:b w:val="false"/>
                <w:i w:val="false"/>
                <w:color w:val="000000"/>
                <w:sz w:val="20"/>
              </w:rPr>
              <w:t>
</w:t>
            </w:r>
            <w:r>
              <w:rPr>
                <w:rFonts w:ascii="Times New Roman"/>
                <w:b w:val="false"/>
                <w:i w:val="false"/>
                <w:color w:val="000000"/>
                <w:sz w:val="20"/>
              </w:rPr>
              <w:t>разрезе</w:t>
            </w:r>
            <w:r>
              <w:br/>
            </w:r>
            <w:r>
              <w:rPr>
                <w:rFonts w:ascii="Times New Roman"/>
                <w:b w:val="false"/>
                <w:i w:val="false"/>
                <w:color w:val="000000"/>
                <w:sz w:val="20"/>
              </w:rPr>
              <w:t>
</w:t>
            </w:r>
            <w:r>
              <w:rPr>
                <w:rFonts w:ascii="Times New Roman"/>
                <w:b w:val="false"/>
                <w:i w:val="false"/>
                <w:color w:val="000000"/>
                <w:sz w:val="20"/>
              </w:rPr>
              <w:t>лесничеств</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w:t>
            </w:r>
            <w:r>
              <w:br/>
            </w:r>
            <w:r>
              <w:rPr>
                <w:rFonts w:ascii="Times New Roman"/>
                <w:b w:val="false"/>
                <w:i w:val="false"/>
                <w:color w:val="000000"/>
                <w:sz w:val="20"/>
              </w:rPr>
              <w:t>
</w:t>
            </w:r>
            <w:r>
              <w:rPr>
                <w:rFonts w:ascii="Times New Roman"/>
                <w:b w:val="false"/>
                <w:i w:val="false"/>
                <w:color w:val="000000"/>
                <w:sz w:val="20"/>
              </w:rPr>
              <w:t>ка участков</w:t>
            </w:r>
            <w:r>
              <w:br/>
            </w:r>
            <w:r>
              <w:rPr>
                <w:rFonts w:ascii="Times New Roman"/>
                <w:b w:val="false"/>
                <w:i w:val="false"/>
                <w:color w:val="000000"/>
                <w:sz w:val="20"/>
              </w:rPr>
              <w:t>
</w:t>
            </w:r>
            <w:r>
              <w:rPr>
                <w:rFonts w:ascii="Times New Roman"/>
                <w:b w:val="false"/>
                <w:i w:val="false"/>
                <w:color w:val="000000"/>
                <w:sz w:val="20"/>
              </w:rPr>
              <w:t>государствен-</w:t>
            </w:r>
            <w:r>
              <w:br/>
            </w:r>
            <w:r>
              <w:rPr>
                <w:rFonts w:ascii="Times New Roman"/>
                <w:b w:val="false"/>
                <w:i w:val="false"/>
                <w:color w:val="000000"/>
                <w:sz w:val="20"/>
              </w:rPr>
              <w:t>
</w:t>
            </w:r>
            <w:r>
              <w:rPr>
                <w:rFonts w:ascii="Times New Roman"/>
                <w:b w:val="false"/>
                <w:i w:val="false"/>
                <w:color w:val="000000"/>
                <w:sz w:val="20"/>
              </w:rPr>
              <w:t>ного лесного</w:t>
            </w:r>
            <w:r>
              <w:br/>
            </w:r>
            <w:r>
              <w:rPr>
                <w:rFonts w:ascii="Times New Roman"/>
                <w:b w:val="false"/>
                <w:i w:val="false"/>
                <w:color w:val="000000"/>
                <w:sz w:val="20"/>
              </w:rPr>
              <w:t>
</w:t>
            </w:r>
            <w:r>
              <w:rPr>
                <w:rFonts w:ascii="Times New Roman"/>
                <w:b w:val="false"/>
                <w:i w:val="false"/>
                <w:color w:val="000000"/>
                <w:sz w:val="20"/>
              </w:rPr>
              <w:t>фонда</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Книга 2.</w:t>
            </w:r>
            <w:r>
              <w:br/>
            </w:r>
            <w:r>
              <w:rPr>
                <w:rFonts w:ascii="Times New Roman"/>
                <w:b w:val="false"/>
                <w:i w:val="false"/>
                <w:color w:val="000000"/>
                <w:sz w:val="20"/>
              </w:rPr>
              <w:t>
</w:t>
            </w:r>
            <w:r>
              <w:rPr>
                <w:rFonts w:ascii="Times New Roman"/>
                <w:b w:val="false"/>
                <w:i w:val="false"/>
                <w:color w:val="000000"/>
                <w:sz w:val="20"/>
              </w:rPr>
              <w:t xml:space="preserve">Сводные по </w:t>
            </w:r>
            <w:r>
              <w:br/>
            </w:r>
            <w:r>
              <w:rPr>
                <w:rFonts w:ascii="Times New Roman"/>
                <w:b w:val="false"/>
                <w:i w:val="false"/>
                <w:color w:val="000000"/>
                <w:sz w:val="20"/>
              </w:rPr>
              <w:t>
</w:t>
            </w:r>
            <w:r>
              <w:rPr>
                <w:rFonts w:ascii="Times New Roman"/>
                <w:b w:val="false"/>
                <w:i w:val="false"/>
                <w:color w:val="000000"/>
                <w:sz w:val="20"/>
              </w:rPr>
              <w:t xml:space="preserve">лесным </w:t>
            </w:r>
            <w:r>
              <w:br/>
            </w:r>
            <w:r>
              <w:rPr>
                <w:rFonts w:ascii="Times New Roman"/>
                <w:b w:val="false"/>
                <w:i w:val="false"/>
                <w:color w:val="000000"/>
                <w:sz w:val="20"/>
              </w:rPr>
              <w:t>
</w:t>
            </w:r>
            <w:r>
              <w:rPr>
                <w:rFonts w:ascii="Times New Roman"/>
                <w:b w:val="false"/>
                <w:i w:val="false"/>
                <w:color w:val="000000"/>
                <w:sz w:val="20"/>
              </w:rPr>
              <w:t>учреждениям и в</w:t>
            </w:r>
            <w:r>
              <w:br/>
            </w:r>
            <w:r>
              <w:rPr>
                <w:rFonts w:ascii="Times New Roman"/>
                <w:b w:val="false"/>
                <w:i w:val="false"/>
                <w:color w:val="000000"/>
                <w:sz w:val="20"/>
              </w:rPr>
              <w:t>
</w:t>
            </w:r>
            <w:r>
              <w:rPr>
                <w:rFonts w:ascii="Times New Roman"/>
                <w:b w:val="false"/>
                <w:i w:val="false"/>
                <w:color w:val="000000"/>
                <w:sz w:val="20"/>
              </w:rPr>
              <w:t>разрезе</w:t>
            </w:r>
            <w:r>
              <w:br/>
            </w:r>
            <w:r>
              <w:rPr>
                <w:rFonts w:ascii="Times New Roman"/>
                <w:b w:val="false"/>
                <w:i w:val="false"/>
                <w:color w:val="000000"/>
                <w:sz w:val="20"/>
              </w:rPr>
              <w:t>
</w:t>
            </w:r>
            <w:r>
              <w:rPr>
                <w:rFonts w:ascii="Times New Roman"/>
                <w:b w:val="false"/>
                <w:i w:val="false"/>
                <w:color w:val="000000"/>
                <w:sz w:val="20"/>
              </w:rPr>
              <w:t>лесничеств</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Лесохозяйст-</w:t>
            </w:r>
            <w:r>
              <w:br/>
            </w:r>
            <w:r>
              <w:rPr>
                <w:rFonts w:ascii="Times New Roman"/>
                <w:b w:val="false"/>
                <w:i w:val="false"/>
                <w:color w:val="000000"/>
                <w:sz w:val="20"/>
              </w:rPr>
              <w:t>
</w:t>
            </w:r>
            <w:r>
              <w:rPr>
                <w:rFonts w:ascii="Times New Roman"/>
                <w:b w:val="false"/>
                <w:i w:val="false"/>
                <w:color w:val="000000"/>
                <w:sz w:val="20"/>
              </w:rPr>
              <w:t>венные</w:t>
            </w:r>
            <w:r>
              <w:br/>
            </w:r>
            <w:r>
              <w:rPr>
                <w:rFonts w:ascii="Times New Roman"/>
                <w:b w:val="false"/>
                <w:i w:val="false"/>
                <w:color w:val="000000"/>
                <w:sz w:val="20"/>
              </w:rPr>
              <w:t>
</w:t>
            </w:r>
            <w:r>
              <w:rPr>
                <w:rFonts w:ascii="Times New Roman"/>
                <w:b w:val="false"/>
                <w:i w:val="false"/>
                <w:color w:val="000000"/>
                <w:sz w:val="20"/>
              </w:rPr>
              <w:t>мероприятия</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предстоящий</w:t>
            </w:r>
            <w:r>
              <w:br/>
            </w:r>
            <w:r>
              <w:rPr>
                <w:rFonts w:ascii="Times New Roman"/>
                <w:b w:val="false"/>
                <w:i w:val="false"/>
                <w:color w:val="000000"/>
                <w:sz w:val="20"/>
              </w:rPr>
              <w:t>
</w:t>
            </w:r>
            <w:r>
              <w:rPr>
                <w:rFonts w:ascii="Times New Roman"/>
                <w:b w:val="false"/>
                <w:i w:val="false"/>
                <w:color w:val="000000"/>
                <w:sz w:val="20"/>
              </w:rPr>
              <w:t>ревизионный</w:t>
            </w:r>
            <w:r>
              <w:br/>
            </w:r>
            <w:r>
              <w:rPr>
                <w:rFonts w:ascii="Times New Roman"/>
                <w:b w:val="false"/>
                <w:i w:val="false"/>
                <w:color w:val="000000"/>
                <w:sz w:val="20"/>
              </w:rPr>
              <w:t>
</w:t>
            </w:r>
            <w:r>
              <w:rPr>
                <w:rFonts w:ascii="Times New Roman"/>
                <w:b w:val="false"/>
                <w:i w:val="false"/>
                <w:color w:val="000000"/>
                <w:sz w:val="20"/>
              </w:rPr>
              <w:t>период</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Том 3</w:t>
            </w:r>
            <w:r>
              <w:br/>
            </w:r>
            <w:r>
              <w:rPr>
                <w:rFonts w:ascii="Times New Roman"/>
                <w:b w:val="false"/>
                <w:i w:val="false"/>
                <w:color w:val="000000"/>
                <w:sz w:val="20"/>
              </w:rPr>
              <w:t>
</w:t>
            </w:r>
            <w:r>
              <w:rPr>
                <w:rFonts w:ascii="Times New Roman"/>
                <w:b w:val="false"/>
                <w:i w:val="false"/>
                <w:color w:val="000000"/>
                <w:sz w:val="20"/>
              </w:rPr>
              <w:t>Таксационные описания участков</w:t>
            </w:r>
            <w:r>
              <w:br/>
            </w:r>
            <w:r>
              <w:rPr>
                <w:rFonts w:ascii="Times New Roman"/>
                <w:b w:val="false"/>
                <w:i w:val="false"/>
                <w:color w:val="000000"/>
                <w:sz w:val="20"/>
              </w:rPr>
              <w:t>
</w:t>
            </w:r>
            <w:r>
              <w:rPr>
                <w:rFonts w:ascii="Times New Roman"/>
                <w:b w:val="false"/>
                <w:i w:val="false"/>
                <w:color w:val="000000"/>
                <w:sz w:val="20"/>
              </w:rPr>
              <w:t xml:space="preserve">государственного </w:t>
            </w:r>
            <w:r>
              <w:rPr>
                <w:rFonts w:ascii="Times New Roman"/>
                <w:b w:val="false"/>
                <w:i w:val="false"/>
                <w:color w:val="000000"/>
                <w:sz w:val="20"/>
              </w:rPr>
              <w:t>лесного фонда</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Том 4</w:t>
            </w:r>
            <w:r>
              <w:br/>
            </w:r>
            <w:r>
              <w:rPr>
                <w:rFonts w:ascii="Times New Roman"/>
                <w:b w:val="false"/>
                <w:i w:val="false"/>
                <w:color w:val="000000"/>
                <w:sz w:val="20"/>
              </w:rPr>
              <w:t>
</w:t>
            </w:r>
            <w:r>
              <w:rPr>
                <w:rFonts w:ascii="Times New Roman"/>
                <w:b w:val="false"/>
                <w:i w:val="false"/>
                <w:color w:val="000000"/>
                <w:sz w:val="20"/>
              </w:rPr>
              <w:t>Характеристика участков</w:t>
            </w:r>
            <w:r>
              <w:br/>
            </w:r>
            <w:r>
              <w:rPr>
                <w:rFonts w:ascii="Times New Roman"/>
                <w:b w:val="false"/>
                <w:i w:val="false"/>
                <w:color w:val="000000"/>
                <w:sz w:val="20"/>
              </w:rPr>
              <w:t>
</w:t>
            </w:r>
            <w:r>
              <w:rPr>
                <w:rFonts w:ascii="Times New Roman"/>
                <w:b w:val="false"/>
                <w:i w:val="false"/>
                <w:color w:val="000000"/>
                <w:sz w:val="20"/>
              </w:rPr>
              <w:t>государственного лесного фонда</w:t>
            </w:r>
            <w:r>
              <w:br/>
            </w:r>
            <w:r>
              <w:rPr>
                <w:rFonts w:ascii="Times New Roman"/>
                <w:b w:val="false"/>
                <w:i w:val="false"/>
                <w:color w:val="000000"/>
                <w:sz w:val="20"/>
              </w:rPr>
              <w:t>
</w:t>
            </w:r>
            <w:r>
              <w:rPr>
                <w:rFonts w:ascii="Times New Roman"/>
                <w:b w:val="false"/>
                <w:i w:val="false"/>
                <w:color w:val="000000"/>
                <w:sz w:val="20"/>
              </w:rPr>
              <w:t>и проектируемые</w:t>
            </w:r>
            <w:r>
              <w:br/>
            </w:r>
            <w:r>
              <w:rPr>
                <w:rFonts w:ascii="Times New Roman"/>
                <w:b w:val="false"/>
                <w:i w:val="false"/>
                <w:color w:val="000000"/>
                <w:sz w:val="20"/>
              </w:rPr>
              <w:t>
</w:t>
            </w:r>
            <w:r>
              <w:rPr>
                <w:rFonts w:ascii="Times New Roman"/>
                <w:b w:val="false"/>
                <w:i w:val="false"/>
                <w:color w:val="000000"/>
                <w:sz w:val="20"/>
              </w:rPr>
              <w:t>лесохозяйственные мероприятия</w:t>
            </w:r>
            <w:r>
              <w:br/>
            </w:r>
            <w:r>
              <w:rPr>
                <w:rFonts w:ascii="Times New Roman"/>
                <w:b w:val="false"/>
                <w:i w:val="false"/>
                <w:color w:val="000000"/>
                <w:sz w:val="20"/>
              </w:rPr>
              <w:t>
</w:t>
            </w:r>
            <w:r>
              <w:rPr>
                <w:rFonts w:ascii="Times New Roman"/>
                <w:b w:val="false"/>
                <w:i w:val="false"/>
                <w:color w:val="000000"/>
                <w:sz w:val="20"/>
              </w:rPr>
              <w:t xml:space="preserve">по </w:t>
            </w:r>
            <w:r>
              <w:rPr>
                <w:rFonts w:ascii="Times New Roman"/>
                <w:b w:val="false"/>
                <w:i w:val="false"/>
                <w:color w:val="000000"/>
                <w:sz w:val="20"/>
              </w:rPr>
              <w:t>лесничеству</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каждого</w:t>
            </w:r>
            <w:r>
              <w:br/>
            </w:r>
            <w:r>
              <w:rPr>
                <w:rFonts w:ascii="Times New Roman"/>
                <w:b w:val="false"/>
                <w:i w:val="false"/>
                <w:color w:val="000000"/>
                <w:sz w:val="20"/>
              </w:rPr>
              <w:t>
</w:t>
            </w:r>
            <w:r>
              <w:rPr>
                <w:rFonts w:ascii="Times New Roman"/>
                <w:b w:val="false"/>
                <w:i w:val="false"/>
                <w:color w:val="000000"/>
                <w:sz w:val="20"/>
              </w:rPr>
              <w:t>лесничес-</w:t>
            </w:r>
            <w:r>
              <w:br/>
            </w:r>
            <w:r>
              <w:rPr>
                <w:rFonts w:ascii="Times New Roman"/>
                <w:b w:val="false"/>
                <w:i w:val="false"/>
                <w:color w:val="000000"/>
                <w:sz w:val="20"/>
              </w:rPr>
              <w:t>
</w:t>
            </w:r>
            <w:r>
              <w:rPr>
                <w:rFonts w:ascii="Times New Roman"/>
                <w:b w:val="false"/>
                <w:i w:val="false"/>
                <w:color w:val="000000"/>
                <w:sz w:val="20"/>
              </w:rPr>
              <w:t>тва</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(ори-</w:t>
            </w:r>
            <w:r>
              <w:br/>
            </w:r>
            <w:r>
              <w:rPr>
                <w:rFonts w:ascii="Times New Roman"/>
                <w:b w:val="false"/>
                <w:i w:val="false"/>
                <w:color w:val="000000"/>
                <w:sz w:val="20"/>
              </w:rPr>
              <w:t>
</w:t>
            </w:r>
            <w:r>
              <w:rPr>
                <w:rFonts w:ascii="Times New Roman"/>
                <w:b w:val="false"/>
                <w:i w:val="false"/>
                <w:color w:val="000000"/>
                <w:sz w:val="20"/>
              </w:rPr>
              <w:t>гиналы</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ронные</w:t>
            </w:r>
            <w:r>
              <w:br/>
            </w:r>
            <w:r>
              <w:rPr>
                <w:rFonts w:ascii="Times New Roman"/>
                <w:b w:val="false"/>
                <w:i w:val="false"/>
                <w:color w:val="000000"/>
                <w:sz w:val="20"/>
              </w:rPr>
              <w:t>
</w:t>
            </w:r>
            <w:r>
              <w:rPr>
                <w:rFonts w:ascii="Times New Roman"/>
                <w:b w:val="false"/>
                <w:i w:val="false"/>
                <w:color w:val="000000"/>
                <w:sz w:val="20"/>
              </w:rPr>
              <w:t>вари-</w:t>
            </w:r>
            <w:r>
              <w:br/>
            </w:r>
            <w:r>
              <w:rPr>
                <w:rFonts w:ascii="Times New Roman"/>
                <w:b w:val="false"/>
                <w:i w:val="false"/>
                <w:color w:val="000000"/>
                <w:sz w:val="20"/>
              </w:rPr>
              <w:t>
</w:t>
            </w:r>
            <w:r>
              <w:rPr>
                <w:rFonts w:ascii="Times New Roman"/>
                <w:b w:val="false"/>
                <w:i w:val="false"/>
                <w:color w:val="000000"/>
                <w:sz w:val="20"/>
              </w:rPr>
              <w:t>анты)</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Планы лесонасаждений по</w:t>
            </w:r>
            <w:r>
              <w:br/>
            </w:r>
            <w:r>
              <w:rPr>
                <w:rFonts w:ascii="Times New Roman"/>
                <w:b w:val="false"/>
                <w:i w:val="false"/>
                <w:color w:val="000000"/>
                <w:sz w:val="20"/>
              </w:rPr>
              <w:t>
</w:t>
            </w:r>
            <w:r>
              <w:rPr>
                <w:rFonts w:ascii="Times New Roman"/>
                <w:b w:val="false"/>
                <w:i w:val="false"/>
                <w:color w:val="000000"/>
                <w:sz w:val="20"/>
              </w:rPr>
              <w:t>лесничествам, окрашенные:</w:t>
            </w:r>
            <w:r>
              <w:br/>
            </w:r>
            <w:r>
              <w:rPr>
                <w:rFonts w:ascii="Times New Roman"/>
                <w:b w:val="false"/>
                <w:i w:val="false"/>
                <w:color w:val="000000"/>
                <w:sz w:val="20"/>
              </w:rPr>
              <w:t>
</w:t>
            </w:r>
            <w:r>
              <w:rPr>
                <w:rFonts w:ascii="Times New Roman"/>
                <w:b w:val="false"/>
                <w:i w:val="false"/>
                <w:color w:val="000000"/>
                <w:sz w:val="20"/>
              </w:rPr>
              <w:t>а) по породам</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по хоз. мероприятиям</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по мастерским участкам</w:t>
            </w:r>
          </w:p>
        </w:tc>
        <w:tc>
          <w:tcPr>
            <w:tcW w:w="1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каждому</w:t>
            </w:r>
            <w:r>
              <w:br/>
            </w:r>
            <w:r>
              <w:rPr>
                <w:rFonts w:ascii="Times New Roman"/>
                <w:b w:val="false"/>
                <w:i w:val="false"/>
                <w:color w:val="000000"/>
                <w:sz w:val="20"/>
              </w:rPr>
              <w:t>
</w:t>
            </w:r>
            <w:r>
              <w:rPr>
                <w:rFonts w:ascii="Times New Roman"/>
                <w:b w:val="false"/>
                <w:i w:val="false"/>
                <w:color w:val="000000"/>
                <w:sz w:val="20"/>
              </w:rPr>
              <w:t>мастерс-</w:t>
            </w:r>
            <w:r>
              <w:br/>
            </w:r>
            <w:r>
              <w:rPr>
                <w:rFonts w:ascii="Times New Roman"/>
                <w:b w:val="false"/>
                <w:i w:val="false"/>
                <w:color w:val="000000"/>
                <w:sz w:val="20"/>
              </w:rPr>
              <w:t>
</w:t>
            </w:r>
            <w:r>
              <w:rPr>
                <w:rFonts w:ascii="Times New Roman"/>
                <w:b w:val="false"/>
                <w:i w:val="false"/>
                <w:color w:val="000000"/>
                <w:sz w:val="20"/>
              </w:rPr>
              <w:t>кому</w:t>
            </w:r>
            <w:r>
              <w:br/>
            </w:r>
            <w:r>
              <w:rPr>
                <w:rFonts w:ascii="Times New Roman"/>
                <w:b w:val="false"/>
                <w:i w:val="false"/>
                <w:color w:val="000000"/>
                <w:sz w:val="20"/>
              </w:rPr>
              <w:t>
</w:t>
            </w:r>
            <w:r>
              <w:rPr>
                <w:rFonts w:ascii="Times New Roman"/>
                <w:b w:val="false"/>
                <w:i w:val="false"/>
                <w:color w:val="000000"/>
                <w:sz w:val="20"/>
              </w:rPr>
              <w:t>участку,</w:t>
            </w:r>
            <w:r>
              <w:br/>
            </w:r>
            <w:r>
              <w:rPr>
                <w:rFonts w:ascii="Times New Roman"/>
                <w:b w:val="false"/>
                <w:i w:val="false"/>
                <w:color w:val="000000"/>
                <w:sz w:val="20"/>
              </w:rPr>
              <w:t>
</w:t>
            </w:r>
            <w:r>
              <w:rPr>
                <w:rFonts w:ascii="Times New Roman"/>
                <w:b w:val="false"/>
                <w:i w:val="false"/>
                <w:color w:val="000000"/>
                <w:sz w:val="20"/>
              </w:rPr>
              <w:t>обходу</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по лесным обходам</w:t>
            </w:r>
          </w:p>
        </w:tc>
        <w:tc>
          <w:tcPr>
            <w:tcW w:w="0" w:type="auto"/>
            <w:vMerge/>
            <w:tcBorders>
              <w:top w:val="nil"/>
              <w:left w:val="single" w:color="cfcfcf" w:sz="5"/>
              <w:bottom w:val="single" w:color="cfcfcf" w:sz="5"/>
              <w:right w:val="single" w:color="cfcfcf" w:sz="5"/>
            </w:tcBorders>
          </w:tcP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7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Планы лесонасаждений не</w:t>
            </w:r>
            <w:r>
              <w:br/>
            </w:r>
            <w:r>
              <w:rPr>
                <w:rFonts w:ascii="Times New Roman"/>
                <w:b w:val="false"/>
                <w:i w:val="false"/>
                <w:color w:val="000000"/>
                <w:sz w:val="20"/>
              </w:rPr>
              <w:t>
</w:t>
            </w:r>
            <w:r>
              <w:rPr>
                <w:rFonts w:ascii="Times New Roman"/>
                <w:b w:val="false"/>
                <w:i w:val="false"/>
                <w:color w:val="000000"/>
                <w:sz w:val="20"/>
              </w:rPr>
              <w:t>окрашенные</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Карты-схемы лесных</w:t>
            </w:r>
            <w:r>
              <w:br/>
            </w:r>
            <w:r>
              <w:rPr>
                <w:rFonts w:ascii="Times New Roman"/>
                <w:b w:val="false"/>
                <w:i w:val="false"/>
                <w:color w:val="000000"/>
                <w:sz w:val="20"/>
              </w:rPr>
              <w:t>
</w:t>
            </w:r>
            <w:r>
              <w:rPr>
                <w:rFonts w:ascii="Times New Roman"/>
                <w:b w:val="false"/>
                <w:i w:val="false"/>
                <w:color w:val="000000"/>
                <w:sz w:val="20"/>
              </w:rPr>
              <w:t>учреждений:</w:t>
            </w:r>
            <w:r>
              <w:br/>
            </w:r>
            <w:r>
              <w:rPr>
                <w:rFonts w:ascii="Times New Roman"/>
                <w:b w:val="false"/>
                <w:i w:val="false"/>
                <w:color w:val="000000"/>
                <w:sz w:val="20"/>
              </w:rPr>
              <w:t>
</w:t>
            </w:r>
            <w:r>
              <w:rPr>
                <w:rFonts w:ascii="Times New Roman"/>
                <w:b w:val="false"/>
                <w:i w:val="false"/>
                <w:color w:val="000000"/>
                <w:sz w:val="20"/>
              </w:rPr>
              <w:t>а) окрашенные по породам</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 в</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ронный</w:t>
            </w:r>
            <w:r>
              <w:br/>
            </w:r>
            <w:r>
              <w:rPr>
                <w:rFonts w:ascii="Times New Roman"/>
                <w:b w:val="false"/>
                <w:i w:val="false"/>
                <w:color w:val="000000"/>
                <w:sz w:val="20"/>
              </w:rPr>
              <w:t>
</w:t>
            </w:r>
            <w:r>
              <w:rPr>
                <w:rFonts w:ascii="Times New Roman"/>
                <w:b w:val="false"/>
                <w:i w:val="false"/>
                <w:color w:val="000000"/>
                <w:sz w:val="20"/>
              </w:rPr>
              <w:t>вари-</w:t>
            </w:r>
            <w:r>
              <w:br/>
            </w:r>
            <w:r>
              <w:rPr>
                <w:rFonts w:ascii="Times New Roman"/>
                <w:b w:val="false"/>
                <w:i w:val="false"/>
                <w:color w:val="000000"/>
                <w:sz w:val="20"/>
              </w:rPr>
              <w:t>
</w:t>
            </w:r>
            <w:r>
              <w:rPr>
                <w:rFonts w:ascii="Times New Roman"/>
                <w:b w:val="false"/>
                <w:i w:val="false"/>
                <w:color w:val="000000"/>
                <w:sz w:val="20"/>
              </w:rPr>
              <w:t>ант</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по противопожарному</w:t>
            </w:r>
            <w:r>
              <w:br/>
            </w:r>
            <w:r>
              <w:rPr>
                <w:rFonts w:ascii="Times New Roman"/>
                <w:b w:val="false"/>
                <w:i w:val="false"/>
                <w:color w:val="000000"/>
                <w:sz w:val="20"/>
              </w:rPr>
              <w:t>
</w:t>
            </w:r>
            <w:r>
              <w:rPr>
                <w:rFonts w:ascii="Times New Roman"/>
                <w:b w:val="false"/>
                <w:i w:val="false"/>
                <w:color w:val="000000"/>
                <w:sz w:val="20"/>
              </w:rPr>
              <w:t>обустройству территории</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неокрашенные</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положения организации</w:t>
            </w:r>
            <w:r>
              <w:br/>
            </w:r>
            <w:r>
              <w:rPr>
                <w:rFonts w:ascii="Times New Roman"/>
                <w:b w:val="false"/>
                <w:i w:val="false"/>
                <w:color w:val="000000"/>
                <w:sz w:val="20"/>
              </w:rPr>
              <w:t>
</w:t>
            </w:r>
            <w:r>
              <w:rPr>
                <w:rFonts w:ascii="Times New Roman"/>
                <w:b w:val="false"/>
                <w:i w:val="false"/>
                <w:color w:val="000000"/>
                <w:sz w:val="20"/>
              </w:rPr>
              <w:t xml:space="preserve">и ведения лесного </w:t>
            </w:r>
            <w:r>
              <w:rPr>
                <w:rFonts w:ascii="Times New Roman"/>
                <w:b w:val="false"/>
                <w:i w:val="false"/>
                <w:color w:val="000000"/>
                <w:sz w:val="20"/>
              </w:rPr>
              <w:t>хозяйства по</w:t>
            </w:r>
            <w:r>
              <w:br/>
            </w:r>
            <w:r>
              <w:rPr>
                <w:rFonts w:ascii="Times New Roman"/>
                <w:b w:val="false"/>
                <w:i w:val="false"/>
                <w:color w:val="000000"/>
                <w:sz w:val="20"/>
              </w:rPr>
              <w:t>
</w:t>
            </w:r>
            <w:r>
              <w:rPr>
                <w:rFonts w:ascii="Times New Roman"/>
                <w:b w:val="false"/>
                <w:i w:val="false"/>
                <w:color w:val="000000"/>
                <w:sz w:val="20"/>
              </w:rPr>
              <w:t>области (региону)</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вари-</w:t>
            </w:r>
            <w:r>
              <w:br/>
            </w:r>
            <w:r>
              <w:rPr>
                <w:rFonts w:ascii="Times New Roman"/>
                <w:b w:val="false"/>
                <w:i w:val="false"/>
                <w:color w:val="000000"/>
                <w:sz w:val="20"/>
              </w:rPr>
              <w:t>
</w:t>
            </w:r>
            <w:r>
              <w:rPr>
                <w:rFonts w:ascii="Times New Roman"/>
                <w:b w:val="false"/>
                <w:i w:val="false"/>
                <w:color w:val="000000"/>
                <w:sz w:val="20"/>
              </w:rPr>
              <w:t>анте</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3</w:t>
            </w:r>
            <w:r>
              <w:br/>
            </w:r>
            <w:r>
              <w:rPr>
                <w:rFonts w:ascii="Times New Roman"/>
                <w:b w:val="false"/>
                <w:i w:val="false"/>
                <w:color w:val="000000"/>
                <w:sz w:val="20"/>
              </w:rPr>
              <w:t>
</w:t>
            </w:r>
            <w:r>
              <w:rPr>
                <w:rFonts w:ascii="Times New Roman"/>
                <w:b w:val="false"/>
                <w:i w:val="false"/>
                <w:color w:val="000000"/>
                <w:sz w:val="20"/>
              </w:rPr>
              <w:t>штук</w:t>
            </w:r>
            <w:r>
              <w:br/>
            </w:r>
            <w:r>
              <w:rPr>
                <w:rFonts w:ascii="Times New Roman"/>
                <w:b w:val="false"/>
                <w:i w:val="false"/>
                <w:color w:val="000000"/>
                <w:sz w:val="20"/>
              </w:rPr>
              <w:t>
</w:t>
            </w:r>
            <w:r>
              <w:rPr>
                <w:rFonts w:ascii="Times New Roman"/>
                <w:b w:val="false"/>
                <w:i w:val="false"/>
                <w:color w:val="000000"/>
                <w:sz w:val="20"/>
              </w:rPr>
              <w:t>каж-</w:t>
            </w:r>
            <w:r>
              <w:br/>
            </w:r>
            <w:r>
              <w:rPr>
                <w:rFonts w:ascii="Times New Roman"/>
                <w:b w:val="false"/>
                <w:i w:val="false"/>
                <w:color w:val="000000"/>
                <w:sz w:val="20"/>
              </w:rPr>
              <w:t>
</w:t>
            </w:r>
            <w:r>
              <w:rPr>
                <w:rFonts w:ascii="Times New Roman"/>
                <w:b w:val="false"/>
                <w:i w:val="false"/>
                <w:color w:val="000000"/>
                <w:sz w:val="20"/>
              </w:rPr>
              <w:t>дому</w:t>
            </w:r>
            <w:r>
              <w:br/>
            </w:r>
            <w:r>
              <w:rPr>
                <w:rFonts w:ascii="Times New Roman"/>
                <w:b w:val="false"/>
                <w:i w:val="false"/>
                <w:color w:val="000000"/>
                <w:sz w:val="20"/>
              </w:rPr>
              <w:t>
</w:t>
            </w: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ному</w:t>
            </w:r>
            <w:r>
              <w:br/>
            </w:r>
            <w:r>
              <w:rPr>
                <w:rFonts w:ascii="Times New Roman"/>
                <w:b w:val="false"/>
                <w:i w:val="false"/>
                <w:color w:val="000000"/>
                <w:sz w:val="20"/>
              </w:rPr>
              <w:t>
</w:t>
            </w:r>
            <w:r>
              <w:rPr>
                <w:rFonts w:ascii="Times New Roman"/>
                <w:b w:val="false"/>
                <w:i w:val="false"/>
                <w:color w:val="000000"/>
                <w:sz w:val="20"/>
              </w:rPr>
              <w:t>уч-</w:t>
            </w:r>
            <w:r>
              <w:br/>
            </w:r>
            <w:r>
              <w:rPr>
                <w:rFonts w:ascii="Times New Roman"/>
                <w:b w:val="false"/>
                <w:i w:val="false"/>
                <w:color w:val="000000"/>
                <w:sz w:val="20"/>
              </w:rPr>
              <w:t>
</w:t>
            </w:r>
            <w:r>
              <w:rPr>
                <w:rFonts w:ascii="Times New Roman"/>
                <w:b w:val="false"/>
                <w:i w:val="false"/>
                <w:color w:val="000000"/>
                <w:sz w:val="20"/>
              </w:rPr>
              <w:t>реж-</w:t>
            </w:r>
            <w:r>
              <w:br/>
            </w:r>
            <w:r>
              <w:rPr>
                <w:rFonts w:ascii="Times New Roman"/>
                <w:b w:val="false"/>
                <w:i w:val="false"/>
                <w:color w:val="000000"/>
                <w:sz w:val="20"/>
              </w:rPr>
              <w:t>
</w:t>
            </w:r>
            <w:r>
              <w:rPr>
                <w:rFonts w:ascii="Times New Roman"/>
                <w:b w:val="false"/>
                <w:i w:val="false"/>
                <w:color w:val="000000"/>
                <w:sz w:val="20"/>
              </w:rPr>
              <w:t>дению</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1</w:t>
            </w:r>
            <w:r>
              <w:br/>
            </w:r>
            <w:r>
              <w:rPr>
                <w:rFonts w:ascii="Times New Roman"/>
                <w:b w:val="false"/>
                <w:i w:val="false"/>
                <w:color w:val="000000"/>
                <w:sz w:val="20"/>
              </w:rPr>
              <w:t>
</w:t>
            </w:r>
            <w:r>
              <w:rPr>
                <w:rFonts w:ascii="Times New Roman"/>
                <w:b w:val="false"/>
                <w:i w:val="false"/>
                <w:color w:val="000000"/>
                <w:sz w:val="20"/>
              </w:rPr>
              <w:t>штук</w:t>
            </w:r>
            <w:r>
              <w:br/>
            </w:r>
            <w:r>
              <w:rPr>
                <w:rFonts w:ascii="Times New Roman"/>
                <w:b w:val="false"/>
                <w:i w:val="false"/>
                <w:color w:val="000000"/>
                <w:sz w:val="20"/>
              </w:rPr>
              <w:t>
</w:t>
            </w:r>
            <w:r>
              <w:rPr>
                <w:rFonts w:ascii="Times New Roman"/>
                <w:b w:val="false"/>
                <w:i w:val="false"/>
                <w:color w:val="000000"/>
                <w:sz w:val="20"/>
              </w:rPr>
              <w:t>каж-</w:t>
            </w:r>
            <w:r>
              <w:br/>
            </w:r>
            <w:r>
              <w:rPr>
                <w:rFonts w:ascii="Times New Roman"/>
                <w:b w:val="false"/>
                <w:i w:val="false"/>
                <w:color w:val="000000"/>
                <w:sz w:val="20"/>
              </w:rPr>
              <w:t>
</w:t>
            </w:r>
            <w:r>
              <w:rPr>
                <w:rFonts w:ascii="Times New Roman"/>
                <w:b w:val="false"/>
                <w:i w:val="false"/>
                <w:color w:val="000000"/>
                <w:sz w:val="20"/>
              </w:rPr>
              <w:t>дому</w:t>
            </w:r>
            <w:r>
              <w:br/>
            </w:r>
            <w:r>
              <w:rPr>
                <w:rFonts w:ascii="Times New Roman"/>
                <w:b w:val="false"/>
                <w:i w:val="false"/>
                <w:color w:val="000000"/>
                <w:sz w:val="20"/>
              </w:rPr>
              <w:t>
</w:t>
            </w: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тву</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реше-</w:t>
            </w:r>
            <w:r>
              <w:br/>
            </w:r>
            <w:r>
              <w:rPr>
                <w:rFonts w:ascii="Times New Roman"/>
                <w:b w:val="false"/>
                <w:i w:val="false"/>
                <w:color w:val="000000"/>
                <w:sz w:val="20"/>
              </w:rPr>
              <w:t>
</w:t>
            </w:r>
            <w:r>
              <w:rPr>
                <w:rFonts w:ascii="Times New Roman"/>
                <w:b w:val="false"/>
                <w:i w:val="false"/>
                <w:color w:val="000000"/>
                <w:sz w:val="20"/>
              </w:rPr>
              <w:t xml:space="preserve">нию </w:t>
            </w:r>
            <w:r>
              <w:br/>
            </w:r>
            <w:r>
              <w:rPr>
                <w:rFonts w:ascii="Times New Roman"/>
                <w:b w:val="false"/>
                <w:i w:val="false"/>
                <w:color w:val="000000"/>
                <w:sz w:val="20"/>
              </w:rPr>
              <w:t>
</w:t>
            </w:r>
            <w:r>
              <w:rPr>
                <w:rFonts w:ascii="Times New Roman"/>
                <w:b w:val="false"/>
                <w:i w:val="false"/>
                <w:color w:val="000000"/>
                <w:sz w:val="20"/>
              </w:rPr>
              <w:t>предп-</w:t>
            </w:r>
            <w:r>
              <w:br/>
            </w:r>
            <w:r>
              <w:rPr>
                <w:rFonts w:ascii="Times New Roman"/>
                <w:b w:val="false"/>
                <w:i w:val="false"/>
                <w:color w:val="000000"/>
                <w:sz w:val="20"/>
              </w:rPr>
              <w:t>
</w:t>
            </w:r>
            <w:r>
              <w:rPr>
                <w:rFonts w:ascii="Times New Roman"/>
                <w:b w:val="false"/>
                <w:i w:val="false"/>
                <w:color w:val="000000"/>
                <w:sz w:val="20"/>
              </w:rPr>
              <w:t>риятия</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Сводный лесоустроительный</w:t>
            </w:r>
            <w:r>
              <w:br/>
            </w:r>
            <w:r>
              <w:rPr>
                <w:rFonts w:ascii="Times New Roman"/>
                <w:b w:val="false"/>
                <w:i w:val="false"/>
                <w:color w:val="000000"/>
                <w:sz w:val="20"/>
              </w:rPr>
              <w:t>
</w:t>
            </w:r>
            <w:r>
              <w:rPr>
                <w:rFonts w:ascii="Times New Roman"/>
                <w:b w:val="false"/>
                <w:i w:val="false"/>
                <w:color w:val="000000"/>
                <w:sz w:val="20"/>
              </w:rPr>
              <w:t>проект по области:</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пояснительная записка</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вари-</w:t>
            </w:r>
            <w:r>
              <w:br/>
            </w:r>
            <w:r>
              <w:rPr>
                <w:rFonts w:ascii="Times New Roman"/>
                <w:b w:val="false"/>
                <w:i w:val="false"/>
                <w:color w:val="000000"/>
                <w:sz w:val="20"/>
              </w:rPr>
              <w:t>
</w:t>
            </w:r>
            <w:r>
              <w:rPr>
                <w:rFonts w:ascii="Times New Roman"/>
                <w:b w:val="false"/>
                <w:i w:val="false"/>
                <w:color w:val="000000"/>
                <w:sz w:val="20"/>
              </w:rPr>
              <w:t>анте</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карта лесов области,</w:t>
            </w:r>
            <w:r>
              <w:br/>
            </w:r>
            <w:r>
              <w:rPr>
                <w:rFonts w:ascii="Times New Roman"/>
                <w:b w:val="false"/>
                <w:i w:val="false"/>
                <w:color w:val="000000"/>
                <w:sz w:val="20"/>
              </w:rPr>
              <w:t>
</w:t>
            </w:r>
            <w:r>
              <w:rPr>
                <w:rFonts w:ascii="Times New Roman"/>
                <w:b w:val="false"/>
                <w:i w:val="false"/>
                <w:color w:val="000000"/>
                <w:sz w:val="20"/>
              </w:rPr>
              <w:t>окрашенная по породам</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вари-</w:t>
            </w:r>
            <w:r>
              <w:br/>
            </w:r>
            <w:r>
              <w:rPr>
                <w:rFonts w:ascii="Times New Roman"/>
                <w:b w:val="false"/>
                <w:i w:val="false"/>
                <w:color w:val="000000"/>
                <w:sz w:val="20"/>
              </w:rPr>
              <w:t>
</w:t>
            </w:r>
            <w:r>
              <w:rPr>
                <w:rFonts w:ascii="Times New Roman"/>
                <w:b w:val="false"/>
                <w:i w:val="false"/>
                <w:color w:val="000000"/>
                <w:sz w:val="20"/>
              </w:rPr>
              <w:t>анте</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карта лесов области,</w:t>
            </w:r>
            <w:r>
              <w:br/>
            </w:r>
            <w:r>
              <w:rPr>
                <w:rFonts w:ascii="Times New Roman"/>
                <w:b w:val="false"/>
                <w:i w:val="false"/>
                <w:color w:val="000000"/>
                <w:sz w:val="20"/>
              </w:rPr>
              <w:t>
</w:t>
            </w:r>
            <w:r>
              <w:rPr>
                <w:rFonts w:ascii="Times New Roman"/>
                <w:b w:val="false"/>
                <w:i w:val="false"/>
                <w:color w:val="000000"/>
                <w:sz w:val="20"/>
              </w:rPr>
              <w:t>окрашенная по категориям ГЛФ</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ном</w:t>
            </w:r>
            <w:r>
              <w:br/>
            </w:r>
            <w:r>
              <w:rPr>
                <w:rFonts w:ascii="Times New Roman"/>
                <w:b w:val="false"/>
                <w:i w:val="false"/>
                <w:color w:val="000000"/>
                <w:sz w:val="20"/>
              </w:rPr>
              <w:t>
</w:t>
            </w:r>
            <w:r>
              <w:rPr>
                <w:rFonts w:ascii="Times New Roman"/>
                <w:b w:val="false"/>
                <w:i w:val="false"/>
                <w:color w:val="000000"/>
                <w:sz w:val="20"/>
              </w:rPr>
              <w:t>вари-</w:t>
            </w:r>
            <w:r>
              <w:br/>
            </w:r>
            <w:r>
              <w:rPr>
                <w:rFonts w:ascii="Times New Roman"/>
                <w:b w:val="false"/>
                <w:i w:val="false"/>
                <w:color w:val="000000"/>
                <w:sz w:val="20"/>
              </w:rPr>
              <w:t>
</w:t>
            </w:r>
            <w:r>
              <w:rPr>
                <w:rFonts w:ascii="Times New Roman"/>
                <w:b w:val="false"/>
                <w:i w:val="false"/>
                <w:color w:val="000000"/>
                <w:sz w:val="20"/>
              </w:rPr>
              <w:t>анте</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1. Полное содержание томов лесоустроительного проекта и порядок их компоновки проводится согласно приложению 22.</w:t>
      </w:r>
      <w:r>
        <w:br/>
      </w:r>
      <w:r>
        <w:rPr>
          <w:rFonts w:ascii="Times New Roman"/>
          <w:b w:val="false"/>
          <w:i w:val="false"/>
          <w:color w:val="000000"/>
          <w:sz w:val="28"/>
        </w:rPr>
        <w:t>
      2. Дополнительные материалы могут изготавливаться по договору за дополнительную оплату.</w:t>
      </w:r>
      <w:r>
        <w:br/>
      </w:r>
      <w:r>
        <w:rPr>
          <w:rFonts w:ascii="Times New Roman"/>
          <w:b w:val="false"/>
          <w:i w:val="false"/>
          <w:color w:val="000000"/>
          <w:sz w:val="28"/>
        </w:rPr>
        <w:t>
      3. По согласованию с уполномоченным органом необходимое количество экземпляров (вместо бумажных носителей) может передаваться лесовладельцу на электронных носителях.</w:t>
      </w:r>
    </w:p>
    <w:bookmarkStart w:name="z1301" w:id="224"/>
    <w:p>
      <w:pPr>
        <w:spacing w:after="0"/>
        <w:ind w:left="0"/>
        <w:jc w:val="both"/>
      </w:pPr>
      <w:r>
        <w:rPr>
          <w:rFonts w:ascii="Times New Roman"/>
          <w:b w:val="false"/>
          <w:i w:val="false"/>
          <w:color w:val="000000"/>
          <w:sz w:val="28"/>
        </w:rPr>
        <w:t>
Таблица 14</w:t>
      </w:r>
    </w:p>
    <w:bookmarkEnd w:id="224"/>
    <w:bookmarkStart w:name="z1302" w:id="225"/>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насаждений по группам возраста</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3"/>
        <w:gridCol w:w="1653"/>
        <w:gridCol w:w="1233"/>
        <w:gridCol w:w="1313"/>
        <w:gridCol w:w="1073"/>
        <w:gridCol w:w="1433"/>
        <w:gridCol w:w="1393"/>
        <w:gridCol w:w="1193"/>
        <w:gridCol w:w="1953"/>
      </w:tblGrid>
      <w:tr>
        <w:trPr>
          <w:trHeight w:val="30" w:hRule="atLeast"/>
        </w:trPr>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рубки</w:t>
            </w:r>
            <w:r>
              <w:br/>
            </w:r>
            <w:r>
              <w:rPr>
                <w:rFonts w:ascii="Times New Roman"/>
                <w:b w:val="false"/>
                <w:i w:val="false"/>
                <w:color w:val="000000"/>
                <w:sz w:val="20"/>
              </w:rPr>
              <w:t>
</w:t>
            </w:r>
            <w:r>
              <w:rPr>
                <w:rFonts w:ascii="Times New Roman"/>
                <w:b w:val="false"/>
                <w:i w:val="false"/>
                <w:color w:val="000000"/>
                <w:sz w:val="20"/>
              </w:rPr>
              <w:t>(спелос-</w:t>
            </w:r>
            <w:r>
              <w:br/>
            </w:r>
            <w:r>
              <w:rPr>
                <w:rFonts w:ascii="Times New Roman"/>
                <w:b w:val="false"/>
                <w:i w:val="false"/>
                <w:color w:val="000000"/>
                <w:sz w:val="20"/>
              </w:rPr>
              <w:t>
</w:t>
            </w:r>
            <w:r>
              <w:rPr>
                <w:rFonts w:ascii="Times New Roman"/>
                <w:b w:val="false"/>
                <w:i w:val="false"/>
                <w:color w:val="000000"/>
                <w:sz w:val="20"/>
              </w:rPr>
              <w:t>ти), лет</w:t>
            </w:r>
          </w:p>
        </w:tc>
        <w:tc>
          <w:tcPr>
            <w:tcW w:w="1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w:t>
            </w:r>
            <w:r>
              <w:br/>
            </w:r>
            <w:r>
              <w:rPr>
                <w:rFonts w:ascii="Times New Roman"/>
                <w:b w:val="false"/>
                <w:i w:val="false"/>
                <w:color w:val="000000"/>
                <w:sz w:val="20"/>
              </w:rPr>
              <w:t>
</w:t>
            </w:r>
            <w:r>
              <w:rPr>
                <w:rFonts w:ascii="Times New Roman"/>
                <w:b w:val="false"/>
                <w:i w:val="false"/>
                <w:color w:val="000000"/>
                <w:sz w:val="20"/>
              </w:rPr>
              <w:t>тельность</w:t>
            </w:r>
            <w:r>
              <w:br/>
            </w:r>
            <w:r>
              <w:rPr>
                <w:rFonts w:ascii="Times New Roman"/>
                <w:b w:val="false"/>
                <w:i w:val="false"/>
                <w:color w:val="000000"/>
                <w:sz w:val="20"/>
              </w:rPr>
              <w:t>
</w:t>
            </w:r>
            <w:r>
              <w:rPr>
                <w:rFonts w:ascii="Times New Roman"/>
                <w:b w:val="false"/>
                <w:i w:val="false"/>
                <w:color w:val="000000"/>
                <w:sz w:val="20"/>
              </w:rPr>
              <w:t>класса</w:t>
            </w:r>
            <w:r>
              <w:br/>
            </w:r>
            <w:r>
              <w:rPr>
                <w:rFonts w:ascii="Times New Roman"/>
                <w:b w:val="false"/>
                <w:i w:val="false"/>
                <w:color w:val="000000"/>
                <w:sz w:val="20"/>
              </w:rPr>
              <w:t>
</w:t>
            </w:r>
            <w:r>
              <w:rPr>
                <w:rFonts w:ascii="Times New Roman"/>
                <w:b w:val="false"/>
                <w:i w:val="false"/>
                <w:color w:val="000000"/>
                <w:sz w:val="20"/>
              </w:rPr>
              <w:t>возраста,</w:t>
            </w:r>
            <w:r>
              <w:br/>
            </w:r>
            <w:r>
              <w:rPr>
                <w:rFonts w:ascii="Times New Roman"/>
                <w:b w:val="false"/>
                <w:i w:val="false"/>
                <w:color w:val="000000"/>
                <w:sz w:val="20"/>
              </w:rPr>
              <w:t>
</w:t>
            </w:r>
            <w:r>
              <w:rPr>
                <w:rFonts w:ascii="Times New Roman"/>
                <w:b w:val="false"/>
                <w:i w:val="false"/>
                <w:color w:val="000000"/>
                <w:sz w:val="20"/>
              </w:rPr>
              <w:t>лет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возраста</w:t>
            </w:r>
            <w:r>
              <w:br/>
            </w:r>
            <w:r>
              <w:rPr>
                <w:rFonts w:ascii="Times New Roman"/>
                <w:b w:val="false"/>
                <w:i w:val="false"/>
                <w:color w:val="000000"/>
                <w:sz w:val="20"/>
              </w:rPr>
              <w:t>
</w:t>
            </w:r>
            <w:r>
              <w:rPr>
                <w:rFonts w:ascii="Times New Roman"/>
                <w:b w:val="false"/>
                <w:i w:val="false"/>
                <w:color w:val="000000"/>
                <w:sz w:val="20"/>
              </w:rPr>
              <w:t>(числитель – класс возраста, знаменатель – возраст, 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молодняки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средневозрастные</w:t>
            </w:r>
          </w:p>
        </w:tc>
        <w:tc>
          <w:tcPr>
            <w:tcW w:w="1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приспе-</w:t>
            </w:r>
            <w:r>
              <w:br/>
            </w:r>
            <w:r>
              <w:rPr>
                <w:rFonts w:ascii="Times New Roman"/>
                <w:b w:val="false"/>
                <w:i w:val="false"/>
                <w:color w:val="000000"/>
                <w:sz w:val="20"/>
              </w:rPr>
              <w:t>
</w:t>
            </w:r>
            <w:r>
              <w:rPr>
                <w:rFonts w:ascii="Times New Roman"/>
                <w:b w:val="false"/>
                <w:i w:val="false"/>
                <w:color w:val="000000"/>
                <w:sz w:val="20"/>
              </w:rPr>
              <w:t>вающие</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w:t>
            </w:r>
          </w:p>
        </w:tc>
        <w:tc>
          <w:tcPr>
            <w:tcW w:w="1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перестойные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класс</w:t>
            </w:r>
            <w:r>
              <w:br/>
            </w:r>
            <w:r>
              <w:rPr>
                <w:rFonts w:ascii="Times New Roman"/>
                <w:b w:val="false"/>
                <w:i w:val="false"/>
                <w:color w:val="000000"/>
                <w:sz w:val="20"/>
              </w:rPr>
              <w:t>
</w:t>
            </w:r>
            <w:r>
              <w:rPr>
                <w:rFonts w:ascii="Times New Roman"/>
                <w:b w:val="false"/>
                <w:i w:val="false"/>
                <w:color w:val="000000"/>
                <w:sz w:val="20"/>
              </w:rPr>
              <w:t>возрас-</w:t>
            </w:r>
            <w:r>
              <w:br/>
            </w:r>
            <w:r>
              <w:rPr>
                <w:rFonts w:ascii="Times New Roman"/>
                <w:b w:val="false"/>
                <w:i w:val="false"/>
                <w:color w:val="000000"/>
                <w:sz w:val="20"/>
              </w:rPr>
              <w:t>
</w:t>
            </w:r>
            <w:r>
              <w:rPr>
                <w:rFonts w:ascii="Times New Roman"/>
                <w:b w:val="false"/>
                <w:i w:val="false"/>
                <w:color w:val="000000"/>
                <w:sz w:val="20"/>
              </w:rPr>
              <w:t>та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r>
              <w:br/>
            </w:r>
            <w:r>
              <w:rPr>
                <w:rFonts w:ascii="Times New Roman"/>
                <w:b w:val="false"/>
                <w:i w:val="false"/>
                <w:color w:val="000000"/>
                <w:sz w:val="20"/>
              </w:rPr>
              <w:t>
</w:t>
            </w:r>
            <w:r>
              <w:rPr>
                <w:rFonts w:ascii="Times New Roman"/>
                <w:b w:val="false"/>
                <w:i w:val="false"/>
                <w:color w:val="000000"/>
                <w:sz w:val="20"/>
              </w:rPr>
              <w:t>возрас-</w:t>
            </w:r>
            <w:r>
              <w:br/>
            </w:r>
            <w:r>
              <w:rPr>
                <w:rFonts w:ascii="Times New Roman"/>
                <w:b w:val="false"/>
                <w:i w:val="false"/>
                <w:color w:val="000000"/>
                <w:sz w:val="20"/>
              </w:rPr>
              <w:t>
</w:t>
            </w:r>
            <w:r>
              <w:rPr>
                <w:rFonts w:ascii="Times New Roman"/>
                <w:b w:val="false"/>
                <w:i w:val="false"/>
                <w:color w:val="000000"/>
                <w:sz w:val="20"/>
              </w:rPr>
              <w:t>та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r>
              <w:br/>
            </w:r>
            <w:r>
              <w:rPr>
                <w:rFonts w:ascii="Times New Roman"/>
                <w:b w:val="false"/>
                <w:i w:val="false"/>
                <w:color w:val="000000"/>
                <w:sz w:val="20"/>
              </w:rPr>
              <w:t>
</w:t>
            </w:r>
            <w:r>
              <w:rPr>
                <w:rFonts w:ascii="Times New Roman"/>
                <w:b w:val="false"/>
                <w:i w:val="false"/>
                <w:color w:val="000000"/>
                <w:sz w:val="20"/>
              </w:rPr>
              <w:t>включен-</w:t>
            </w:r>
            <w:r>
              <w:br/>
            </w:r>
            <w:r>
              <w:rPr>
                <w:rFonts w:ascii="Times New Roman"/>
                <w:b w:val="false"/>
                <w:i w:val="false"/>
                <w:color w:val="000000"/>
                <w:sz w:val="20"/>
              </w:rPr>
              <w:t>
</w:t>
            </w:r>
            <w:r>
              <w:rPr>
                <w:rFonts w:ascii="Times New Roman"/>
                <w:b w:val="false"/>
                <w:i w:val="false"/>
                <w:color w:val="000000"/>
                <w:sz w:val="20"/>
              </w:rPr>
              <w:t>ные в</w:t>
            </w:r>
            <w:r>
              <w:br/>
            </w:r>
            <w:r>
              <w:rPr>
                <w:rFonts w:ascii="Times New Roman"/>
                <w:b w:val="false"/>
                <w:i w:val="false"/>
                <w:color w:val="000000"/>
                <w:sz w:val="20"/>
              </w:rPr>
              <w:t>
</w:t>
            </w:r>
            <w:r>
              <w:rPr>
                <w:rFonts w:ascii="Times New Roman"/>
                <w:b w:val="false"/>
                <w:i w:val="false"/>
                <w:color w:val="000000"/>
                <w:sz w:val="20"/>
              </w:rPr>
              <w:t>расчет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41-80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81-200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161-200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w:t>
            </w:r>
            <w:r>
              <w:br/>
            </w:r>
            <w:r>
              <w:rPr>
                <w:rFonts w:ascii="Times New Roman"/>
                <w:b w:val="false"/>
                <w:i w:val="false"/>
                <w:color w:val="000000"/>
                <w:sz w:val="20"/>
              </w:rPr>
              <w:t>
</w:t>
            </w:r>
            <w:r>
              <w:rPr>
                <w:rFonts w:ascii="Times New Roman"/>
                <w:b w:val="false"/>
                <w:i w:val="false"/>
                <w:color w:val="000000"/>
                <w:sz w:val="20"/>
              </w:rPr>
              <w:t>201-240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7-8</w:t>
            </w:r>
            <w:r>
              <w:br/>
            </w:r>
            <w:r>
              <w:rPr>
                <w:rFonts w:ascii="Times New Roman"/>
                <w:b w:val="false"/>
                <w:i w:val="false"/>
                <w:color w:val="000000"/>
                <w:sz w:val="20"/>
              </w:rPr>
              <w:t>
</w:t>
            </w:r>
            <w:r>
              <w:rPr>
                <w:rFonts w:ascii="Times New Roman"/>
                <w:b w:val="false"/>
                <w:i w:val="false"/>
                <w:color w:val="000000"/>
                <w:sz w:val="20"/>
              </w:rPr>
              <w:t>241-320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 и ст.</w:t>
            </w:r>
            <w:r>
              <w:br/>
            </w:r>
            <w:r>
              <w:rPr>
                <w:rFonts w:ascii="Times New Roman"/>
                <w:b w:val="false"/>
                <w:i w:val="false"/>
                <w:color w:val="000000"/>
                <w:sz w:val="20"/>
              </w:rPr>
              <w:t>
</w:t>
            </w:r>
            <w:r>
              <w:rPr>
                <w:rFonts w:ascii="Times New Roman"/>
                <w:b w:val="false"/>
                <w:i w:val="false"/>
                <w:color w:val="000000"/>
                <w:sz w:val="20"/>
              </w:rPr>
              <w:t>321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41-80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w:t>
            </w:r>
            <w:r>
              <w:br/>
            </w:r>
            <w:r>
              <w:rPr>
                <w:rFonts w:ascii="Times New Roman"/>
                <w:b w:val="false"/>
                <w:i w:val="false"/>
                <w:color w:val="000000"/>
                <w:sz w:val="20"/>
              </w:rPr>
              <w:t>
</w:t>
            </w:r>
            <w:r>
              <w:rPr>
                <w:rFonts w:ascii="Times New Roman"/>
                <w:b w:val="false"/>
                <w:i w:val="false"/>
                <w:color w:val="000000"/>
                <w:sz w:val="20"/>
              </w:rPr>
              <w:t>81-160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121-160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161-200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201-280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 и ст.</w:t>
            </w:r>
            <w:r>
              <w:br/>
            </w:r>
            <w:r>
              <w:rPr>
                <w:rFonts w:ascii="Times New Roman"/>
                <w:b w:val="false"/>
                <w:i w:val="false"/>
                <w:color w:val="000000"/>
                <w:sz w:val="20"/>
              </w:rPr>
              <w:t>
</w:t>
            </w:r>
            <w:r>
              <w:rPr>
                <w:rFonts w:ascii="Times New Roman"/>
                <w:b w:val="false"/>
                <w:i w:val="false"/>
                <w:color w:val="000000"/>
                <w:sz w:val="20"/>
              </w:rPr>
              <w:t>281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1-40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41-80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81-120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81-120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121-160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161-240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 и ст.</w:t>
            </w:r>
            <w:r>
              <w:br/>
            </w:r>
            <w:r>
              <w:rPr>
                <w:rFonts w:ascii="Times New Roman"/>
                <w:b w:val="false"/>
                <w:i w:val="false"/>
                <w:color w:val="000000"/>
                <w:sz w:val="20"/>
              </w:rPr>
              <w:t>
</w:t>
            </w:r>
            <w:r>
              <w:rPr>
                <w:rFonts w:ascii="Times New Roman"/>
                <w:b w:val="false"/>
                <w:i w:val="false"/>
                <w:color w:val="000000"/>
                <w:sz w:val="20"/>
              </w:rPr>
              <w:t>241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21-40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3-8</w:t>
            </w:r>
            <w:r>
              <w:br/>
            </w:r>
            <w:r>
              <w:rPr>
                <w:rFonts w:ascii="Times New Roman"/>
                <w:b w:val="false"/>
                <w:i w:val="false"/>
                <w:color w:val="000000"/>
                <w:sz w:val="20"/>
              </w:rPr>
              <w:t>
</w:t>
            </w:r>
            <w:r>
              <w:rPr>
                <w:rFonts w:ascii="Times New Roman"/>
                <w:b w:val="false"/>
                <w:i w:val="false"/>
                <w:color w:val="000000"/>
                <w:sz w:val="20"/>
              </w:rPr>
              <w:t>41-160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7-8</w:t>
            </w:r>
            <w:r>
              <w:br/>
            </w:r>
            <w:r>
              <w:rPr>
                <w:rFonts w:ascii="Times New Roman"/>
                <w:b w:val="false"/>
                <w:i w:val="false"/>
                <w:color w:val="000000"/>
                <w:sz w:val="20"/>
              </w:rPr>
              <w:t>
</w:t>
            </w:r>
            <w:r>
              <w:rPr>
                <w:rFonts w:ascii="Times New Roman"/>
                <w:b w:val="false"/>
                <w:i w:val="false"/>
                <w:color w:val="000000"/>
                <w:sz w:val="20"/>
              </w:rPr>
              <w:t>121-160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w:t>
            </w:r>
            <w:r>
              <w:br/>
            </w:r>
            <w:r>
              <w:rPr>
                <w:rFonts w:ascii="Times New Roman"/>
                <w:b w:val="false"/>
                <w:i w:val="false"/>
                <w:color w:val="000000"/>
                <w:sz w:val="20"/>
              </w:rPr>
              <w:t>
</w:t>
            </w:r>
            <w:r>
              <w:rPr>
                <w:rFonts w:ascii="Times New Roman"/>
                <w:b w:val="false"/>
                <w:i w:val="false"/>
                <w:color w:val="000000"/>
                <w:sz w:val="20"/>
              </w:rPr>
              <w:t>161-180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10-11</w:t>
            </w:r>
            <w:r>
              <w:br/>
            </w:r>
            <w:r>
              <w:rPr>
                <w:rFonts w:ascii="Times New Roman"/>
                <w:b w:val="false"/>
                <w:i w:val="false"/>
                <w:color w:val="000000"/>
                <w:sz w:val="20"/>
              </w:rPr>
              <w:t>
</w:t>
            </w:r>
            <w:r>
              <w:rPr>
                <w:rFonts w:ascii="Times New Roman"/>
                <w:b w:val="false"/>
                <w:i w:val="false"/>
                <w:color w:val="000000"/>
                <w:sz w:val="20"/>
              </w:rPr>
              <w:t>181-220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12 и ст.</w:t>
            </w:r>
            <w:r>
              <w:br/>
            </w:r>
            <w:r>
              <w:rPr>
                <w:rFonts w:ascii="Times New Roman"/>
                <w:b w:val="false"/>
                <w:i w:val="false"/>
                <w:color w:val="000000"/>
                <w:sz w:val="20"/>
              </w:rPr>
              <w:t>
</w:t>
            </w:r>
            <w:r>
              <w:rPr>
                <w:rFonts w:ascii="Times New Roman"/>
                <w:b w:val="false"/>
                <w:i w:val="false"/>
                <w:color w:val="000000"/>
                <w:sz w:val="20"/>
              </w:rPr>
              <w:t>221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21-40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3-7</w:t>
            </w:r>
            <w:r>
              <w:br/>
            </w:r>
            <w:r>
              <w:rPr>
                <w:rFonts w:ascii="Times New Roman"/>
                <w:b w:val="false"/>
                <w:i w:val="false"/>
                <w:color w:val="000000"/>
                <w:sz w:val="20"/>
              </w:rPr>
              <w:t>
</w:t>
            </w:r>
            <w:r>
              <w:rPr>
                <w:rFonts w:ascii="Times New Roman"/>
                <w:b w:val="false"/>
                <w:i w:val="false"/>
                <w:color w:val="000000"/>
                <w:sz w:val="20"/>
              </w:rPr>
              <w:t>41-140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101-140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w:t>
            </w:r>
            <w:r>
              <w:br/>
            </w:r>
            <w:r>
              <w:rPr>
                <w:rFonts w:ascii="Times New Roman"/>
                <w:b w:val="false"/>
                <w:i w:val="false"/>
                <w:color w:val="000000"/>
                <w:sz w:val="20"/>
              </w:rPr>
              <w:t>
</w:t>
            </w:r>
            <w:r>
              <w:rPr>
                <w:rFonts w:ascii="Times New Roman"/>
                <w:b w:val="false"/>
                <w:i w:val="false"/>
                <w:color w:val="000000"/>
                <w:sz w:val="20"/>
              </w:rPr>
              <w:t>141-160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9-10</w:t>
            </w:r>
            <w:r>
              <w:br/>
            </w:r>
            <w:r>
              <w:rPr>
                <w:rFonts w:ascii="Times New Roman"/>
                <w:b w:val="false"/>
                <w:i w:val="false"/>
                <w:color w:val="000000"/>
                <w:sz w:val="20"/>
              </w:rPr>
              <w:t>
</w:t>
            </w:r>
            <w:r>
              <w:rPr>
                <w:rFonts w:ascii="Times New Roman"/>
                <w:b w:val="false"/>
                <w:i w:val="false"/>
                <w:color w:val="000000"/>
                <w:sz w:val="20"/>
              </w:rPr>
              <w:t>161-200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11 и ст.</w:t>
            </w:r>
            <w:r>
              <w:br/>
            </w:r>
            <w:r>
              <w:rPr>
                <w:rFonts w:ascii="Times New Roman"/>
                <w:b w:val="false"/>
                <w:i w:val="false"/>
                <w:color w:val="000000"/>
                <w:sz w:val="20"/>
              </w:rPr>
              <w:t>
</w:t>
            </w:r>
            <w:r>
              <w:rPr>
                <w:rFonts w:ascii="Times New Roman"/>
                <w:b w:val="false"/>
                <w:i w:val="false"/>
                <w:color w:val="000000"/>
                <w:sz w:val="20"/>
              </w:rPr>
              <w:t>201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21-40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3-6</w:t>
            </w:r>
            <w:r>
              <w:br/>
            </w:r>
            <w:r>
              <w:rPr>
                <w:rFonts w:ascii="Times New Roman"/>
                <w:b w:val="false"/>
                <w:i w:val="false"/>
                <w:color w:val="000000"/>
                <w:sz w:val="20"/>
              </w:rPr>
              <w:t>
</w:t>
            </w:r>
            <w:r>
              <w:rPr>
                <w:rFonts w:ascii="Times New Roman"/>
                <w:b w:val="false"/>
                <w:i w:val="false"/>
                <w:color w:val="000000"/>
                <w:sz w:val="20"/>
              </w:rPr>
              <w:t>41-120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81-120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w:t>
            </w:r>
            <w:r>
              <w:br/>
            </w:r>
            <w:r>
              <w:rPr>
                <w:rFonts w:ascii="Times New Roman"/>
                <w:b w:val="false"/>
                <w:i w:val="false"/>
                <w:color w:val="000000"/>
                <w:sz w:val="20"/>
              </w:rPr>
              <w:t>
</w:t>
            </w:r>
            <w:r>
              <w:rPr>
                <w:rFonts w:ascii="Times New Roman"/>
                <w:b w:val="false"/>
                <w:i w:val="false"/>
                <w:color w:val="000000"/>
                <w:sz w:val="20"/>
              </w:rPr>
              <w:t>121-140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8-9</w:t>
            </w:r>
            <w:r>
              <w:br/>
            </w:r>
            <w:r>
              <w:rPr>
                <w:rFonts w:ascii="Times New Roman"/>
                <w:b w:val="false"/>
                <w:i w:val="false"/>
                <w:color w:val="000000"/>
                <w:sz w:val="20"/>
              </w:rPr>
              <w:t>
</w:t>
            </w:r>
            <w:r>
              <w:rPr>
                <w:rFonts w:ascii="Times New Roman"/>
                <w:b w:val="false"/>
                <w:i w:val="false"/>
                <w:color w:val="000000"/>
                <w:sz w:val="20"/>
              </w:rPr>
              <w:t>141-180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 и ст.</w:t>
            </w:r>
            <w:r>
              <w:br/>
            </w:r>
            <w:r>
              <w:rPr>
                <w:rFonts w:ascii="Times New Roman"/>
                <w:b w:val="false"/>
                <w:i w:val="false"/>
                <w:color w:val="000000"/>
                <w:sz w:val="20"/>
              </w:rPr>
              <w:t>
</w:t>
            </w:r>
            <w:r>
              <w:rPr>
                <w:rFonts w:ascii="Times New Roman"/>
                <w:b w:val="false"/>
                <w:i w:val="false"/>
                <w:color w:val="000000"/>
                <w:sz w:val="20"/>
              </w:rPr>
              <w:t>181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21-40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41-100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81-100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w:t>
            </w:r>
            <w:r>
              <w:br/>
            </w:r>
            <w:r>
              <w:rPr>
                <w:rFonts w:ascii="Times New Roman"/>
                <w:b w:val="false"/>
                <w:i w:val="false"/>
                <w:color w:val="000000"/>
                <w:sz w:val="20"/>
              </w:rPr>
              <w:t>
</w:t>
            </w:r>
            <w:r>
              <w:rPr>
                <w:rFonts w:ascii="Times New Roman"/>
                <w:b w:val="false"/>
                <w:i w:val="false"/>
                <w:color w:val="000000"/>
                <w:sz w:val="20"/>
              </w:rPr>
              <w:t>101-120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7-8</w:t>
            </w:r>
            <w:r>
              <w:br/>
            </w:r>
            <w:r>
              <w:rPr>
                <w:rFonts w:ascii="Times New Roman"/>
                <w:b w:val="false"/>
                <w:i w:val="false"/>
                <w:color w:val="000000"/>
                <w:sz w:val="20"/>
              </w:rPr>
              <w:t>
</w:t>
            </w:r>
            <w:r>
              <w:rPr>
                <w:rFonts w:ascii="Times New Roman"/>
                <w:b w:val="false"/>
                <w:i w:val="false"/>
                <w:color w:val="000000"/>
                <w:sz w:val="20"/>
              </w:rPr>
              <w:t>121-160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 и ст.</w:t>
            </w:r>
            <w:r>
              <w:br/>
            </w:r>
            <w:r>
              <w:rPr>
                <w:rFonts w:ascii="Times New Roman"/>
                <w:b w:val="false"/>
                <w:i w:val="false"/>
                <w:color w:val="000000"/>
                <w:sz w:val="20"/>
              </w:rPr>
              <w:t>
</w:t>
            </w:r>
            <w:r>
              <w:rPr>
                <w:rFonts w:ascii="Times New Roman"/>
                <w:b w:val="false"/>
                <w:i w:val="false"/>
                <w:color w:val="000000"/>
                <w:sz w:val="20"/>
              </w:rPr>
              <w:t>161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21-40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w:t>
            </w:r>
            <w:r>
              <w:br/>
            </w:r>
            <w:r>
              <w:rPr>
                <w:rFonts w:ascii="Times New Roman"/>
                <w:b w:val="false"/>
                <w:i w:val="false"/>
                <w:color w:val="000000"/>
                <w:sz w:val="20"/>
              </w:rPr>
              <w:t>
</w:t>
            </w:r>
            <w:r>
              <w:rPr>
                <w:rFonts w:ascii="Times New Roman"/>
                <w:b w:val="false"/>
                <w:i w:val="false"/>
                <w:color w:val="000000"/>
                <w:sz w:val="20"/>
              </w:rPr>
              <w:t>41-80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61-80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81-100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101-140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 и ст.</w:t>
            </w:r>
            <w:r>
              <w:br/>
            </w:r>
            <w:r>
              <w:rPr>
                <w:rFonts w:ascii="Times New Roman"/>
                <w:b w:val="false"/>
                <w:i w:val="false"/>
                <w:color w:val="000000"/>
                <w:sz w:val="20"/>
              </w:rPr>
              <w:t>
</w:t>
            </w:r>
            <w:r>
              <w:rPr>
                <w:rFonts w:ascii="Times New Roman"/>
                <w:b w:val="false"/>
                <w:i w:val="false"/>
                <w:color w:val="000000"/>
                <w:sz w:val="20"/>
              </w:rPr>
              <w:t>141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21-40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41-60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41-60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61-80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81-120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 и ст.</w:t>
            </w:r>
            <w:r>
              <w:br/>
            </w:r>
            <w:r>
              <w:rPr>
                <w:rFonts w:ascii="Times New Roman"/>
                <w:b w:val="false"/>
                <w:i w:val="false"/>
                <w:color w:val="000000"/>
                <w:sz w:val="20"/>
              </w:rPr>
              <w:t>
</w:t>
            </w:r>
            <w:r>
              <w:rPr>
                <w:rFonts w:ascii="Times New Roman"/>
                <w:b w:val="false"/>
                <w:i w:val="false"/>
                <w:color w:val="000000"/>
                <w:sz w:val="20"/>
              </w:rPr>
              <w:t>121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11-20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3-6</w:t>
            </w:r>
            <w:r>
              <w:br/>
            </w:r>
            <w:r>
              <w:rPr>
                <w:rFonts w:ascii="Times New Roman"/>
                <w:b w:val="false"/>
                <w:i w:val="false"/>
                <w:color w:val="000000"/>
                <w:sz w:val="20"/>
              </w:rPr>
              <w:t>
</w:t>
            </w:r>
            <w:r>
              <w:rPr>
                <w:rFonts w:ascii="Times New Roman"/>
                <w:b w:val="false"/>
                <w:i w:val="false"/>
                <w:color w:val="000000"/>
                <w:sz w:val="20"/>
              </w:rPr>
              <w:t>21-60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41-60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w:t>
            </w:r>
            <w:r>
              <w:br/>
            </w:r>
            <w:r>
              <w:rPr>
                <w:rFonts w:ascii="Times New Roman"/>
                <w:b w:val="false"/>
                <w:i w:val="false"/>
                <w:color w:val="000000"/>
                <w:sz w:val="20"/>
              </w:rPr>
              <w:t>
</w:t>
            </w:r>
            <w:r>
              <w:rPr>
                <w:rFonts w:ascii="Times New Roman"/>
                <w:b w:val="false"/>
                <w:i w:val="false"/>
                <w:color w:val="000000"/>
                <w:sz w:val="20"/>
              </w:rPr>
              <w:t>61-70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8-9</w:t>
            </w:r>
            <w:r>
              <w:br/>
            </w:r>
            <w:r>
              <w:rPr>
                <w:rFonts w:ascii="Times New Roman"/>
                <w:b w:val="false"/>
                <w:i w:val="false"/>
                <w:color w:val="000000"/>
                <w:sz w:val="20"/>
              </w:rPr>
              <w:t>
</w:t>
            </w:r>
            <w:r>
              <w:rPr>
                <w:rFonts w:ascii="Times New Roman"/>
                <w:b w:val="false"/>
                <w:i w:val="false"/>
                <w:color w:val="000000"/>
                <w:sz w:val="20"/>
              </w:rPr>
              <w:t>71-90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 и ст.</w:t>
            </w:r>
            <w:r>
              <w:br/>
            </w:r>
            <w:r>
              <w:rPr>
                <w:rFonts w:ascii="Times New Roman"/>
                <w:b w:val="false"/>
                <w:i w:val="false"/>
                <w:color w:val="000000"/>
                <w:sz w:val="20"/>
              </w:rPr>
              <w:t>
</w:t>
            </w:r>
            <w:r>
              <w:rPr>
                <w:rFonts w:ascii="Times New Roman"/>
                <w:b w:val="false"/>
                <w:i w:val="false"/>
                <w:color w:val="000000"/>
                <w:sz w:val="20"/>
              </w:rPr>
              <w:t>91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11-20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21-50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41-50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w:t>
            </w:r>
            <w:r>
              <w:br/>
            </w:r>
            <w:r>
              <w:rPr>
                <w:rFonts w:ascii="Times New Roman"/>
                <w:b w:val="false"/>
                <w:i w:val="false"/>
                <w:color w:val="000000"/>
                <w:sz w:val="20"/>
              </w:rPr>
              <w:t>
</w:t>
            </w:r>
            <w:r>
              <w:rPr>
                <w:rFonts w:ascii="Times New Roman"/>
                <w:b w:val="false"/>
                <w:i w:val="false"/>
                <w:color w:val="000000"/>
                <w:sz w:val="20"/>
              </w:rPr>
              <w:t>51-60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7-8</w:t>
            </w:r>
            <w:r>
              <w:br/>
            </w:r>
            <w:r>
              <w:rPr>
                <w:rFonts w:ascii="Times New Roman"/>
                <w:b w:val="false"/>
                <w:i w:val="false"/>
                <w:color w:val="000000"/>
                <w:sz w:val="20"/>
              </w:rPr>
              <w:t>
</w:t>
            </w:r>
            <w:r>
              <w:rPr>
                <w:rFonts w:ascii="Times New Roman"/>
                <w:b w:val="false"/>
                <w:i w:val="false"/>
                <w:color w:val="000000"/>
                <w:sz w:val="20"/>
              </w:rPr>
              <w:t>61-80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 и ст.</w:t>
            </w:r>
            <w:r>
              <w:br/>
            </w:r>
            <w:r>
              <w:rPr>
                <w:rFonts w:ascii="Times New Roman"/>
                <w:b w:val="false"/>
                <w:i w:val="false"/>
                <w:color w:val="000000"/>
                <w:sz w:val="20"/>
              </w:rPr>
              <w:t>
</w:t>
            </w:r>
            <w:r>
              <w:rPr>
                <w:rFonts w:ascii="Times New Roman"/>
                <w:b w:val="false"/>
                <w:i w:val="false"/>
                <w:color w:val="000000"/>
                <w:sz w:val="20"/>
              </w:rPr>
              <w:t>81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11-20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w:t>
            </w:r>
            <w:r>
              <w:br/>
            </w:r>
            <w:r>
              <w:rPr>
                <w:rFonts w:ascii="Times New Roman"/>
                <w:b w:val="false"/>
                <w:i w:val="false"/>
                <w:color w:val="000000"/>
                <w:sz w:val="20"/>
              </w:rPr>
              <w:t>
</w:t>
            </w:r>
            <w:r>
              <w:rPr>
                <w:rFonts w:ascii="Times New Roman"/>
                <w:b w:val="false"/>
                <w:i w:val="false"/>
                <w:color w:val="000000"/>
                <w:sz w:val="20"/>
              </w:rPr>
              <w:t>21-40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31-40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41-50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51-70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 и ст.</w:t>
            </w:r>
            <w:r>
              <w:br/>
            </w:r>
            <w:r>
              <w:rPr>
                <w:rFonts w:ascii="Times New Roman"/>
                <w:b w:val="false"/>
                <w:i w:val="false"/>
                <w:color w:val="000000"/>
                <w:sz w:val="20"/>
              </w:rPr>
              <w:t>
</w:t>
            </w:r>
            <w:r>
              <w:rPr>
                <w:rFonts w:ascii="Times New Roman"/>
                <w:b w:val="false"/>
                <w:i w:val="false"/>
                <w:color w:val="000000"/>
                <w:sz w:val="20"/>
              </w:rPr>
              <w:t>71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11-20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21-30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21-30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31-40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41-60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 и ст.</w:t>
            </w:r>
            <w:r>
              <w:br/>
            </w:r>
            <w:r>
              <w:rPr>
                <w:rFonts w:ascii="Times New Roman"/>
                <w:b w:val="false"/>
                <w:i w:val="false"/>
                <w:color w:val="000000"/>
                <w:sz w:val="20"/>
              </w:rPr>
              <w:t>
</w:t>
            </w:r>
            <w:r>
              <w:rPr>
                <w:rFonts w:ascii="Times New Roman"/>
                <w:b w:val="false"/>
                <w:i w:val="false"/>
                <w:color w:val="000000"/>
                <w:sz w:val="20"/>
              </w:rPr>
              <w:t>61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11-20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11-20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21-30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4-5</w:t>
            </w:r>
            <w:r>
              <w:br/>
            </w:r>
            <w:r>
              <w:rPr>
                <w:rFonts w:ascii="Times New Roman"/>
                <w:b w:val="false"/>
                <w:i w:val="false"/>
                <w:color w:val="000000"/>
                <w:sz w:val="20"/>
              </w:rPr>
              <w:t>
</w:t>
            </w:r>
            <w:r>
              <w:rPr>
                <w:rFonts w:ascii="Times New Roman"/>
                <w:b w:val="false"/>
                <w:i w:val="false"/>
                <w:color w:val="000000"/>
                <w:sz w:val="20"/>
              </w:rPr>
              <w:t>31-50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 и ст.</w:t>
            </w:r>
            <w:r>
              <w:br/>
            </w:r>
            <w:r>
              <w:rPr>
                <w:rFonts w:ascii="Times New Roman"/>
                <w:b w:val="false"/>
                <w:i w:val="false"/>
                <w:color w:val="000000"/>
                <w:sz w:val="20"/>
              </w:rPr>
              <w:t>
</w:t>
            </w:r>
            <w:r>
              <w:rPr>
                <w:rFonts w:ascii="Times New Roman"/>
                <w:b w:val="false"/>
                <w:i w:val="false"/>
                <w:color w:val="000000"/>
                <w:sz w:val="20"/>
              </w:rPr>
              <w:t>51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6-10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11-25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21-25</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w:t>
            </w:r>
            <w:r>
              <w:br/>
            </w:r>
            <w:r>
              <w:rPr>
                <w:rFonts w:ascii="Times New Roman"/>
                <w:b w:val="false"/>
                <w:i w:val="false"/>
                <w:color w:val="000000"/>
                <w:sz w:val="20"/>
              </w:rPr>
              <w:t>
</w:t>
            </w:r>
            <w:r>
              <w:rPr>
                <w:rFonts w:ascii="Times New Roman"/>
                <w:b w:val="false"/>
                <w:i w:val="false"/>
                <w:color w:val="000000"/>
                <w:sz w:val="20"/>
              </w:rPr>
              <w:t>26-30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7-8</w:t>
            </w:r>
            <w:r>
              <w:br/>
            </w:r>
            <w:r>
              <w:rPr>
                <w:rFonts w:ascii="Times New Roman"/>
                <w:b w:val="false"/>
                <w:i w:val="false"/>
                <w:color w:val="000000"/>
                <w:sz w:val="20"/>
              </w:rPr>
              <w:t>
</w:t>
            </w:r>
            <w:r>
              <w:rPr>
                <w:rFonts w:ascii="Times New Roman"/>
                <w:b w:val="false"/>
                <w:i w:val="false"/>
                <w:color w:val="000000"/>
                <w:sz w:val="20"/>
              </w:rPr>
              <w:t>31-40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 и ст.</w:t>
            </w:r>
            <w:r>
              <w:br/>
            </w:r>
            <w:r>
              <w:rPr>
                <w:rFonts w:ascii="Times New Roman"/>
                <w:b w:val="false"/>
                <w:i w:val="false"/>
                <w:color w:val="000000"/>
                <w:sz w:val="20"/>
              </w:rPr>
              <w:t>
</w:t>
            </w:r>
            <w:r>
              <w:rPr>
                <w:rFonts w:ascii="Times New Roman"/>
                <w:b w:val="false"/>
                <w:i w:val="false"/>
                <w:color w:val="000000"/>
                <w:sz w:val="20"/>
              </w:rPr>
              <w:t>41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6-10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w:t>
            </w:r>
            <w:r>
              <w:br/>
            </w:r>
            <w:r>
              <w:rPr>
                <w:rFonts w:ascii="Times New Roman"/>
                <w:b w:val="false"/>
                <w:i w:val="false"/>
                <w:color w:val="000000"/>
                <w:sz w:val="20"/>
              </w:rPr>
              <w:t>
</w:t>
            </w:r>
            <w:r>
              <w:rPr>
                <w:rFonts w:ascii="Times New Roman"/>
                <w:b w:val="false"/>
                <w:i w:val="false"/>
                <w:color w:val="000000"/>
                <w:sz w:val="20"/>
              </w:rPr>
              <w:t>11-20</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16-20</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21-25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26-35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 и ст.</w:t>
            </w:r>
            <w:r>
              <w:br/>
            </w:r>
            <w:r>
              <w:rPr>
                <w:rFonts w:ascii="Times New Roman"/>
                <w:b w:val="false"/>
                <w:i w:val="false"/>
                <w:color w:val="000000"/>
                <w:sz w:val="20"/>
              </w:rPr>
              <w:t>
</w:t>
            </w:r>
            <w:r>
              <w:rPr>
                <w:rFonts w:ascii="Times New Roman"/>
                <w:b w:val="false"/>
                <w:i w:val="false"/>
                <w:color w:val="000000"/>
                <w:sz w:val="20"/>
              </w:rPr>
              <w:t>36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6-10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11-15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11-15</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16-20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21-30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 и ст.</w:t>
            </w:r>
            <w:r>
              <w:br/>
            </w:r>
            <w:r>
              <w:rPr>
                <w:rFonts w:ascii="Times New Roman"/>
                <w:b w:val="false"/>
                <w:i w:val="false"/>
                <w:color w:val="000000"/>
                <w:sz w:val="20"/>
              </w:rPr>
              <w:t>
</w:t>
            </w:r>
            <w:r>
              <w:rPr>
                <w:rFonts w:ascii="Times New Roman"/>
                <w:b w:val="false"/>
                <w:i w:val="false"/>
                <w:color w:val="000000"/>
                <w:sz w:val="20"/>
              </w:rPr>
              <w:t>31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3-4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3-6</w:t>
            </w:r>
            <w:r>
              <w:br/>
            </w:r>
            <w:r>
              <w:rPr>
                <w:rFonts w:ascii="Times New Roman"/>
                <w:b w:val="false"/>
                <w:i w:val="false"/>
                <w:color w:val="000000"/>
                <w:sz w:val="20"/>
              </w:rPr>
              <w:t>
</w:t>
            </w:r>
            <w:r>
              <w:rPr>
                <w:rFonts w:ascii="Times New Roman"/>
                <w:b w:val="false"/>
                <w:i w:val="false"/>
                <w:color w:val="000000"/>
                <w:sz w:val="20"/>
              </w:rPr>
              <w:t>5-12</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9-12</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w:t>
            </w:r>
            <w:r>
              <w:br/>
            </w:r>
            <w:r>
              <w:rPr>
                <w:rFonts w:ascii="Times New Roman"/>
                <w:b w:val="false"/>
                <w:i w:val="false"/>
                <w:color w:val="000000"/>
                <w:sz w:val="20"/>
              </w:rPr>
              <w:t>
</w:t>
            </w:r>
            <w:r>
              <w:rPr>
                <w:rFonts w:ascii="Times New Roman"/>
                <w:b w:val="false"/>
                <w:i w:val="false"/>
                <w:color w:val="000000"/>
                <w:sz w:val="20"/>
              </w:rPr>
              <w:t>13-14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8-9</w:t>
            </w:r>
            <w:r>
              <w:br/>
            </w:r>
            <w:r>
              <w:rPr>
                <w:rFonts w:ascii="Times New Roman"/>
                <w:b w:val="false"/>
                <w:i w:val="false"/>
                <w:color w:val="000000"/>
                <w:sz w:val="20"/>
              </w:rPr>
              <w:t>
</w:t>
            </w:r>
            <w:r>
              <w:rPr>
                <w:rFonts w:ascii="Times New Roman"/>
                <w:b w:val="false"/>
                <w:i w:val="false"/>
                <w:color w:val="000000"/>
                <w:sz w:val="20"/>
              </w:rPr>
              <w:t>15-18</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 и ст.</w:t>
            </w:r>
            <w:r>
              <w:br/>
            </w:r>
            <w:r>
              <w:rPr>
                <w:rFonts w:ascii="Times New Roman"/>
                <w:b w:val="false"/>
                <w:i w:val="false"/>
                <w:color w:val="000000"/>
                <w:sz w:val="20"/>
              </w:rPr>
              <w:t>
</w:t>
            </w:r>
            <w:r>
              <w:rPr>
                <w:rFonts w:ascii="Times New Roman"/>
                <w:b w:val="false"/>
                <w:i w:val="false"/>
                <w:color w:val="000000"/>
                <w:sz w:val="20"/>
              </w:rPr>
              <w:t>19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3-4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w:t>
            </w:r>
            <w:r>
              <w:br/>
            </w:r>
            <w:r>
              <w:rPr>
                <w:rFonts w:ascii="Times New Roman"/>
                <w:b w:val="false"/>
                <w:i w:val="false"/>
                <w:color w:val="000000"/>
                <w:sz w:val="20"/>
              </w:rPr>
              <w:t>
</w:t>
            </w:r>
            <w:r>
              <w:rPr>
                <w:rFonts w:ascii="Times New Roman"/>
                <w:b w:val="false"/>
                <w:i w:val="false"/>
                <w:color w:val="000000"/>
                <w:sz w:val="20"/>
              </w:rPr>
              <w:t>5-8</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7-8</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9-10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11-14</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 и ст.</w:t>
            </w:r>
            <w:r>
              <w:br/>
            </w:r>
            <w:r>
              <w:rPr>
                <w:rFonts w:ascii="Times New Roman"/>
                <w:b w:val="false"/>
                <w:i w:val="false"/>
                <w:color w:val="000000"/>
                <w:sz w:val="20"/>
              </w:rPr>
              <w:t>
</w:t>
            </w:r>
            <w:r>
              <w:rPr>
                <w:rFonts w:ascii="Times New Roman"/>
                <w:b w:val="false"/>
                <w:i w:val="false"/>
                <w:color w:val="000000"/>
                <w:sz w:val="20"/>
              </w:rPr>
              <w:t>15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3-7</w:t>
            </w:r>
            <w:r>
              <w:br/>
            </w:r>
            <w:r>
              <w:rPr>
                <w:rFonts w:ascii="Times New Roman"/>
                <w:b w:val="false"/>
                <w:i w:val="false"/>
                <w:color w:val="000000"/>
                <w:sz w:val="20"/>
              </w:rPr>
              <w:t>
</w:t>
            </w:r>
            <w:r>
              <w:rPr>
                <w:rFonts w:ascii="Times New Roman"/>
                <w:b w:val="false"/>
                <w:i w:val="false"/>
                <w:color w:val="000000"/>
                <w:sz w:val="20"/>
              </w:rPr>
              <w:t>3-7</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6-7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w:t>
            </w:r>
            <w:r>
              <w:br/>
            </w:r>
            <w:r>
              <w:rPr>
                <w:rFonts w:ascii="Times New Roman"/>
                <w:b w:val="false"/>
                <w:i w:val="false"/>
                <w:color w:val="000000"/>
                <w:sz w:val="20"/>
              </w:rPr>
              <w:t>
</w:t>
            </w:r>
            <w:r>
              <w:rPr>
                <w:rFonts w:ascii="Times New Roman"/>
                <w:b w:val="false"/>
                <w:i w:val="false"/>
                <w:color w:val="000000"/>
                <w:sz w:val="20"/>
              </w:rPr>
              <w:t>8</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9-10</w:t>
            </w:r>
            <w:r>
              <w:br/>
            </w:r>
            <w:r>
              <w:rPr>
                <w:rFonts w:ascii="Times New Roman"/>
                <w:b w:val="false"/>
                <w:i w:val="false"/>
                <w:color w:val="000000"/>
                <w:sz w:val="20"/>
              </w:rPr>
              <w:t>
</w:t>
            </w:r>
            <w:r>
              <w:rPr>
                <w:rFonts w:ascii="Times New Roman"/>
                <w:b w:val="false"/>
                <w:i w:val="false"/>
                <w:color w:val="000000"/>
                <w:sz w:val="20"/>
              </w:rPr>
              <w:t>9-10</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11 и ст.</w:t>
            </w:r>
            <w:r>
              <w:br/>
            </w:r>
            <w:r>
              <w:rPr>
                <w:rFonts w:ascii="Times New Roman"/>
                <w:b w:val="false"/>
                <w:i w:val="false"/>
                <w:color w:val="000000"/>
                <w:sz w:val="20"/>
              </w:rPr>
              <w:t>
</w:t>
            </w:r>
            <w:r>
              <w:rPr>
                <w:rFonts w:ascii="Times New Roman"/>
                <w:b w:val="false"/>
                <w:i w:val="false"/>
                <w:color w:val="000000"/>
                <w:sz w:val="20"/>
              </w:rPr>
              <w:t>11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3-6</w:t>
            </w:r>
            <w:r>
              <w:br/>
            </w:r>
            <w:r>
              <w:rPr>
                <w:rFonts w:ascii="Times New Roman"/>
                <w:b w:val="false"/>
                <w:i w:val="false"/>
                <w:color w:val="000000"/>
                <w:sz w:val="20"/>
              </w:rPr>
              <w:t>
</w:t>
            </w:r>
            <w:r>
              <w:rPr>
                <w:rFonts w:ascii="Times New Roman"/>
                <w:b w:val="false"/>
                <w:i w:val="false"/>
                <w:color w:val="000000"/>
                <w:sz w:val="20"/>
              </w:rPr>
              <w:t>3-6</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5-6</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w:t>
            </w:r>
            <w:r>
              <w:br/>
            </w:r>
            <w:r>
              <w:rPr>
                <w:rFonts w:ascii="Times New Roman"/>
                <w:b w:val="false"/>
                <w:i w:val="false"/>
                <w:color w:val="000000"/>
                <w:sz w:val="20"/>
              </w:rPr>
              <w:t>
</w:t>
            </w:r>
            <w:r>
              <w:rPr>
                <w:rFonts w:ascii="Times New Roman"/>
                <w:b w:val="false"/>
                <w:i w:val="false"/>
                <w:color w:val="000000"/>
                <w:sz w:val="20"/>
              </w:rPr>
              <w:t>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8-9</w:t>
            </w:r>
            <w:r>
              <w:br/>
            </w:r>
            <w:r>
              <w:rPr>
                <w:rFonts w:ascii="Times New Roman"/>
                <w:b w:val="false"/>
                <w:i w:val="false"/>
                <w:color w:val="000000"/>
                <w:sz w:val="20"/>
              </w:rPr>
              <w:t>
</w:t>
            </w:r>
            <w:r>
              <w:rPr>
                <w:rFonts w:ascii="Times New Roman"/>
                <w:b w:val="false"/>
                <w:i w:val="false"/>
                <w:color w:val="000000"/>
                <w:sz w:val="20"/>
              </w:rPr>
              <w:t>8-9</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 и ст.</w:t>
            </w:r>
            <w:r>
              <w:br/>
            </w:r>
            <w:r>
              <w:rPr>
                <w:rFonts w:ascii="Times New Roman"/>
                <w:b w:val="false"/>
                <w:i w:val="false"/>
                <w:color w:val="000000"/>
                <w:sz w:val="20"/>
              </w:rPr>
              <w:t>
</w:t>
            </w:r>
            <w:r>
              <w:rPr>
                <w:rFonts w:ascii="Times New Roman"/>
                <w:b w:val="false"/>
                <w:i w:val="false"/>
                <w:color w:val="000000"/>
                <w:sz w:val="20"/>
              </w:rPr>
              <w:t>10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3-5</w:t>
            </w:r>
            <w:r>
              <w:br/>
            </w:r>
            <w:r>
              <w:rPr>
                <w:rFonts w:ascii="Times New Roman"/>
                <w:b w:val="false"/>
                <w:i w:val="false"/>
                <w:color w:val="000000"/>
                <w:sz w:val="20"/>
              </w:rPr>
              <w:t>
</w:t>
            </w:r>
            <w:r>
              <w:rPr>
                <w:rFonts w:ascii="Times New Roman"/>
                <w:b w:val="false"/>
                <w:i w:val="false"/>
                <w:color w:val="000000"/>
                <w:sz w:val="20"/>
              </w:rPr>
              <w:t>3-5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5</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w:t>
            </w:r>
            <w:r>
              <w:br/>
            </w:r>
            <w:r>
              <w:rPr>
                <w:rFonts w:ascii="Times New Roman"/>
                <w:b w:val="false"/>
                <w:i w:val="false"/>
                <w:color w:val="000000"/>
                <w:sz w:val="20"/>
              </w:rPr>
              <w:t>
</w:t>
            </w:r>
            <w:r>
              <w:rPr>
                <w:rFonts w:ascii="Times New Roman"/>
                <w:b w:val="false"/>
                <w:i w:val="false"/>
                <w:color w:val="000000"/>
                <w:sz w:val="20"/>
              </w:rPr>
              <w:t>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7-8</w:t>
            </w:r>
            <w:r>
              <w:br/>
            </w:r>
            <w:r>
              <w:rPr>
                <w:rFonts w:ascii="Times New Roman"/>
                <w:b w:val="false"/>
                <w:i w:val="false"/>
                <w:color w:val="000000"/>
                <w:sz w:val="20"/>
              </w:rPr>
              <w:t>
</w:t>
            </w:r>
            <w:r>
              <w:rPr>
                <w:rFonts w:ascii="Times New Roman"/>
                <w:b w:val="false"/>
                <w:i w:val="false"/>
                <w:color w:val="000000"/>
                <w:sz w:val="20"/>
              </w:rPr>
              <w:t>7-8</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9 и ст.</w:t>
            </w:r>
            <w:r>
              <w:br/>
            </w:r>
            <w:r>
              <w:rPr>
                <w:rFonts w:ascii="Times New Roman"/>
                <w:b w:val="false"/>
                <w:i w:val="false"/>
                <w:color w:val="000000"/>
                <w:sz w:val="20"/>
              </w:rPr>
              <w:t>
</w:t>
            </w:r>
            <w:r>
              <w:rPr>
                <w:rFonts w:ascii="Times New Roman"/>
                <w:b w:val="false"/>
                <w:i w:val="false"/>
                <w:color w:val="000000"/>
                <w:sz w:val="20"/>
              </w:rPr>
              <w:t>9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w:t>
            </w:r>
            <w:r>
              <w:br/>
            </w:r>
            <w:r>
              <w:rPr>
                <w:rFonts w:ascii="Times New Roman"/>
                <w:b w:val="false"/>
                <w:i w:val="false"/>
                <w:color w:val="000000"/>
                <w:sz w:val="20"/>
              </w:rPr>
              <w:t>
</w:t>
            </w:r>
            <w:r>
              <w:rPr>
                <w:rFonts w:ascii="Times New Roman"/>
                <w:b w:val="false"/>
                <w:i w:val="false"/>
                <w:color w:val="000000"/>
                <w:sz w:val="20"/>
              </w:rPr>
              <w:t>3-4</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w:t>
            </w:r>
            <w:r>
              <w:br/>
            </w:r>
            <w:r>
              <w:rPr>
                <w:rFonts w:ascii="Times New Roman"/>
                <w:b w:val="false"/>
                <w:i w:val="false"/>
                <w:color w:val="000000"/>
                <w:sz w:val="20"/>
              </w:rPr>
              <w:t>
</w:t>
            </w:r>
            <w:r>
              <w:rPr>
                <w:rFonts w:ascii="Times New Roman"/>
                <w:b w:val="false"/>
                <w:i w:val="false"/>
                <w:color w:val="000000"/>
                <w:sz w:val="20"/>
              </w:rPr>
              <w:t>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w:t>
            </w:r>
            <w:r>
              <w:br/>
            </w:r>
            <w:r>
              <w:rPr>
                <w:rFonts w:ascii="Times New Roman"/>
                <w:b w:val="false"/>
                <w:i w:val="false"/>
                <w:color w:val="000000"/>
                <w:sz w:val="20"/>
              </w:rPr>
              <w:t>
</w:t>
            </w:r>
            <w:r>
              <w:rPr>
                <w:rFonts w:ascii="Times New Roman"/>
                <w:b w:val="false"/>
                <w:i w:val="false"/>
                <w:color w:val="000000"/>
                <w:sz w:val="20"/>
              </w:rPr>
              <w:t>6-7</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 и ст.</w:t>
            </w:r>
            <w:r>
              <w:br/>
            </w:r>
            <w:r>
              <w:rPr>
                <w:rFonts w:ascii="Times New Roman"/>
                <w:b w:val="false"/>
                <w:i w:val="false"/>
                <w:color w:val="000000"/>
                <w:sz w:val="20"/>
              </w:rPr>
              <w:t>
</w:t>
            </w:r>
            <w:r>
              <w:rPr>
                <w:rFonts w:ascii="Times New Roman"/>
                <w:b w:val="false"/>
                <w:i w:val="false"/>
                <w:color w:val="000000"/>
                <w:sz w:val="20"/>
              </w:rPr>
              <w:t>8 и ст.</w:t>
            </w:r>
          </w:p>
        </w:tc>
      </w:tr>
      <w:tr>
        <w:trPr>
          <w:trHeight w:val="30" w:hRule="atLeast"/>
        </w:trPr>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w:t>
            </w:r>
            <w:r>
              <w:br/>
            </w:r>
            <w:r>
              <w:rPr>
                <w:rFonts w:ascii="Times New Roman"/>
                <w:b w:val="false"/>
                <w:i w:val="false"/>
                <w:color w:val="000000"/>
                <w:sz w:val="20"/>
              </w:rPr>
              <w:t>
</w:t>
            </w:r>
            <w:r>
              <w:rPr>
                <w:rFonts w:ascii="Times New Roman"/>
                <w:b w:val="false"/>
                <w:i w:val="false"/>
                <w:color w:val="000000"/>
                <w:sz w:val="20"/>
              </w:rPr>
              <w:t>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2</w:t>
            </w:r>
            <w:r>
              <w:br/>
            </w:r>
            <w:r>
              <w:rPr>
                <w:rFonts w:ascii="Times New Roman"/>
                <w:b w:val="false"/>
                <w:i w:val="false"/>
                <w:color w:val="000000"/>
                <w:sz w:val="20"/>
              </w:rPr>
              <w:t>
</w:t>
            </w:r>
            <w:r>
              <w:rPr>
                <w:rFonts w:ascii="Times New Roman"/>
                <w:b w:val="false"/>
                <w:i w:val="false"/>
                <w:color w:val="000000"/>
                <w:sz w:val="20"/>
              </w:rPr>
              <w:t>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3</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w:t>
            </w:r>
            <w:r>
              <w:br/>
            </w:r>
            <w:r>
              <w:rPr>
                <w:rFonts w:ascii="Times New Roman"/>
                <w:b w:val="false"/>
                <w:i w:val="false"/>
                <w:color w:val="000000"/>
                <w:sz w:val="20"/>
              </w:rPr>
              <w:t>
</w:t>
            </w:r>
            <w:r>
              <w:rPr>
                <w:rFonts w:ascii="Times New Roman"/>
                <w:b w:val="false"/>
                <w:i w:val="false"/>
                <w:color w:val="000000"/>
                <w:sz w:val="20"/>
              </w:rPr>
              <w:t>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w:t>
            </w:r>
            <w:r>
              <w:br/>
            </w:r>
            <w:r>
              <w:rPr>
                <w:rFonts w:ascii="Times New Roman"/>
                <w:b w:val="false"/>
                <w:i w:val="false"/>
                <w:color w:val="000000"/>
                <w:sz w:val="20"/>
              </w:rPr>
              <w:t>
</w:t>
            </w:r>
            <w:r>
              <w:rPr>
                <w:rFonts w:ascii="Times New Roman"/>
                <w:b w:val="false"/>
                <w:i w:val="false"/>
                <w:color w:val="000000"/>
                <w:sz w:val="20"/>
              </w:rPr>
              <w:t>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5-6</w:t>
            </w:r>
            <w:r>
              <w:br/>
            </w:r>
            <w:r>
              <w:rPr>
                <w:rFonts w:ascii="Times New Roman"/>
                <w:b w:val="false"/>
                <w:i w:val="false"/>
                <w:color w:val="000000"/>
                <w:sz w:val="20"/>
              </w:rPr>
              <w:t>
</w:t>
            </w:r>
            <w:r>
              <w:rPr>
                <w:rFonts w:ascii="Times New Roman"/>
                <w:b w:val="false"/>
                <w:i w:val="false"/>
                <w:color w:val="000000"/>
                <w:sz w:val="20"/>
              </w:rPr>
              <w:t>5-6</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 и ст.</w:t>
            </w:r>
            <w:r>
              <w:br/>
            </w:r>
            <w:r>
              <w:rPr>
                <w:rFonts w:ascii="Times New Roman"/>
                <w:b w:val="false"/>
                <w:i w:val="false"/>
                <w:color w:val="000000"/>
                <w:sz w:val="20"/>
              </w:rPr>
              <w:t>
</w:t>
            </w:r>
            <w:r>
              <w:rPr>
                <w:rFonts w:ascii="Times New Roman"/>
                <w:b w:val="false"/>
                <w:i w:val="false"/>
                <w:color w:val="000000"/>
                <w:sz w:val="20"/>
              </w:rPr>
              <w:t>7 и ст.</w:t>
            </w:r>
          </w:p>
        </w:tc>
      </w:tr>
    </w:tbl>
    <w:bookmarkStart w:name="z1303" w:id="226"/>
    <w:p>
      <w:pPr>
        <w:spacing w:after="0"/>
        <w:ind w:left="0"/>
        <w:jc w:val="both"/>
      </w:pPr>
      <w:r>
        <w:rPr>
          <w:rFonts w:ascii="Times New Roman"/>
          <w:b w:val="false"/>
          <w:i w:val="false"/>
          <w:color w:val="000000"/>
          <w:sz w:val="28"/>
        </w:rPr>
        <w:t>
Таблица 15</w:t>
      </w:r>
    </w:p>
    <w:bookmarkEnd w:id="226"/>
    <w:bookmarkStart w:name="z1304" w:id="227"/>
    <w:p>
      <w:pPr>
        <w:spacing w:after="0"/>
        <w:ind w:left="0"/>
        <w:jc w:val="both"/>
      </w:pPr>
      <w:r>
        <w:rPr>
          <w:rFonts w:ascii="Times New Roman"/>
          <w:b w:val="false"/>
          <w:i w:val="false"/>
          <w:color w:val="000000"/>
          <w:sz w:val="28"/>
        </w:rPr>
        <w:t>
              </w:t>
      </w:r>
      <w:r>
        <w:rPr>
          <w:rFonts w:ascii="Times New Roman"/>
          <w:b/>
          <w:i w:val="false"/>
          <w:color w:val="000000"/>
          <w:sz w:val="28"/>
        </w:rPr>
        <w:t>Шкала отнесения территорий лесного фонда</w:t>
      </w:r>
      <w:r>
        <w:br/>
      </w:r>
      <w:r>
        <w:rPr>
          <w:rFonts w:ascii="Times New Roman"/>
          <w:b w:val="false"/>
          <w:i w:val="false"/>
          <w:color w:val="000000"/>
          <w:sz w:val="28"/>
        </w:rPr>
        <w:t>
               </w:t>
      </w:r>
      <w:r>
        <w:rPr>
          <w:rFonts w:ascii="Times New Roman"/>
          <w:b/>
          <w:i w:val="false"/>
          <w:color w:val="000000"/>
          <w:sz w:val="28"/>
        </w:rPr>
        <w:t>к классам природной пожарной опасности</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4"/>
        <w:gridCol w:w="2099"/>
        <w:gridCol w:w="5959"/>
        <w:gridCol w:w="3388"/>
      </w:tblGrid>
      <w:tr>
        <w:trPr>
          <w:trHeight w:val="30"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 xml:space="preserve">природной </w:t>
            </w:r>
            <w:r>
              <w:br/>
            </w:r>
            <w:r>
              <w:rPr>
                <w:rFonts w:ascii="Times New Roman"/>
                <w:b w:val="false"/>
                <w:i w:val="false"/>
                <w:color w:val="000000"/>
                <w:sz w:val="20"/>
              </w:rPr>
              <w:t>
</w:t>
            </w:r>
            <w:r>
              <w:rPr>
                <w:rFonts w:ascii="Times New Roman"/>
                <w:b w:val="false"/>
                <w:i w:val="false"/>
                <w:color w:val="000000"/>
                <w:sz w:val="20"/>
              </w:rPr>
              <w:t>пожарной</w:t>
            </w:r>
            <w:r>
              <w:br/>
            </w:r>
            <w:r>
              <w:rPr>
                <w:rFonts w:ascii="Times New Roman"/>
                <w:b w:val="false"/>
                <w:i w:val="false"/>
                <w:color w:val="000000"/>
                <w:sz w:val="20"/>
              </w:rPr>
              <w:t>
</w:t>
            </w:r>
            <w:r>
              <w:rPr>
                <w:rFonts w:ascii="Times New Roman"/>
                <w:b w:val="false"/>
                <w:i w:val="false"/>
                <w:color w:val="000000"/>
                <w:sz w:val="20"/>
              </w:rPr>
              <w:t>опасности</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пожарной</w:t>
            </w:r>
            <w:r>
              <w:br/>
            </w:r>
            <w:r>
              <w:rPr>
                <w:rFonts w:ascii="Times New Roman"/>
                <w:b w:val="false"/>
                <w:i w:val="false"/>
                <w:color w:val="000000"/>
                <w:sz w:val="20"/>
              </w:rPr>
              <w:t>
</w:t>
            </w:r>
            <w:r>
              <w:rPr>
                <w:rFonts w:ascii="Times New Roman"/>
                <w:b w:val="false"/>
                <w:i w:val="false"/>
                <w:color w:val="000000"/>
                <w:sz w:val="20"/>
              </w:rPr>
              <w:t>опасности</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 типов леса и другие категории</w:t>
            </w:r>
            <w:r>
              <w:br/>
            </w:r>
            <w:r>
              <w:rPr>
                <w:rFonts w:ascii="Times New Roman"/>
                <w:b w:val="false"/>
                <w:i w:val="false"/>
                <w:color w:val="000000"/>
                <w:sz w:val="20"/>
              </w:rPr>
              <w:t>
</w:t>
            </w:r>
            <w:r>
              <w:rPr>
                <w:rFonts w:ascii="Times New Roman"/>
                <w:b w:val="false"/>
                <w:i w:val="false"/>
                <w:color w:val="000000"/>
                <w:sz w:val="20"/>
              </w:rPr>
              <w:t>насаждений и безлесных территорий</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Наиболее вероятные</w:t>
            </w:r>
            <w:r>
              <w:br/>
            </w:r>
            <w:r>
              <w:rPr>
                <w:rFonts w:ascii="Times New Roman"/>
                <w:b w:val="false"/>
                <w:i w:val="false"/>
                <w:color w:val="000000"/>
                <w:sz w:val="20"/>
              </w:rPr>
              <w:t>
</w:t>
            </w:r>
            <w:r>
              <w:rPr>
                <w:rFonts w:ascii="Times New Roman"/>
                <w:b w:val="false"/>
                <w:i w:val="false"/>
                <w:color w:val="000000"/>
                <w:sz w:val="20"/>
              </w:rPr>
              <w:t>виды пожаров, условия</w:t>
            </w:r>
            <w:r>
              <w:br/>
            </w:r>
            <w:r>
              <w:rPr>
                <w:rFonts w:ascii="Times New Roman"/>
                <w:b w:val="false"/>
                <w:i w:val="false"/>
                <w:color w:val="000000"/>
                <w:sz w:val="20"/>
              </w:rPr>
              <w:t>
</w:t>
            </w:r>
            <w:r>
              <w:rPr>
                <w:rFonts w:ascii="Times New Roman"/>
                <w:b w:val="false"/>
                <w:i w:val="false"/>
                <w:color w:val="000000"/>
                <w:sz w:val="20"/>
              </w:rPr>
              <w:t>и периоды их</w:t>
            </w:r>
            <w:r>
              <w:br/>
            </w:r>
            <w:r>
              <w:rPr>
                <w:rFonts w:ascii="Times New Roman"/>
                <w:b w:val="false"/>
                <w:i w:val="false"/>
                <w:color w:val="000000"/>
                <w:sz w:val="20"/>
              </w:rPr>
              <w:t>
</w:t>
            </w:r>
            <w:r>
              <w:rPr>
                <w:rFonts w:ascii="Times New Roman"/>
                <w:b w:val="false"/>
                <w:i w:val="false"/>
                <w:color w:val="000000"/>
                <w:sz w:val="20"/>
              </w:rPr>
              <w:t>возможного</w:t>
            </w:r>
            <w:r>
              <w:br/>
            </w:r>
            <w:r>
              <w:rPr>
                <w:rFonts w:ascii="Times New Roman"/>
                <w:b w:val="false"/>
                <w:i w:val="false"/>
                <w:color w:val="000000"/>
                <w:sz w:val="20"/>
              </w:rPr>
              <w:t>
</w:t>
            </w:r>
            <w:r>
              <w:rPr>
                <w:rFonts w:ascii="Times New Roman"/>
                <w:b w:val="false"/>
                <w:i w:val="false"/>
                <w:color w:val="000000"/>
                <w:sz w:val="20"/>
              </w:rPr>
              <w:t>возникновения</w:t>
            </w:r>
          </w:p>
        </w:tc>
      </w:tr>
      <w:tr>
        <w:trPr>
          <w:trHeight w:val="30"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275"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w:t>
            </w:r>
            <w:r>
              <w:br/>
            </w:r>
            <w:r>
              <w:rPr>
                <w:rFonts w:ascii="Times New Roman"/>
                <w:b w:val="false"/>
                <w:i w:val="false"/>
                <w:color w:val="000000"/>
                <w:sz w:val="20"/>
              </w:rPr>
              <w:t>
</w:t>
            </w:r>
            <w:r>
              <w:rPr>
                <w:rFonts w:ascii="Times New Roman"/>
                <w:b w:val="false"/>
                <w:i w:val="false"/>
                <w:color w:val="000000"/>
                <w:sz w:val="20"/>
              </w:rPr>
              <w:t>высокая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 молодняки, вырубки сухих и</w:t>
            </w:r>
            <w:r>
              <w:br/>
            </w:r>
            <w:r>
              <w:rPr>
                <w:rFonts w:ascii="Times New Roman"/>
                <w:b w:val="false"/>
                <w:i w:val="false"/>
                <w:color w:val="000000"/>
                <w:sz w:val="20"/>
              </w:rPr>
              <w:t>
</w:t>
            </w:r>
            <w:r>
              <w:rPr>
                <w:rFonts w:ascii="Times New Roman"/>
                <w:b w:val="false"/>
                <w:i w:val="false"/>
                <w:color w:val="000000"/>
                <w:sz w:val="20"/>
              </w:rPr>
              <w:t>свежих сосняков, лиственничников,</w:t>
            </w:r>
            <w:r>
              <w:br/>
            </w:r>
            <w:r>
              <w:rPr>
                <w:rFonts w:ascii="Times New Roman"/>
                <w:b w:val="false"/>
                <w:i w:val="false"/>
                <w:color w:val="000000"/>
                <w:sz w:val="20"/>
              </w:rPr>
              <w:t>
</w:t>
            </w:r>
            <w:r>
              <w:rPr>
                <w:rFonts w:ascii="Times New Roman"/>
                <w:b w:val="false"/>
                <w:i w:val="false"/>
                <w:color w:val="000000"/>
                <w:sz w:val="20"/>
              </w:rPr>
              <w:t>ельников и кедровников травянистых,</w:t>
            </w:r>
            <w:r>
              <w:br/>
            </w:r>
            <w:r>
              <w:rPr>
                <w:rFonts w:ascii="Times New Roman"/>
                <w:b w:val="false"/>
                <w:i w:val="false"/>
                <w:color w:val="000000"/>
                <w:sz w:val="20"/>
              </w:rPr>
              <w:t>
</w:t>
            </w:r>
            <w:r>
              <w:rPr>
                <w:rFonts w:ascii="Times New Roman"/>
                <w:b w:val="false"/>
                <w:i w:val="false"/>
                <w:color w:val="000000"/>
                <w:sz w:val="20"/>
              </w:rPr>
              <w:t>пихтачей кустарниковых широкотравных,</w:t>
            </w:r>
            <w:r>
              <w:br/>
            </w:r>
            <w:r>
              <w:rPr>
                <w:rFonts w:ascii="Times New Roman"/>
                <w:b w:val="false"/>
                <w:i w:val="false"/>
                <w:color w:val="000000"/>
                <w:sz w:val="20"/>
              </w:rPr>
              <w:t>
</w:t>
            </w:r>
            <w:r>
              <w:rPr>
                <w:rFonts w:ascii="Times New Roman"/>
                <w:b w:val="false"/>
                <w:i w:val="false"/>
                <w:color w:val="000000"/>
                <w:sz w:val="20"/>
              </w:rPr>
              <w:t>хвойные лесные культуры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всего</w:t>
            </w:r>
            <w:r>
              <w:br/>
            </w:r>
            <w:r>
              <w:rPr>
                <w:rFonts w:ascii="Times New Roman"/>
                <w:b w:val="false"/>
                <w:i w:val="false"/>
                <w:color w:val="000000"/>
                <w:sz w:val="20"/>
              </w:rPr>
              <w:t>
</w:t>
            </w:r>
            <w:r>
              <w:rPr>
                <w:rFonts w:ascii="Times New Roman"/>
                <w:b w:val="false"/>
                <w:i w:val="false"/>
                <w:color w:val="000000"/>
                <w:sz w:val="20"/>
              </w:rPr>
              <w:t>пожароопасного сезона</w:t>
            </w:r>
            <w:r>
              <w:br/>
            </w:r>
            <w:r>
              <w:rPr>
                <w:rFonts w:ascii="Times New Roman"/>
                <w:b w:val="false"/>
                <w:i w:val="false"/>
                <w:color w:val="000000"/>
                <w:sz w:val="20"/>
              </w:rPr>
              <w:t>
</w:t>
            </w:r>
            <w:r>
              <w:rPr>
                <w:rFonts w:ascii="Times New Roman"/>
                <w:b w:val="false"/>
                <w:i w:val="false"/>
                <w:color w:val="000000"/>
                <w:sz w:val="20"/>
              </w:rPr>
              <w:t>возможны низовые</w:t>
            </w:r>
            <w:r>
              <w:br/>
            </w:r>
            <w:r>
              <w:rPr>
                <w:rFonts w:ascii="Times New Roman"/>
                <w:b w:val="false"/>
                <w:i w:val="false"/>
                <w:color w:val="000000"/>
                <w:sz w:val="20"/>
              </w:rPr>
              <w:t>
</w:t>
            </w:r>
            <w:r>
              <w:rPr>
                <w:rFonts w:ascii="Times New Roman"/>
                <w:b w:val="false"/>
                <w:i w:val="false"/>
                <w:color w:val="000000"/>
                <w:sz w:val="20"/>
              </w:rPr>
              <w:t>пожары, а на участках</w:t>
            </w:r>
            <w:r>
              <w:br/>
            </w:r>
            <w:r>
              <w:rPr>
                <w:rFonts w:ascii="Times New Roman"/>
                <w:b w:val="false"/>
                <w:i w:val="false"/>
                <w:color w:val="000000"/>
                <w:sz w:val="20"/>
              </w:rPr>
              <w:t>
</w:t>
            </w:r>
            <w:r>
              <w:rPr>
                <w:rFonts w:ascii="Times New Roman"/>
                <w:b w:val="false"/>
                <w:i w:val="false"/>
                <w:color w:val="000000"/>
                <w:sz w:val="20"/>
              </w:rPr>
              <w:t>с наличием древостоя</w:t>
            </w:r>
            <w:r>
              <w:br/>
            </w:r>
            <w:r>
              <w:rPr>
                <w:rFonts w:ascii="Times New Roman"/>
                <w:b w:val="false"/>
                <w:i w:val="false"/>
                <w:color w:val="000000"/>
                <w:sz w:val="20"/>
              </w:rPr>
              <w:t>
</w:t>
            </w:r>
            <w:r>
              <w:rPr>
                <w:rFonts w:ascii="Times New Roman"/>
                <w:b w:val="false"/>
                <w:i w:val="false"/>
                <w:color w:val="000000"/>
                <w:sz w:val="20"/>
              </w:rPr>
              <w:t>высокой полноты –</w:t>
            </w:r>
            <w:r>
              <w:br/>
            </w:r>
            <w:r>
              <w:rPr>
                <w:rFonts w:ascii="Times New Roman"/>
                <w:b w:val="false"/>
                <w:i w:val="false"/>
                <w:color w:val="000000"/>
                <w:sz w:val="20"/>
              </w:rPr>
              <w:t>
</w:t>
            </w:r>
            <w:r>
              <w:rPr>
                <w:rFonts w:ascii="Times New Roman"/>
                <w:b w:val="false"/>
                <w:i w:val="false"/>
                <w:color w:val="000000"/>
                <w:sz w:val="20"/>
              </w:rPr>
              <w:t>верховые</w:t>
            </w:r>
          </w:p>
        </w:tc>
      </w:tr>
      <w:tr>
        <w:trPr>
          <w:trHeight w:val="1665"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Сосняки сухие и скальные.</w:t>
            </w:r>
            <w:r>
              <w:br/>
            </w:r>
            <w:r>
              <w:rPr>
                <w:rFonts w:ascii="Times New Roman"/>
                <w:b w:val="false"/>
                <w:i w:val="false"/>
                <w:color w:val="000000"/>
                <w:sz w:val="20"/>
              </w:rPr>
              <w:t>
</w:t>
            </w:r>
            <w:r>
              <w:rPr>
                <w:rFonts w:ascii="Times New Roman"/>
                <w:b w:val="false"/>
                <w:i w:val="false"/>
                <w:color w:val="000000"/>
                <w:sz w:val="20"/>
              </w:rPr>
              <w:t>Расстроенные, отмирающие и сильно</w:t>
            </w:r>
            <w:r>
              <w:br/>
            </w:r>
            <w:r>
              <w:rPr>
                <w:rFonts w:ascii="Times New Roman"/>
                <w:b w:val="false"/>
                <w:i w:val="false"/>
                <w:color w:val="000000"/>
                <w:sz w:val="20"/>
              </w:rPr>
              <w:t>
</w:t>
            </w:r>
            <w:r>
              <w:rPr>
                <w:rFonts w:ascii="Times New Roman"/>
                <w:b w:val="false"/>
                <w:i w:val="false"/>
                <w:color w:val="000000"/>
                <w:sz w:val="20"/>
              </w:rPr>
              <w:t>поврежденные древостои (сухостойники,</w:t>
            </w:r>
            <w:r>
              <w:br/>
            </w:r>
            <w:r>
              <w:rPr>
                <w:rFonts w:ascii="Times New Roman"/>
                <w:b w:val="false"/>
                <w:i w:val="false"/>
                <w:color w:val="000000"/>
                <w:sz w:val="20"/>
              </w:rPr>
              <w:t>
</w:t>
            </w:r>
            <w:r>
              <w:rPr>
                <w:rFonts w:ascii="Times New Roman"/>
                <w:b w:val="false"/>
                <w:i w:val="false"/>
                <w:color w:val="000000"/>
                <w:sz w:val="20"/>
              </w:rPr>
              <w:t xml:space="preserve">участки бурелома и ветровала, </w:t>
            </w:r>
            <w:r>
              <w:br/>
            </w:r>
            <w:r>
              <w:rPr>
                <w:rFonts w:ascii="Times New Roman"/>
                <w:b w:val="false"/>
                <w:i w:val="false"/>
                <w:color w:val="000000"/>
                <w:sz w:val="20"/>
              </w:rPr>
              <w:t>
</w:t>
            </w:r>
            <w:r>
              <w:rPr>
                <w:rFonts w:ascii="Times New Roman"/>
                <w:b w:val="false"/>
                <w:i w:val="false"/>
                <w:color w:val="000000"/>
                <w:sz w:val="20"/>
              </w:rPr>
              <w:t>недорубы). Захламленные гари и</w:t>
            </w:r>
            <w:r>
              <w:br/>
            </w:r>
            <w:r>
              <w:rPr>
                <w:rFonts w:ascii="Times New Roman"/>
                <w:b w:val="false"/>
                <w:i w:val="false"/>
                <w:color w:val="000000"/>
                <w:sz w:val="20"/>
              </w:rPr>
              <w:t>
</w:t>
            </w:r>
            <w:r>
              <w:rPr>
                <w:rFonts w:ascii="Times New Roman"/>
                <w:b w:val="false"/>
                <w:i w:val="false"/>
                <w:color w:val="000000"/>
                <w:sz w:val="20"/>
              </w:rPr>
              <w:t>древостои, поврежденные вредными</w:t>
            </w:r>
            <w:r>
              <w:br/>
            </w:r>
            <w:r>
              <w:rPr>
                <w:rFonts w:ascii="Times New Roman"/>
                <w:b w:val="false"/>
                <w:i w:val="false"/>
                <w:color w:val="000000"/>
                <w:sz w:val="20"/>
              </w:rPr>
              <w:t>
</w:t>
            </w:r>
            <w:r>
              <w:rPr>
                <w:rFonts w:ascii="Times New Roman"/>
                <w:b w:val="false"/>
                <w:i w:val="false"/>
                <w:color w:val="000000"/>
                <w:sz w:val="20"/>
              </w:rPr>
              <w:t>насекомыми. Все группы типов леса</w:t>
            </w:r>
            <w:r>
              <w:br/>
            </w:r>
            <w:r>
              <w:rPr>
                <w:rFonts w:ascii="Times New Roman"/>
                <w:b w:val="false"/>
                <w:i w:val="false"/>
                <w:color w:val="000000"/>
                <w:sz w:val="20"/>
              </w:rPr>
              <w:t>
</w:t>
            </w:r>
            <w:r>
              <w:rPr>
                <w:rFonts w:ascii="Times New Roman"/>
                <w:b w:val="false"/>
                <w:i w:val="false"/>
                <w:color w:val="000000"/>
                <w:sz w:val="20"/>
              </w:rPr>
              <w:t>саксаульников</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свежих травянистых </w:t>
            </w:r>
            <w:r>
              <w:br/>
            </w:r>
            <w:r>
              <w:rPr>
                <w:rFonts w:ascii="Times New Roman"/>
                <w:b w:val="false"/>
                <w:i w:val="false"/>
                <w:color w:val="000000"/>
                <w:sz w:val="20"/>
              </w:rPr>
              <w:t>
</w:t>
            </w:r>
            <w:r>
              <w:rPr>
                <w:rFonts w:ascii="Times New Roman"/>
                <w:b w:val="false"/>
                <w:i w:val="false"/>
                <w:color w:val="000000"/>
                <w:sz w:val="20"/>
              </w:rPr>
              <w:t>кустарниковых типах</w:t>
            </w:r>
            <w:r>
              <w:br/>
            </w:r>
            <w:r>
              <w:rPr>
                <w:rFonts w:ascii="Times New Roman"/>
                <w:b w:val="false"/>
                <w:i w:val="false"/>
                <w:color w:val="000000"/>
                <w:sz w:val="20"/>
              </w:rPr>
              <w:t>
</w:t>
            </w:r>
            <w:r>
              <w:rPr>
                <w:rFonts w:ascii="Times New Roman"/>
                <w:b w:val="false"/>
                <w:i w:val="false"/>
                <w:color w:val="000000"/>
                <w:sz w:val="20"/>
              </w:rPr>
              <w:t>леса особенно</w:t>
            </w:r>
            <w:r>
              <w:br/>
            </w:r>
            <w:r>
              <w:rPr>
                <w:rFonts w:ascii="Times New Roman"/>
                <w:b w:val="false"/>
                <w:i w:val="false"/>
                <w:color w:val="000000"/>
                <w:sz w:val="20"/>
              </w:rPr>
              <w:t>
</w:t>
            </w:r>
            <w:r>
              <w:rPr>
                <w:rFonts w:ascii="Times New Roman"/>
                <w:b w:val="false"/>
                <w:i w:val="false"/>
                <w:color w:val="000000"/>
                <w:sz w:val="20"/>
              </w:rPr>
              <w:t>значительна пожарная</w:t>
            </w:r>
            <w:r>
              <w:br/>
            </w:r>
            <w:r>
              <w:rPr>
                <w:rFonts w:ascii="Times New Roman"/>
                <w:b w:val="false"/>
                <w:i w:val="false"/>
                <w:color w:val="000000"/>
                <w:sz w:val="20"/>
              </w:rPr>
              <w:t>
</w:t>
            </w:r>
            <w:r>
              <w:rPr>
                <w:rFonts w:ascii="Times New Roman"/>
                <w:b w:val="false"/>
                <w:i w:val="false"/>
                <w:color w:val="000000"/>
                <w:sz w:val="20"/>
              </w:rPr>
              <w:t>опасность весной, а в</w:t>
            </w:r>
            <w:r>
              <w:br/>
            </w:r>
            <w:r>
              <w:rPr>
                <w:rFonts w:ascii="Times New Roman"/>
                <w:b w:val="false"/>
                <w:i w:val="false"/>
                <w:color w:val="000000"/>
                <w:sz w:val="20"/>
              </w:rPr>
              <w:t>
</w:t>
            </w:r>
            <w:r>
              <w:rPr>
                <w:rFonts w:ascii="Times New Roman"/>
                <w:b w:val="false"/>
                <w:i w:val="false"/>
                <w:color w:val="000000"/>
                <w:sz w:val="20"/>
              </w:rPr>
              <w:t xml:space="preserve">некоторых </w:t>
            </w:r>
            <w:r>
              <w:br/>
            </w:r>
            <w:r>
              <w:rPr>
                <w:rFonts w:ascii="Times New Roman"/>
                <w:b w:val="false"/>
                <w:i w:val="false"/>
                <w:color w:val="000000"/>
                <w:sz w:val="20"/>
              </w:rPr>
              <w:t>
</w:t>
            </w:r>
            <w:r>
              <w:rPr>
                <w:rFonts w:ascii="Times New Roman"/>
                <w:b w:val="false"/>
                <w:i w:val="false"/>
                <w:color w:val="000000"/>
                <w:sz w:val="20"/>
              </w:rPr>
              <w:t>районах – осенью</w:t>
            </w:r>
          </w:p>
        </w:tc>
      </w:tr>
      <w:tr>
        <w:trPr>
          <w:trHeight w:val="30"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Высокая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Сосняки свежие, особенно с наличием</w:t>
            </w:r>
            <w:r>
              <w:br/>
            </w:r>
            <w:r>
              <w:rPr>
                <w:rFonts w:ascii="Times New Roman"/>
                <w:b w:val="false"/>
                <w:i w:val="false"/>
                <w:color w:val="000000"/>
                <w:sz w:val="20"/>
              </w:rPr>
              <w:t>
</w:t>
            </w:r>
            <w:r>
              <w:rPr>
                <w:rFonts w:ascii="Times New Roman"/>
                <w:b w:val="false"/>
                <w:i w:val="false"/>
                <w:color w:val="000000"/>
                <w:sz w:val="20"/>
              </w:rPr>
              <w:t>соснового подроста, лиственничники</w:t>
            </w:r>
            <w:r>
              <w:br/>
            </w:r>
            <w:r>
              <w:rPr>
                <w:rFonts w:ascii="Times New Roman"/>
                <w:b w:val="false"/>
                <w:i w:val="false"/>
                <w:color w:val="000000"/>
                <w:sz w:val="20"/>
              </w:rPr>
              <w:t>
</w:t>
            </w:r>
            <w:r>
              <w:rPr>
                <w:rFonts w:ascii="Times New Roman"/>
                <w:b w:val="false"/>
                <w:i w:val="false"/>
                <w:color w:val="000000"/>
                <w:sz w:val="20"/>
              </w:rPr>
              <w:t>периодически сухие; кедровники по</w:t>
            </w:r>
            <w:r>
              <w:br/>
            </w:r>
            <w:r>
              <w:rPr>
                <w:rFonts w:ascii="Times New Roman"/>
                <w:b w:val="false"/>
                <w:i w:val="false"/>
                <w:color w:val="000000"/>
                <w:sz w:val="20"/>
              </w:rPr>
              <w:t>
</w:t>
            </w:r>
            <w:r>
              <w:rPr>
                <w:rFonts w:ascii="Times New Roman"/>
                <w:b w:val="false"/>
                <w:i w:val="false"/>
                <w:color w:val="000000"/>
                <w:sz w:val="20"/>
              </w:rPr>
              <w:t>коренным породам южных склонов;</w:t>
            </w:r>
            <w:r>
              <w:br/>
            </w:r>
            <w:r>
              <w:rPr>
                <w:rFonts w:ascii="Times New Roman"/>
                <w:b w:val="false"/>
                <w:i w:val="false"/>
                <w:color w:val="000000"/>
                <w:sz w:val="20"/>
              </w:rPr>
              <w:t>
</w:t>
            </w:r>
            <w:r>
              <w:rPr>
                <w:rFonts w:ascii="Times New Roman"/>
                <w:b w:val="false"/>
                <w:i w:val="false"/>
                <w:color w:val="000000"/>
                <w:sz w:val="20"/>
              </w:rPr>
              <w:t>кедровники с наличием густого</w:t>
            </w:r>
            <w:r>
              <w:br/>
            </w:r>
            <w:r>
              <w:rPr>
                <w:rFonts w:ascii="Times New Roman"/>
                <w:b w:val="false"/>
                <w:i w:val="false"/>
                <w:color w:val="000000"/>
                <w:sz w:val="20"/>
              </w:rPr>
              <w:t>
</w:t>
            </w:r>
            <w:r>
              <w:rPr>
                <w:rFonts w:ascii="Times New Roman"/>
                <w:b w:val="false"/>
                <w:i w:val="false"/>
                <w:color w:val="000000"/>
                <w:sz w:val="20"/>
              </w:rPr>
              <w:t>подроста и травостоя; сухие</w:t>
            </w:r>
            <w:r>
              <w:br/>
            </w:r>
            <w:r>
              <w:rPr>
                <w:rFonts w:ascii="Times New Roman"/>
                <w:b w:val="false"/>
                <w:i w:val="false"/>
                <w:color w:val="000000"/>
                <w:sz w:val="20"/>
              </w:rPr>
              <w:t>
</w:t>
            </w:r>
            <w:r>
              <w:rPr>
                <w:rFonts w:ascii="Times New Roman"/>
                <w:b w:val="false"/>
                <w:i w:val="false"/>
                <w:color w:val="000000"/>
                <w:sz w:val="20"/>
              </w:rPr>
              <w:t>лесорастительные условия пойменных</w:t>
            </w:r>
            <w:r>
              <w:br/>
            </w:r>
            <w:r>
              <w:rPr>
                <w:rFonts w:ascii="Times New Roman"/>
                <w:b w:val="false"/>
                <w:i w:val="false"/>
                <w:color w:val="000000"/>
                <w:sz w:val="20"/>
              </w:rPr>
              <w:t>
</w:t>
            </w:r>
            <w:r>
              <w:rPr>
                <w:rFonts w:ascii="Times New Roman"/>
                <w:b w:val="false"/>
                <w:i w:val="false"/>
                <w:color w:val="000000"/>
                <w:sz w:val="20"/>
              </w:rPr>
              <w:t>лесов</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Низовые пожары</w:t>
            </w:r>
            <w:r>
              <w:br/>
            </w:r>
            <w:r>
              <w:rPr>
                <w:rFonts w:ascii="Times New Roman"/>
                <w:b w:val="false"/>
                <w:i w:val="false"/>
                <w:color w:val="000000"/>
                <w:sz w:val="20"/>
              </w:rPr>
              <w:t>
</w:t>
            </w:r>
            <w:r>
              <w:rPr>
                <w:rFonts w:ascii="Times New Roman"/>
                <w:b w:val="false"/>
                <w:i w:val="false"/>
                <w:color w:val="000000"/>
                <w:sz w:val="20"/>
              </w:rPr>
              <w:t>возможны в течение</w:t>
            </w:r>
            <w:r>
              <w:br/>
            </w:r>
            <w:r>
              <w:rPr>
                <w:rFonts w:ascii="Times New Roman"/>
                <w:b w:val="false"/>
                <w:i w:val="false"/>
                <w:color w:val="000000"/>
                <w:sz w:val="20"/>
              </w:rPr>
              <w:t>
</w:t>
            </w:r>
            <w:r>
              <w:rPr>
                <w:rFonts w:ascii="Times New Roman"/>
                <w:b w:val="false"/>
                <w:i w:val="false"/>
                <w:color w:val="000000"/>
                <w:sz w:val="20"/>
              </w:rPr>
              <w:t>всего пожароопасного</w:t>
            </w:r>
            <w:r>
              <w:br/>
            </w:r>
            <w:r>
              <w:rPr>
                <w:rFonts w:ascii="Times New Roman"/>
                <w:b w:val="false"/>
                <w:i w:val="false"/>
                <w:color w:val="000000"/>
                <w:sz w:val="20"/>
              </w:rPr>
              <w:t>
</w:t>
            </w:r>
            <w:r>
              <w:rPr>
                <w:rFonts w:ascii="Times New Roman"/>
                <w:b w:val="false"/>
                <w:i w:val="false"/>
                <w:color w:val="000000"/>
                <w:sz w:val="20"/>
              </w:rPr>
              <w:t>сезона; верховые – в</w:t>
            </w:r>
            <w:r>
              <w:br/>
            </w:r>
            <w:r>
              <w:rPr>
                <w:rFonts w:ascii="Times New Roman"/>
                <w:b w:val="false"/>
                <w:i w:val="false"/>
                <w:color w:val="000000"/>
                <w:sz w:val="20"/>
              </w:rPr>
              <w:t>
</w:t>
            </w:r>
            <w:r>
              <w:rPr>
                <w:rFonts w:ascii="Times New Roman"/>
                <w:b w:val="false"/>
                <w:i w:val="false"/>
                <w:color w:val="000000"/>
                <w:sz w:val="20"/>
              </w:rPr>
              <w:t xml:space="preserve">период пожарных </w:t>
            </w:r>
            <w:r>
              <w:br/>
            </w:r>
            <w:r>
              <w:rPr>
                <w:rFonts w:ascii="Times New Roman"/>
                <w:b w:val="false"/>
                <w:i w:val="false"/>
                <w:color w:val="000000"/>
                <w:sz w:val="20"/>
              </w:rPr>
              <w:t>
</w:t>
            </w:r>
            <w:r>
              <w:rPr>
                <w:rFonts w:ascii="Times New Roman"/>
                <w:b w:val="false"/>
                <w:i w:val="false"/>
                <w:color w:val="000000"/>
                <w:sz w:val="20"/>
              </w:rPr>
              <w:t>максимумов</w:t>
            </w:r>
          </w:p>
        </w:tc>
      </w:tr>
      <w:tr>
        <w:trPr>
          <w:trHeight w:val="30"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Средняя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Сплошные вырубки хвойных пород</w:t>
            </w:r>
            <w:r>
              <w:br/>
            </w:r>
            <w:r>
              <w:rPr>
                <w:rFonts w:ascii="Times New Roman"/>
                <w:b w:val="false"/>
                <w:i w:val="false"/>
                <w:color w:val="000000"/>
                <w:sz w:val="20"/>
              </w:rPr>
              <w:t>
</w:t>
            </w:r>
            <w:r>
              <w:rPr>
                <w:rFonts w:ascii="Times New Roman"/>
                <w:b w:val="false"/>
                <w:i w:val="false"/>
                <w:color w:val="000000"/>
                <w:sz w:val="20"/>
              </w:rPr>
              <w:t>влажных, сырых, мокрых условий</w:t>
            </w:r>
            <w:r>
              <w:br/>
            </w:r>
            <w:r>
              <w:rPr>
                <w:rFonts w:ascii="Times New Roman"/>
                <w:b w:val="false"/>
                <w:i w:val="false"/>
                <w:color w:val="000000"/>
                <w:sz w:val="20"/>
              </w:rPr>
              <w:t>
</w:t>
            </w:r>
            <w:r>
              <w:rPr>
                <w:rFonts w:ascii="Times New Roman"/>
                <w:b w:val="false"/>
                <w:i w:val="false"/>
                <w:color w:val="000000"/>
                <w:sz w:val="20"/>
              </w:rPr>
              <w:t>местопроизрастания. Сухие ельники,</w:t>
            </w:r>
            <w:r>
              <w:br/>
            </w:r>
            <w:r>
              <w:rPr>
                <w:rFonts w:ascii="Times New Roman"/>
                <w:b w:val="false"/>
                <w:i w:val="false"/>
                <w:color w:val="000000"/>
                <w:sz w:val="20"/>
              </w:rPr>
              <w:t>
</w:t>
            </w:r>
            <w:r>
              <w:rPr>
                <w:rFonts w:ascii="Times New Roman"/>
                <w:b w:val="false"/>
                <w:i w:val="false"/>
                <w:color w:val="000000"/>
                <w:sz w:val="20"/>
              </w:rPr>
              <w:t>свежие лиственничники и ельники,</w:t>
            </w:r>
            <w:r>
              <w:br/>
            </w:r>
            <w:r>
              <w:rPr>
                <w:rFonts w:ascii="Times New Roman"/>
                <w:b w:val="false"/>
                <w:i w:val="false"/>
                <w:color w:val="000000"/>
                <w:sz w:val="20"/>
              </w:rPr>
              <w:t>
</w:t>
            </w:r>
            <w:r>
              <w:rPr>
                <w:rFonts w:ascii="Times New Roman"/>
                <w:b w:val="false"/>
                <w:i w:val="false"/>
                <w:color w:val="000000"/>
                <w:sz w:val="20"/>
              </w:rPr>
              <w:t>сосняки влажные, пихтачи и ельники</w:t>
            </w:r>
            <w:r>
              <w:br/>
            </w:r>
            <w:r>
              <w:rPr>
                <w:rFonts w:ascii="Times New Roman"/>
                <w:b w:val="false"/>
                <w:i w:val="false"/>
                <w:color w:val="000000"/>
                <w:sz w:val="20"/>
              </w:rPr>
              <w:t>
</w:t>
            </w:r>
            <w:r>
              <w:rPr>
                <w:rFonts w:ascii="Times New Roman"/>
                <w:b w:val="false"/>
                <w:i w:val="false"/>
                <w:color w:val="000000"/>
                <w:sz w:val="20"/>
              </w:rPr>
              <w:t>горно-долинные; кедровники остальных</w:t>
            </w:r>
            <w:r>
              <w:br/>
            </w:r>
            <w:r>
              <w:rPr>
                <w:rFonts w:ascii="Times New Roman"/>
                <w:b w:val="false"/>
                <w:i w:val="false"/>
                <w:color w:val="000000"/>
                <w:sz w:val="20"/>
              </w:rPr>
              <w:t>
</w:t>
            </w:r>
            <w:r>
              <w:rPr>
                <w:rFonts w:ascii="Times New Roman"/>
                <w:b w:val="false"/>
                <w:i w:val="false"/>
                <w:color w:val="000000"/>
                <w:sz w:val="20"/>
              </w:rPr>
              <w:t>типов леса. Свежие лесорастительные</w:t>
            </w:r>
            <w:r>
              <w:br/>
            </w:r>
            <w:r>
              <w:rPr>
                <w:rFonts w:ascii="Times New Roman"/>
                <w:b w:val="false"/>
                <w:i w:val="false"/>
                <w:color w:val="000000"/>
                <w:sz w:val="20"/>
              </w:rPr>
              <w:t>
</w:t>
            </w:r>
            <w:r>
              <w:rPr>
                <w:rFonts w:ascii="Times New Roman"/>
                <w:b w:val="false"/>
                <w:i w:val="false"/>
                <w:color w:val="000000"/>
                <w:sz w:val="20"/>
              </w:rPr>
              <w:t>условия пойменных лесов. Свежие</w:t>
            </w:r>
            <w:r>
              <w:br/>
            </w:r>
            <w:r>
              <w:rPr>
                <w:rFonts w:ascii="Times New Roman"/>
                <w:b w:val="false"/>
                <w:i w:val="false"/>
                <w:color w:val="000000"/>
                <w:sz w:val="20"/>
              </w:rPr>
              <w:t>
</w:t>
            </w:r>
            <w:r>
              <w:rPr>
                <w:rFonts w:ascii="Times New Roman"/>
                <w:b w:val="false"/>
                <w:i w:val="false"/>
                <w:color w:val="000000"/>
                <w:sz w:val="20"/>
              </w:rPr>
              <w:t>березняки и осинники коренные и</w:t>
            </w:r>
            <w:r>
              <w:br/>
            </w:r>
            <w:r>
              <w:rPr>
                <w:rFonts w:ascii="Times New Roman"/>
                <w:b w:val="false"/>
                <w:i w:val="false"/>
                <w:color w:val="000000"/>
                <w:sz w:val="20"/>
              </w:rPr>
              <w:t>
</w:t>
            </w:r>
            <w:r>
              <w:rPr>
                <w:rFonts w:ascii="Times New Roman"/>
                <w:b w:val="false"/>
                <w:i w:val="false"/>
                <w:color w:val="000000"/>
                <w:sz w:val="20"/>
              </w:rPr>
              <w:t>производные и их вырубки</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Низовые или верховые</w:t>
            </w:r>
            <w:r>
              <w:br/>
            </w:r>
            <w:r>
              <w:rPr>
                <w:rFonts w:ascii="Times New Roman"/>
                <w:b w:val="false"/>
                <w:i w:val="false"/>
                <w:color w:val="000000"/>
                <w:sz w:val="20"/>
              </w:rPr>
              <w:t>
</w:t>
            </w:r>
            <w:r>
              <w:rPr>
                <w:rFonts w:ascii="Times New Roman"/>
                <w:b w:val="false"/>
                <w:i w:val="false"/>
                <w:color w:val="000000"/>
                <w:sz w:val="20"/>
              </w:rPr>
              <w:t>пожары возможны в</w:t>
            </w:r>
            <w:r>
              <w:br/>
            </w:r>
            <w:r>
              <w:rPr>
                <w:rFonts w:ascii="Times New Roman"/>
                <w:b w:val="false"/>
                <w:i w:val="false"/>
                <w:color w:val="000000"/>
                <w:sz w:val="20"/>
              </w:rPr>
              <w:t>
</w:t>
            </w:r>
            <w:r>
              <w:rPr>
                <w:rFonts w:ascii="Times New Roman"/>
                <w:b w:val="false"/>
                <w:i w:val="false"/>
                <w:color w:val="000000"/>
                <w:sz w:val="20"/>
              </w:rPr>
              <w:t>период летнего</w:t>
            </w:r>
            <w:r>
              <w:br/>
            </w:r>
            <w:r>
              <w:rPr>
                <w:rFonts w:ascii="Times New Roman"/>
                <w:b w:val="false"/>
                <w:i w:val="false"/>
                <w:color w:val="000000"/>
                <w:sz w:val="20"/>
              </w:rPr>
              <w:t>
</w:t>
            </w:r>
            <w:r>
              <w:rPr>
                <w:rFonts w:ascii="Times New Roman"/>
                <w:b w:val="false"/>
                <w:i w:val="false"/>
                <w:color w:val="000000"/>
                <w:sz w:val="20"/>
              </w:rPr>
              <w:t>пожарного максимума,</w:t>
            </w:r>
            <w:r>
              <w:br/>
            </w:r>
            <w:r>
              <w:rPr>
                <w:rFonts w:ascii="Times New Roman"/>
                <w:b w:val="false"/>
                <w:i w:val="false"/>
                <w:color w:val="000000"/>
                <w:sz w:val="20"/>
              </w:rPr>
              <w:t>
</w:t>
            </w:r>
            <w:r>
              <w:rPr>
                <w:rFonts w:ascii="Times New Roman"/>
                <w:b w:val="false"/>
                <w:i w:val="false"/>
                <w:color w:val="000000"/>
                <w:sz w:val="20"/>
              </w:rPr>
              <w:t>а в горных лесах – в</w:t>
            </w:r>
            <w:r>
              <w:br/>
            </w:r>
            <w:r>
              <w:rPr>
                <w:rFonts w:ascii="Times New Roman"/>
                <w:b w:val="false"/>
                <w:i w:val="false"/>
                <w:color w:val="000000"/>
                <w:sz w:val="20"/>
              </w:rPr>
              <w:t>
</w:t>
            </w:r>
            <w:r>
              <w:rPr>
                <w:rFonts w:ascii="Times New Roman"/>
                <w:b w:val="false"/>
                <w:i w:val="false"/>
                <w:color w:val="000000"/>
                <w:sz w:val="20"/>
              </w:rPr>
              <w:t xml:space="preserve">периоды весеннего и </w:t>
            </w:r>
            <w:r>
              <w:br/>
            </w:r>
            <w:r>
              <w:rPr>
                <w:rFonts w:ascii="Times New Roman"/>
                <w:b w:val="false"/>
                <w:i w:val="false"/>
                <w:color w:val="000000"/>
                <w:sz w:val="20"/>
              </w:rPr>
              <w:t>
</w:t>
            </w:r>
            <w:r>
              <w:rPr>
                <w:rFonts w:ascii="Times New Roman"/>
                <w:b w:val="false"/>
                <w:i w:val="false"/>
                <w:color w:val="000000"/>
                <w:sz w:val="20"/>
              </w:rPr>
              <w:t>осеннего максимумов</w:t>
            </w:r>
          </w:p>
        </w:tc>
      </w:tr>
      <w:tr>
        <w:trPr>
          <w:trHeight w:val="30"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Малая </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 типов леса: мокрые сосняки,</w:t>
            </w:r>
            <w:r>
              <w:br/>
            </w:r>
            <w:r>
              <w:rPr>
                <w:rFonts w:ascii="Times New Roman"/>
                <w:b w:val="false"/>
                <w:i w:val="false"/>
                <w:color w:val="000000"/>
                <w:sz w:val="20"/>
              </w:rPr>
              <w:t>
</w:t>
            </w:r>
            <w:r>
              <w:rPr>
                <w:rFonts w:ascii="Times New Roman"/>
                <w:b w:val="false"/>
                <w:i w:val="false"/>
                <w:color w:val="000000"/>
                <w:sz w:val="20"/>
              </w:rPr>
              <w:t>сырые темно-хвойно-таежные леса,</w:t>
            </w:r>
            <w:r>
              <w:br/>
            </w:r>
            <w:r>
              <w:rPr>
                <w:rFonts w:ascii="Times New Roman"/>
                <w:b w:val="false"/>
                <w:i w:val="false"/>
                <w:color w:val="000000"/>
                <w:sz w:val="20"/>
              </w:rPr>
              <w:t>
</w:t>
            </w:r>
            <w:r>
              <w:rPr>
                <w:rFonts w:ascii="Times New Roman"/>
                <w:b w:val="false"/>
                <w:i w:val="false"/>
                <w:color w:val="000000"/>
                <w:sz w:val="20"/>
              </w:rPr>
              <w:t>влажные лиственничники, сырые ельники</w:t>
            </w:r>
            <w:r>
              <w:br/>
            </w:r>
            <w:r>
              <w:rPr>
                <w:rFonts w:ascii="Times New Roman"/>
                <w:b w:val="false"/>
                <w:i w:val="false"/>
                <w:color w:val="000000"/>
                <w:sz w:val="20"/>
              </w:rPr>
              <w:t>
</w:t>
            </w:r>
            <w:r>
              <w:rPr>
                <w:rFonts w:ascii="Times New Roman"/>
                <w:b w:val="false"/>
                <w:i w:val="false"/>
                <w:color w:val="000000"/>
                <w:sz w:val="20"/>
              </w:rPr>
              <w:t>пихтово-мохово-травяные, ельники</w:t>
            </w:r>
            <w:r>
              <w:br/>
            </w:r>
            <w:r>
              <w:rPr>
                <w:rFonts w:ascii="Times New Roman"/>
                <w:b w:val="false"/>
                <w:i w:val="false"/>
                <w:color w:val="000000"/>
                <w:sz w:val="20"/>
              </w:rPr>
              <w:t>
</w:t>
            </w:r>
            <w:r>
              <w:rPr>
                <w:rFonts w:ascii="Times New Roman"/>
                <w:b w:val="false"/>
                <w:i w:val="false"/>
                <w:color w:val="000000"/>
                <w:sz w:val="20"/>
              </w:rPr>
              <w:t xml:space="preserve">моховые, ельники кустарниковые, </w:t>
            </w:r>
            <w:r>
              <w:br/>
            </w:r>
            <w:r>
              <w:rPr>
                <w:rFonts w:ascii="Times New Roman"/>
                <w:b w:val="false"/>
                <w:i w:val="false"/>
                <w:color w:val="000000"/>
                <w:sz w:val="20"/>
              </w:rPr>
              <w:t>
</w:t>
            </w:r>
            <w:r>
              <w:rPr>
                <w:rFonts w:ascii="Times New Roman"/>
                <w:b w:val="false"/>
                <w:i w:val="false"/>
                <w:color w:val="000000"/>
                <w:sz w:val="20"/>
              </w:rPr>
              <w:t>жимолостно-шиповниковые и осиновые,</w:t>
            </w:r>
            <w:r>
              <w:br/>
            </w:r>
            <w:r>
              <w:rPr>
                <w:rFonts w:ascii="Times New Roman"/>
                <w:b w:val="false"/>
                <w:i w:val="false"/>
                <w:color w:val="000000"/>
                <w:sz w:val="20"/>
              </w:rPr>
              <w:t>
</w:t>
            </w:r>
            <w:r>
              <w:rPr>
                <w:rFonts w:ascii="Times New Roman"/>
                <w:b w:val="false"/>
                <w:i w:val="false"/>
                <w:color w:val="000000"/>
                <w:sz w:val="20"/>
              </w:rPr>
              <w:t>яблонники, березняки и осинники</w:t>
            </w:r>
            <w:r>
              <w:br/>
            </w:r>
            <w:r>
              <w:rPr>
                <w:rFonts w:ascii="Times New Roman"/>
                <w:b w:val="false"/>
                <w:i w:val="false"/>
                <w:color w:val="000000"/>
                <w:sz w:val="20"/>
              </w:rPr>
              <w:t>
</w:t>
            </w:r>
            <w:r>
              <w:rPr>
                <w:rFonts w:ascii="Times New Roman"/>
                <w:b w:val="false"/>
                <w:i w:val="false"/>
                <w:color w:val="000000"/>
                <w:sz w:val="20"/>
              </w:rPr>
              <w:t>влажные, влажные лесорастительные</w:t>
            </w:r>
            <w:r>
              <w:br/>
            </w:r>
            <w:r>
              <w:rPr>
                <w:rFonts w:ascii="Times New Roman"/>
                <w:b w:val="false"/>
                <w:i w:val="false"/>
                <w:color w:val="000000"/>
                <w:sz w:val="20"/>
              </w:rPr>
              <w:t>
</w:t>
            </w:r>
            <w:r>
              <w:rPr>
                <w:rFonts w:ascii="Times New Roman"/>
                <w:b w:val="false"/>
                <w:i w:val="false"/>
                <w:color w:val="000000"/>
                <w:sz w:val="20"/>
              </w:rPr>
              <w:t>условия пойменных лесов</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Возникновение пожаров</w:t>
            </w:r>
            <w:r>
              <w:br/>
            </w:r>
            <w:r>
              <w:rPr>
                <w:rFonts w:ascii="Times New Roman"/>
                <w:b w:val="false"/>
                <w:i w:val="false"/>
                <w:color w:val="000000"/>
                <w:sz w:val="20"/>
              </w:rPr>
              <w:t>
</w:t>
            </w:r>
            <w:r>
              <w:rPr>
                <w:rFonts w:ascii="Times New Roman"/>
                <w:b w:val="false"/>
                <w:i w:val="false"/>
                <w:color w:val="000000"/>
                <w:sz w:val="20"/>
              </w:rPr>
              <w:t>(в первую очередь,</w:t>
            </w:r>
            <w:r>
              <w:br/>
            </w:r>
            <w:r>
              <w:rPr>
                <w:rFonts w:ascii="Times New Roman"/>
                <w:b w:val="false"/>
                <w:i w:val="false"/>
                <w:color w:val="000000"/>
                <w:sz w:val="20"/>
              </w:rPr>
              <w:t>
</w:t>
            </w:r>
            <w:r>
              <w:rPr>
                <w:rFonts w:ascii="Times New Roman"/>
                <w:b w:val="false"/>
                <w:i w:val="false"/>
                <w:color w:val="000000"/>
                <w:sz w:val="20"/>
              </w:rPr>
              <w:t>низовые), возможно в</w:t>
            </w:r>
            <w:r>
              <w:br/>
            </w:r>
            <w:r>
              <w:rPr>
                <w:rFonts w:ascii="Times New Roman"/>
                <w:b w:val="false"/>
                <w:i w:val="false"/>
                <w:color w:val="000000"/>
                <w:sz w:val="20"/>
              </w:rPr>
              <w:t>
</w:t>
            </w:r>
            <w:r>
              <w:rPr>
                <w:rFonts w:ascii="Times New Roman"/>
                <w:b w:val="false"/>
                <w:i w:val="false"/>
                <w:color w:val="000000"/>
                <w:sz w:val="20"/>
              </w:rPr>
              <w:t xml:space="preserve">группах типов леса </w:t>
            </w:r>
            <w:r>
              <w:br/>
            </w:r>
            <w:r>
              <w:rPr>
                <w:rFonts w:ascii="Times New Roman"/>
                <w:b w:val="false"/>
                <w:i w:val="false"/>
                <w:color w:val="000000"/>
                <w:sz w:val="20"/>
              </w:rPr>
              <w:t>
</w:t>
            </w:r>
            <w:r>
              <w:rPr>
                <w:rFonts w:ascii="Times New Roman"/>
                <w:b w:val="false"/>
                <w:i w:val="false"/>
                <w:color w:val="000000"/>
                <w:sz w:val="20"/>
              </w:rPr>
              <w:t>сырых, а также на</w:t>
            </w:r>
            <w:r>
              <w:br/>
            </w:r>
            <w:r>
              <w:rPr>
                <w:rFonts w:ascii="Times New Roman"/>
                <w:b w:val="false"/>
                <w:i w:val="false"/>
                <w:color w:val="000000"/>
                <w:sz w:val="20"/>
              </w:rPr>
              <w:t>
</w:t>
            </w:r>
            <w:r>
              <w:rPr>
                <w:rFonts w:ascii="Times New Roman"/>
                <w:b w:val="false"/>
                <w:i w:val="false"/>
                <w:color w:val="000000"/>
                <w:sz w:val="20"/>
              </w:rPr>
              <w:t>вырубках влажных</w:t>
            </w:r>
            <w:r>
              <w:br/>
            </w:r>
            <w:r>
              <w:rPr>
                <w:rFonts w:ascii="Times New Roman"/>
                <w:b w:val="false"/>
                <w:i w:val="false"/>
                <w:color w:val="000000"/>
                <w:sz w:val="20"/>
              </w:rPr>
              <w:t>
</w:t>
            </w:r>
            <w:r>
              <w:rPr>
                <w:rFonts w:ascii="Times New Roman"/>
                <w:b w:val="false"/>
                <w:i w:val="false"/>
                <w:color w:val="000000"/>
                <w:sz w:val="20"/>
              </w:rPr>
              <w:t>типов леса лиственных</w:t>
            </w:r>
            <w:r>
              <w:br/>
            </w:r>
            <w:r>
              <w:rPr>
                <w:rFonts w:ascii="Times New Roman"/>
                <w:b w:val="false"/>
                <w:i w:val="false"/>
                <w:color w:val="000000"/>
                <w:sz w:val="20"/>
              </w:rPr>
              <w:t>
</w:t>
            </w:r>
            <w:r>
              <w:rPr>
                <w:rFonts w:ascii="Times New Roman"/>
                <w:b w:val="false"/>
                <w:i w:val="false"/>
                <w:color w:val="000000"/>
                <w:sz w:val="20"/>
              </w:rPr>
              <w:t>пород в периоды</w:t>
            </w:r>
            <w:r>
              <w:br/>
            </w:r>
            <w:r>
              <w:rPr>
                <w:rFonts w:ascii="Times New Roman"/>
                <w:b w:val="false"/>
                <w:i w:val="false"/>
                <w:color w:val="000000"/>
                <w:sz w:val="20"/>
              </w:rPr>
              <w:t>
</w:t>
            </w:r>
            <w:r>
              <w:rPr>
                <w:rFonts w:ascii="Times New Roman"/>
                <w:b w:val="false"/>
                <w:i w:val="false"/>
                <w:color w:val="000000"/>
                <w:sz w:val="20"/>
              </w:rPr>
              <w:t xml:space="preserve">весеннего и осеннего </w:t>
            </w:r>
            <w:r>
              <w:br/>
            </w:r>
            <w:r>
              <w:rPr>
                <w:rFonts w:ascii="Times New Roman"/>
                <w:b w:val="false"/>
                <w:i w:val="false"/>
                <w:color w:val="000000"/>
                <w:sz w:val="20"/>
              </w:rPr>
              <w:t>
</w:t>
            </w:r>
            <w:r>
              <w:rPr>
                <w:rFonts w:ascii="Times New Roman"/>
                <w:b w:val="false"/>
                <w:i w:val="false"/>
                <w:color w:val="000000"/>
                <w:sz w:val="20"/>
              </w:rPr>
              <w:t>пожарных максимумов;</w:t>
            </w:r>
            <w:r>
              <w:br/>
            </w:r>
            <w:r>
              <w:rPr>
                <w:rFonts w:ascii="Times New Roman"/>
                <w:b w:val="false"/>
                <w:i w:val="false"/>
                <w:color w:val="000000"/>
                <w:sz w:val="20"/>
              </w:rPr>
              <w:t>
</w:t>
            </w:r>
            <w:r>
              <w:rPr>
                <w:rFonts w:ascii="Times New Roman"/>
                <w:b w:val="false"/>
                <w:i w:val="false"/>
                <w:color w:val="000000"/>
                <w:sz w:val="20"/>
              </w:rPr>
              <w:t>в период летнего</w:t>
            </w:r>
            <w:r>
              <w:br/>
            </w:r>
            <w:r>
              <w:rPr>
                <w:rFonts w:ascii="Times New Roman"/>
                <w:b w:val="false"/>
                <w:i w:val="false"/>
                <w:color w:val="000000"/>
                <w:sz w:val="20"/>
              </w:rPr>
              <w:t>
</w:t>
            </w:r>
            <w:r>
              <w:rPr>
                <w:rFonts w:ascii="Times New Roman"/>
                <w:b w:val="false"/>
                <w:i w:val="false"/>
                <w:color w:val="000000"/>
                <w:sz w:val="20"/>
              </w:rPr>
              <w:t>максимума в мокрых</w:t>
            </w:r>
            <w:r>
              <w:br/>
            </w:r>
            <w:r>
              <w:rPr>
                <w:rFonts w:ascii="Times New Roman"/>
                <w:b w:val="false"/>
                <w:i w:val="false"/>
                <w:color w:val="000000"/>
                <w:sz w:val="20"/>
              </w:rPr>
              <w:t>
</w:t>
            </w:r>
            <w:r>
              <w:rPr>
                <w:rFonts w:ascii="Times New Roman"/>
                <w:b w:val="false"/>
                <w:i w:val="false"/>
                <w:color w:val="000000"/>
                <w:sz w:val="20"/>
              </w:rPr>
              <w:t>сосняках</w:t>
            </w:r>
          </w:p>
        </w:tc>
      </w:tr>
      <w:tr>
        <w:trPr>
          <w:trHeight w:val="30" w:hRule="atLeast"/>
        </w:trPr>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5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 типов леса хвойных пород –</w:t>
            </w:r>
            <w:r>
              <w:br/>
            </w:r>
            <w:r>
              <w:rPr>
                <w:rFonts w:ascii="Times New Roman"/>
                <w:b w:val="false"/>
                <w:i w:val="false"/>
                <w:color w:val="000000"/>
                <w:sz w:val="20"/>
              </w:rPr>
              <w:t>
</w:t>
            </w:r>
            <w:r>
              <w:rPr>
                <w:rFonts w:ascii="Times New Roman"/>
                <w:b w:val="false"/>
                <w:i w:val="false"/>
                <w:color w:val="000000"/>
                <w:sz w:val="20"/>
              </w:rPr>
              <w:t>субальпийские; кедровники по гольцам;</w:t>
            </w:r>
            <w:r>
              <w:br/>
            </w:r>
            <w:r>
              <w:rPr>
                <w:rFonts w:ascii="Times New Roman"/>
                <w:b w:val="false"/>
                <w:i w:val="false"/>
                <w:color w:val="000000"/>
                <w:sz w:val="20"/>
              </w:rPr>
              <w:t>
</w:t>
            </w:r>
            <w:r>
              <w:rPr>
                <w:rFonts w:ascii="Times New Roman"/>
                <w:b w:val="false"/>
                <w:i w:val="false"/>
                <w:color w:val="000000"/>
                <w:sz w:val="20"/>
              </w:rPr>
              <w:t>березняки и березняки коренные сырые</w:t>
            </w:r>
            <w:r>
              <w:br/>
            </w:r>
            <w:r>
              <w:rPr>
                <w:rFonts w:ascii="Times New Roman"/>
                <w:b w:val="false"/>
                <w:i w:val="false"/>
                <w:color w:val="000000"/>
                <w:sz w:val="20"/>
              </w:rPr>
              <w:t>
</w:t>
            </w:r>
            <w:r>
              <w:rPr>
                <w:rFonts w:ascii="Times New Roman"/>
                <w:b w:val="false"/>
                <w:i w:val="false"/>
                <w:color w:val="000000"/>
                <w:sz w:val="20"/>
              </w:rPr>
              <w:t>и мокрые; осинники сырые, мокрые;</w:t>
            </w:r>
            <w:r>
              <w:br/>
            </w:r>
            <w:r>
              <w:rPr>
                <w:rFonts w:ascii="Times New Roman"/>
                <w:b w:val="false"/>
                <w:i w:val="false"/>
                <w:color w:val="000000"/>
                <w:sz w:val="20"/>
              </w:rPr>
              <w:t>
</w:t>
            </w:r>
            <w:r>
              <w:rPr>
                <w:rFonts w:ascii="Times New Roman"/>
                <w:b w:val="false"/>
                <w:i w:val="false"/>
                <w:color w:val="000000"/>
                <w:sz w:val="20"/>
              </w:rPr>
              <w:t>влажные тополевники; ивняки всех</w:t>
            </w:r>
            <w:r>
              <w:br/>
            </w:r>
            <w:r>
              <w:rPr>
                <w:rFonts w:ascii="Times New Roman"/>
                <w:b w:val="false"/>
                <w:i w:val="false"/>
                <w:color w:val="000000"/>
                <w:sz w:val="20"/>
              </w:rPr>
              <w:t>
</w:t>
            </w:r>
            <w:r>
              <w:rPr>
                <w:rFonts w:ascii="Times New Roman"/>
                <w:b w:val="false"/>
                <w:i w:val="false"/>
                <w:color w:val="000000"/>
                <w:sz w:val="20"/>
              </w:rPr>
              <w:t>типов; ветловники; осокорники низовые</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Возникновение пожара </w:t>
            </w:r>
            <w:r>
              <w:br/>
            </w:r>
            <w:r>
              <w:rPr>
                <w:rFonts w:ascii="Times New Roman"/>
                <w:b w:val="false"/>
                <w:i w:val="false"/>
                <w:color w:val="000000"/>
                <w:sz w:val="20"/>
              </w:rPr>
              <w:t>
</w:t>
            </w:r>
            <w:r>
              <w:rPr>
                <w:rFonts w:ascii="Times New Roman"/>
                <w:b w:val="false"/>
                <w:i w:val="false"/>
                <w:color w:val="000000"/>
                <w:sz w:val="20"/>
              </w:rPr>
              <w:t>возможно только при</w:t>
            </w:r>
            <w:r>
              <w:br/>
            </w:r>
            <w:r>
              <w:rPr>
                <w:rFonts w:ascii="Times New Roman"/>
                <w:b w:val="false"/>
                <w:i w:val="false"/>
                <w:color w:val="000000"/>
                <w:sz w:val="20"/>
              </w:rPr>
              <w:t>
</w:t>
            </w:r>
            <w:r>
              <w:rPr>
                <w:rFonts w:ascii="Times New Roman"/>
                <w:b w:val="false"/>
                <w:i w:val="false"/>
                <w:color w:val="000000"/>
                <w:sz w:val="20"/>
              </w:rPr>
              <w:t>особо неблагоприятных</w:t>
            </w:r>
            <w:r>
              <w:br/>
            </w:r>
            <w:r>
              <w:rPr>
                <w:rFonts w:ascii="Times New Roman"/>
                <w:b w:val="false"/>
                <w:i w:val="false"/>
                <w:color w:val="000000"/>
                <w:sz w:val="20"/>
              </w:rPr>
              <w:t>
</w:t>
            </w:r>
            <w:r>
              <w:rPr>
                <w:rFonts w:ascii="Times New Roman"/>
                <w:b w:val="false"/>
                <w:i w:val="false"/>
                <w:color w:val="000000"/>
                <w:sz w:val="20"/>
              </w:rPr>
              <w:t>условиях (длительная</w:t>
            </w:r>
            <w:r>
              <w:br/>
            </w:r>
            <w:r>
              <w:rPr>
                <w:rFonts w:ascii="Times New Roman"/>
                <w:b w:val="false"/>
                <w:i w:val="false"/>
                <w:color w:val="000000"/>
                <w:sz w:val="20"/>
              </w:rPr>
              <w:t>
</w:t>
            </w:r>
            <w:r>
              <w:rPr>
                <w:rFonts w:ascii="Times New Roman"/>
                <w:b w:val="false"/>
                <w:i w:val="false"/>
                <w:color w:val="000000"/>
                <w:sz w:val="20"/>
              </w:rPr>
              <w:t>засуха)</w:t>
            </w:r>
          </w:p>
        </w:tc>
      </w:tr>
    </w:tbl>
    <w:bookmarkStart w:name="z1305" w:id="228"/>
    <w:p>
      <w:pPr>
        <w:spacing w:after="0"/>
        <w:ind w:left="0"/>
        <w:jc w:val="both"/>
      </w:pPr>
      <w:r>
        <w:rPr>
          <w:rFonts w:ascii="Times New Roman"/>
          <w:b w:val="false"/>
          <w:i w:val="false"/>
          <w:color w:val="000000"/>
          <w:sz w:val="28"/>
        </w:rPr>
        <w:t>
Таблица 16</w:t>
      </w:r>
    </w:p>
    <w:bookmarkEnd w:id="228"/>
    <w:bookmarkStart w:name="z1306" w:id="229"/>
    <w:p>
      <w:pPr>
        <w:spacing w:after="0"/>
        <w:ind w:left="0"/>
        <w:jc w:val="both"/>
      </w:pPr>
      <w:r>
        <w:rPr>
          <w:rFonts w:ascii="Times New Roman"/>
          <w:b w:val="false"/>
          <w:i w:val="false"/>
          <w:color w:val="000000"/>
          <w:sz w:val="28"/>
        </w:rPr>
        <w:t>
     </w:t>
      </w:r>
      <w:r>
        <w:rPr>
          <w:rFonts w:ascii="Times New Roman"/>
          <w:b/>
          <w:i w:val="false"/>
          <w:color w:val="000000"/>
          <w:sz w:val="28"/>
        </w:rPr>
        <w:t>Показатели распределения площадей лесного фонда республики</w:t>
      </w:r>
      <w:r>
        <w:br/>
      </w:r>
      <w:r>
        <w:rPr>
          <w:rFonts w:ascii="Times New Roman"/>
          <w:b w:val="false"/>
          <w:i w:val="false"/>
          <w:color w:val="000000"/>
          <w:sz w:val="28"/>
        </w:rPr>
        <w:t>
                      </w:t>
      </w:r>
      <w:r>
        <w:rPr>
          <w:rFonts w:ascii="Times New Roman"/>
          <w:b/>
          <w:i w:val="false"/>
          <w:color w:val="000000"/>
          <w:sz w:val="28"/>
        </w:rPr>
        <w:t>по крутизне склонов</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7"/>
        <w:gridCol w:w="4990"/>
        <w:gridCol w:w="3853"/>
      </w:tblGrid>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Горные леса</w:t>
            </w:r>
            <w:r>
              <w:br/>
            </w:r>
            <w:r>
              <w:rPr>
                <w:rFonts w:ascii="Times New Roman"/>
                <w:b w:val="false"/>
                <w:i w:val="false"/>
                <w:color w:val="000000"/>
                <w:sz w:val="20"/>
              </w:rPr>
              <w:t>
</w:t>
            </w:r>
            <w:r>
              <w:rPr>
                <w:rFonts w:ascii="Times New Roman"/>
                <w:b w:val="false"/>
                <w:i w:val="false"/>
                <w:color w:val="000000"/>
                <w:sz w:val="20"/>
              </w:rPr>
              <w:t>Восточно-Казахстанской</w:t>
            </w:r>
            <w:r>
              <w:br/>
            </w:r>
            <w:r>
              <w:rPr>
                <w:rFonts w:ascii="Times New Roman"/>
                <w:b w:val="false"/>
                <w:i w:val="false"/>
                <w:color w:val="000000"/>
                <w:sz w:val="20"/>
              </w:rPr>
              <w:t>
</w:t>
            </w:r>
            <w:r>
              <w:rPr>
                <w:rFonts w:ascii="Times New Roman"/>
                <w:b w:val="false"/>
                <w:i w:val="false"/>
                <w:color w:val="000000"/>
                <w:sz w:val="20"/>
              </w:rPr>
              <w:t>области</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Горные леса Алматинской,</w:t>
            </w:r>
            <w:r>
              <w:br/>
            </w:r>
            <w:r>
              <w:rPr>
                <w:rFonts w:ascii="Times New Roman"/>
                <w:b w:val="false"/>
                <w:i w:val="false"/>
                <w:color w:val="000000"/>
                <w:sz w:val="20"/>
              </w:rPr>
              <w:t>
</w:t>
            </w:r>
            <w:r>
              <w:rPr>
                <w:rFonts w:ascii="Times New Roman"/>
                <w:b w:val="false"/>
                <w:i w:val="false"/>
                <w:color w:val="000000"/>
                <w:sz w:val="20"/>
              </w:rPr>
              <w:t xml:space="preserve">Жамбылской и </w:t>
            </w:r>
            <w:r>
              <w:br/>
            </w:r>
            <w:r>
              <w:rPr>
                <w:rFonts w:ascii="Times New Roman"/>
                <w:b w:val="false"/>
                <w:i w:val="false"/>
                <w:color w:val="000000"/>
                <w:sz w:val="20"/>
              </w:rPr>
              <w:t>
</w:t>
            </w:r>
            <w:r>
              <w:rPr>
                <w:rFonts w:ascii="Times New Roman"/>
                <w:b w:val="false"/>
                <w:i w:val="false"/>
                <w:color w:val="000000"/>
                <w:sz w:val="20"/>
              </w:rPr>
              <w:t>Южно-Казахстанской областей</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Леса Казахского</w:t>
            </w:r>
            <w:r>
              <w:br/>
            </w:r>
            <w:r>
              <w:rPr>
                <w:rFonts w:ascii="Times New Roman"/>
                <w:b w:val="false"/>
                <w:i w:val="false"/>
                <w:color w:val="000000"/>
                <w:sz w:val="20"/>
              </w:rPr>
              <w:t>
</w:t>
            </w:r>
            <w:r>
              <w:rPr>
                <w:rFonts w:ascii="Times New Roman"/>
                <w:b w:val="false"/>
                <w:i w:val="false"/>
                <w:color w:val="000000"/>
                <w:sz w:val="20"/>
              </w:rPr>
              <w:t>мелкосопочника</w:t>
            </w:r>
            <w:r>
              <w:br/>
            </w:r>
            <w:r>
              <w:rPr>
                <w:rFonts w:ascii="Times New Roman"/>
                <w:b w:val="false"/>
                <w:i w:val="false"/>
                <w:color w:val="000000"/>
                <w:sz w:val="20"/>
              </w:rPr>
              <w:t>
</w:t>
            </w:r>
            <w:r>
              <w:rPr>
                <w:rFonts w:ascii="Times New Roman"/>
                <w:b w:val="false"/>
                <w:i w:val="false"/>
                <w:color w:val="000000"/>
                <w:sz w:val="20"/>
              </w:rPr>
              <w:t>(Северо-Казахстанская,</w:t>
            </w:r>
            <w:r>
              <w:br/>
            </w:r>
            <w:r>
              <w:rPr>
                <w:rFonts w:ascii="Times New Roman"/>
                <w:b w:val="false"/>
                <w:i w:val="false"/>
                <w:color w:val="000000"/>
                <w:sz w:val="20"/>
              </w:rPr>
              <w:t>
</w:t>
            </w:r>
            <w:r>
              <w:rPr>
                <w:rFonts w:ascii="Times New Roman"/>
                <w:b w:val="false"/>
                <w:i w:val="false"/>
                <w:color w:val="000000"/>
                <w:sz w:val="20"/>
              </w:rPr>
              <w:t>Акмолинская,</w:t>
            </w:r>
            <w:r>
              <w:br/>
            </w:r>
            <w:r>
              <w:rPr>
                <w:rFonts w:ascii="Times New Roman"/>
                <w:b w:val="false"/>
                <w:i w:val="false"/>
                <w:color w:val="000000"/>
                <w:sz w:val="20"/>
              </w:rPr>
              <w:t>
</w:t>
            </w:r>
            <w:r>
              <w:rPr>
                <w:rFonts w:ascii="Times New Roman"/>
                <w:b w:val="false"/>
                <w:i w:val="false"/>
                <w:color w:val="000000"/>
                <w:sz w:val="20"/>
              </w:rPr>
              <w:t>Карагандинская и</w:t>
            </w:r>
            <w:r>
              <w:br/>
            </w:r>
            <w:r>
              <w:rPr>
                <w:rFonts w:ascii="Times New Roman"/>
                <w:b w:val="false"/>
                <w:i w:val="false"/>
                <w:color w:val="000000"/>
                <w:sz w:val="20"/>
              </w:rPr>
              <w:t>
</w:t>
            </w:r>
            <w:r>
              <w:rPr>
                <w:rFonts w:ascii="Times New Roman"/>
                <w:b w:val="false"/>
                <w:i w:val="false"/>
                <w:color w:val="000000"/>
                <w:sz w:val="20"/>
              </w:rPr>
              <w:t>Павлодарская области)</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Пологие до 10</w:t>
            </w:r>
            <w:r>
              <w:rPr>
                <w:rFonts w:ascii="Times New Roman"/>
                <w:b w:val="false"/>
                <w:i w:val="false"/>
                <w:color w:val="000000"/>
                <w:vertAlign w:val="superscript"/>
              </w:rPr>
              <w:t>о</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Пологие до 10</w:t>
            </w:r>
            <w:r>
              <w:rPr>
                <w:rFonts w:ascii="Times New Roman"/>
                <w:b w:val="false"/>
                <w:i w:val="false"/>
                <w:color w:val="000000"/>
                <w:vertAlign w:val="superscript"/>
              </w:rPr>
              <w:t>о</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Пологие до 10</w:t>
            </w:r>
            <w:r>
              <w:rPr>
                <w:rFonts w:ascii="Times New Roman"/>
                <w:b w:val="false"/>
                <w:i w:val="false"/>
                <w:color w:val="000000"/>
                <w:vertAlign w:val="superscript"/>
              </w:rPr>
              <w:t>о</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Покатые 11-20</w:t>
            </w:r>
            <w:r>
              <w:rPr>
                <w:rFonts w:ascii="Times New Roman"/>
                <w:b w:val="false"/>
                <w:i w:val="false"/>
                <w:color w:val="000000"/>
                <w:vertAlign w:val="superscript"/>
              </w:rPr>
              <w:t>о</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Покатые 11-20</w:t>
            </w:r>
            <w:r>
              <w:rPr>
                <w:rFonts w:ascii="Times New Roman"/>
                <w:b w:val="false"/>
                <w:i w:val="false"/>
                <w:color w:val="000000"/>
                <w:vertAlign w:val="superscript"/>
              </w:rPr>
              <w:t>о</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Покатые 11-20</w:t>
            </w:r>
            <w:r>
              <w:rPr>
                <w:rFonts w:ascii="Times New Roman"/>
                <w:b w:val="false"/>
                <w:i w:val="false"/>
                <w:color w:val="000000"/>
                <w:vertAlign w:val="superscript"/>
              </w:rPr>
              <w:t>о</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Крутые 21-30</w:t>
            </w:r>
            <w:r>
              <w:rPr>
                <w:rFonts w:ascii="Times New Roman"/>
                <w:b w:val="false"/>
                <w:i w:val="false"/>
                <w:color w:val="000000"/>
                <w:vertAlign w:val="superscript"/>
              </w:rPr>
              <w:t>о</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Крутые: южных эксп. 21-30</w:t>
            </w:r>
            <w:r>
              <w:rPr>
                <w:rFonts w:ascii="Times New Roman"/>
                <w:b w:val="false"/>
                <w:i w:val="false"/>
                <w:color w:val="000000"/>
                <w:vertAlign w:val="superscript"/>
              </w:rPr>
              <w:t>о</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Крутые 21-30</w:t>
            </w:r>
            <w:r>
              <w:rPr>
                <w:rFonts w:ascii="Times New Roman"/>
                <w:b w:val="false"/>
                <w:i w:val="false"/>
                <w:color w:val="000000"/>
                <w:vertAlign w:val="superscript"/>
              </w:rPr>
              <w:t>о</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северных эксп. 21-35</w:t>
            </w:r>
            <w:r>
              <w:rPr>
                <w:rFonts w:ascii="Times New Roman"/>
                <w:b w:val="false"/>
                <w:i w:val="false"/>
                <w:color w:val="000000"/>
                <w:vertAlign w:val="superscript"/>
              </w:rPr>
              <w:t>о</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крутые 31</w:t>
            </w:r>
            <w:r>
              <w:rPr>
                <w:rFonts w:ascii="Times New Roman"/>
                <w:b w:val="false"/>
                <w:i w:val="false"/>
                <w:color w:val="000000"/>
                <w:vertAlign w:val="superscript"/>
              </w:rPr>
              <w:t>о</w:t>
            </w:r>
            <w:r>
              <w:rPr>
                <w:rFonts w:ascii="Times New Roman"/>
                <w:b w:val="false"/>
                <w:i w:val="false"/>
                <w:color w:val="000000"/>
                <w:sz w:val="20"/>
              </w:rPr>
              <w:t xml:space="preserve"> и более</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крутые:</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крутые 31</w:t>
            </w:r>
            <w:r>
              <w:rPr>
                <w:rFonts w:ascii="Times New Roman"/>
                <w:b w:val="false"/>
                <w:i w:val="false"/>
                <w:color w:val="000000"/>
                <w:vertAlign w:val="superscript"/>
              </w:rPr>
              <w:t>о</w:t>
            </w:r>
            <w:r>
              <w:rPr>
                <w:rFonts w:ascii="Times New Roman"/>
                <w:b w:val="false"/>
                <w:i w:val="false"/>
                <w:color w:val="000000"/>
                <w:sz w:val="20"/>
              </w:rPr>
              <w:t xml:space="preserve"> и более</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южных экспоз. 31</w:t>
            </w:r>
            <w:r>
              <w:rPr>
                <w:rFonts w:ascii="Times New Roman"/>
                <w:b w:val="false"/>
                <w:i w:val="false"/>
                <w:color w:val="000000"/>
                <w:vertAlign w:val="superscript"/>
              </w:rPr>
              <w:t>о</w:t>
            </w:r>
            <w:r>
              <w:rPr>
                <w:rFonts w:ascii="Times New Roman"/>
                <w:b w:val="false"/>
                <w:i w:val="false"/>
                <w:color w:val="000000"/>
                <w:sz w:val="20"/>
              </w:rPr>
              <w:t xml:space="preserve"> и более</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северных экспоз. 36</w:t>
            </w:r>
            <w:r>
              <w:rPr>
                <w:rFonts w:ascii="Times New Roman"/>
                <w:b w:val="false"/>
                <w:i w:val="false"/>
                <w:color w:val="000000"/>
                <w:vertAlign w:val="superscript"/>
              </w:rPr>
              <w:t>о</w:t>
            </w:r>
            <w:r>
              <w:rPr>
                <w:rFonts w:ascii="Times New Roman"/>
                <w:b w:val="false"/>
                <w:i w:val="false"/>
                <w:color w:val="000000"/>
                <w:sz w:val="20"/>
              </w:rPr>
              <w:t xml:space="preserve"> и более</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07" w:id="230"/>
    <w:p>
      <w:pPr>
        <w:spacing w:after="0"/>
        <w:ind w:left="0"/>
        <w:jc w:val="both"/>
      </w:pPr>
      <w:r>
        <w:rPr>
          <w:rFonts w:ascii="Times New Roman"/>
          <w:b w:val="false"/>
          <w:i w:val="false"/>
          <w:color w:val="000000"/>
          <w:sz w:val="28"/>
        </w:rPr>
        <w:t>
Таблица 17</w:t>
      </w:r>
    </w:p>
    <w:bookmarkEnd w:id="230"/>
    <w:bookmarkStart w:name="z1308" w:id="231"/>
    <w:p>
      <w:pPr>
        <w:spacing w:after="0"/>
        <w:ind w:left="0"/>
        <w:jc w:val="both"/>
      </w:pPr>
      <w:r>
        <w:rPr>
          <w:rFonts w:ascii="Times New Roman"/>
          <w:b w:val="false"/>
          <w:i w:val="false"/>
          <w:color w:val="000000"/>
          <w:sz w:val="28"/>
        </w:rPr>
        <w:t>
   </w:t>
      </w:r>
      <w:r>
        <w:rPr>
          <w:rFonts w:ascii="Times New Roman"/>
          <w:b/>
          <w:i w:val="false"/>
          <w:color w:val="000000"/>
          <w:sz w:val="28"/>
        </w:rPr>
        <w:t>Виды, масштабы и размеры планово-картографических материалов</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3573"/>
        <w:gridCol w:w="1973"/>
        <w:gridCol w:w="1613"/>
        <w:gridCol w:w="2413"/>
        <w:gridCol w:w="2973"/>
      </w:tblGrid>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планово-картографичес-</w:t>
            </w:r>
            <w:r>
              <w:br/>
            </w:r>
            <w:r>
              <w:rPr>
                <w:rFonts w:ascii="Times New Roman"/>
                <w:b w:val="false"/>
                <w:i w:val="false"/>
                <w:color w:val="000000"/>
                <w:sz w:val="20"/>
              </w:rPr>
              <w:t>
</w:t>
            </w:r>
            <w:r>
              <w:rPr>
                <w:rFonts w:ascii="Times New Roman"/>
                <w:b w:val="false"/>
                <w:i w:val="false"/>
                <w:color w:val="000000"/>
                <w:sz w:val="20"/>
              </w:rPr>
              <w:t>ких материалов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Масштаб по разрядам лесоустройства</w:t>
            </w:r>
          </w:p>
        </w:tc>
        <w:tc>
          <w:tcPr>
            <w:tcW w:w="2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Размеры в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(обследование)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размер 60х60</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1:25000</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Внутренняя рамка</w:t>
            </w:r>
            <w:r>
              <w:br/>
            </w:r>
            <w:r>
              <w:rPr>
                <w:rFonts w:ascii="Times New Roman"/>
                <w:b w:val="false"/>
                <w:i w:val="false"/>
                <w:color w:val="000000"/>
                <w:sz w:val="20"/>
              </w:rPr>
              <w:t>
</w:t>
            </w:r>
            <w:r>
              <w:rPr>
                <w:rFonts w:ascii="Times New Roman"/>
                <w:b w:val="false"/>
                <w:i w:val="false"/>
                <w:color w:val="000000"/>
                <w:sz w:val="20"/>
              </w:rPr>
              <w:t>50х50</w:t>
            </w:r>
            <w:r>
              <w:br/>
            </w:r>
            <w:r>
              <w:rPr>
                <w:rFonts w:ascii="Times New Roman"/>
                <w:b w:val="false"/>
                <w:i w:val="false"/>
                <w:color w:val="000000"/>
                <w:sz w:val="20"/>
              </w:rPr>
              <w:t>
</w:t>
            </w:r>
            <w:r>
              <w:rPr>
                <w:rFonts w:ascii="Times New Roman"/>
                <w:b w:val="false"/>
                <w:i w:val="false"/>
                <w:color w:val="000000"/>
                <w:sz w:val="20"/>
              </w:rPr>
              <w:t>Допускается</w:t>
            </w:r>
            <w:r>
              <w:br/>
            </w:r>
            <w:r>
              <w:rPr>
                <w:rFonts w:ascii="Times New Roman"/>
                <w:b w:val="false"/>
                <w:i w:val="false"/>
                <w:color w:val="000000"/>
                <w:sz w:val="20"/>
              </w:rPr>
              <w:t>
</w:t>
            </w:r>
            <w:r>
              <w:rPr>
                <w:rFonts w:ascii="Times New Roman"/>
                <w:b w:val="false"/>
                <w:i w:val="false"/>
                <w:color w:val="000000"/>
                <w:sz w:val="20"/>
              </w:rPr>
              <w:t>разрезка на 4</w:t>
            </w:r>
            <w:r>
              <w:br/>
            </w:r>
            <w:r>
              <w:rPr>
                <w:rFonts w:ascii="Times New Roman"/>
                <w:b w:val="false"/>
                <w:i w:val="false"/>
                <w:color w:val="000000"/>
                <w:sz w:val="20"/>
              </w:rPr>
              <w:t>
</w:t>
            </w:r>
            <w:r>
              <w:rPr>
                <w:rFonts w:ascii="Times New Roman"/>
                <w:b w:val="false"/>
                <w:i w:val="false"/>
                <w:color w:val="000000"/>
                <w:sz w:val="20"/>
              </w:rPr>
              <w:t>части с размером</w:t>
            </w:r>
            <w:r>
              <w:br/>
            </w:r>
            <w:r>
              <w:rPr>
                <w:rFonts w:ascii="Times New Roman"/>
                <w:b w:val="false"/>
                <w:i w:val="false"/>
                <w:color w:val="000000"/>
                <w:sz w:val="20"/>
              </w:rPr>
              <w:t>
</w:t>
            </w:r>
            <w:r>
              <w:rPr>
                <w:rFonts w:ascii="Times New Roman"/>
                <w:b w:val="false"/>
                <w:i w:val="false"/>
                <w:color w:val="000000"/>
                <w:sz w:val="20"/>
              </w:rPr>
              <w:t>30х30</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Планы лесонасаждений</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1:25000</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w:t>
            </w:r>
            <w:r>
              <w:br/>
            </w:r>
            <w:r>
              <w:rPr>
                <w:rFonts w:ascii="Times New Roman"/>
                <w:b w:val="false"/>
                <w:i w:val="false"/>
                <w:color w:val="000000"/>
                <w:sz w:val="20"/>
              </w:rPr>
              <w:t>
</w:t>
            </w:r>
            <w:r>
              <w:rPr>
                <w:rFonts w:ascii="Times New Roman"/>
                <w:b w:val="false"/>
                <w:i w:val="false"/>
                <w:color w:val="000000"/>
                <w:sz w:val="20"/>
              </w:rPr>
              <w:t>размер 4 листа,</w:t>
            </w:r>
            <w:r>
              <w:br/>
            </w:r>
            <w:r>
              <w:rPr>
                <w:rFonts w:ascii="Times New Roman"/>
                <w:b w:val="false"/>
                <w:i w:val="false"/>
                <w:color w:val="000000"/>
                <w:sz w:val="20"/>
              </w:rPr>
              <w:t>
</w:t>
            </w:r>
            <w:r>
              <w:rPr>
                <w:rFonts w:ascii="Times New Roman"/>
                <w:b w:val="false"/>
                <w:i w:val="false"/>
                <w:color w:val="000000"/>
                <w:sz w:val="20"/>
              </w:rPr>
              <w:t>формата А-1</w:t>
            </w:r>
            <w:r>
              <w:br/>
            </w:r>
            <w:r>
              <w:rPr>
                <w:rFonts w:ascii="Times New Roman"/>
                <w:b w:val="false"/>
                <w:i w:val="false"/>
                <w:color w:val="000000"/>
                <w:sz w:val="20"/>
              </w:rPr>
              <w:t>
</w:t>
            </w:r>
            <w:r>
              <w:rPr>
                <w:rFonts w:ascii="Times New Roman"/>
                <w:b w:val="false"/>
                <w:i w:val="false"/>
                <w:color w:val="000000"/>
                <w:sz w:val="20"/>
              </w:rPr>
              <w:t>При большем</w:t>
            </w:r>
            <w:r>
              <w:br/>
            </w:r>
            <w:r>
              <w:rPr>
                <w:rFonts w:ascii="Times New Roman"/>
                <w:b w:val="false"/>
                <w:i w:val="false"/>
                <w:color w:val="000000"/>
                <w:sz w:val="20"/>
              </w:rPr>
              <w:t>
</w:t>
            </w:r>
            <w:r>
              <w:rPr>
                <w:rFonts w:ascii="Times New Roman"/>
                <w:b w:val="false"/>
                <w:i w:val="false"/>
                <w:color w:val="000000"/>
                <w:sz w:val="20"/>
              </w:rPr>
              <w:t>размере плана он</w:t>
            </w:r>
            <w:r>
              <w:br/>
            </w:r>
            <w:r>
              <w:rPr>
                <w:rFonts w:ascii="Times New Roman"/>
                <w:b w:val="false"/>
                <w:i w:val="false"/>
                <w:color w:val="000000"/>
                <w:sz w:val="20"/>
              </w:rPr>
              <w:t>
</w:t>
            </w:r>
            <w:r>
              <w:rPr>
                <w:rFonts w:ascii="Times New Roman"/>
                <w:b w:val="false"/>
                <w:i w:val="false"/>
                <w:color w:val="000000"/>
                <w:sz w:val="20"/>
              </w:rPr>
              <w:t>делится на 2 и</w:t>
            </w:r>
            <w:r>
              <w:br/>
            </w:r>
            <w:r>
              <w:rPr>
                <w:rFonts w:ascii="Times New Roman"/>
                <w:b w:val="false"/>
                <w:i w:val="false"/>
                <w:color w:val="000000"/>
                <w:sz w:val="20"/>
              </w:rPr>
              <w:t>
</w:t>
            </w:r>
            <w:r>
              <w:rPr>
                <w:rFonts w:ascii="Times New Roman"/>
                <w:b w:val="false"/>
                <w:i w:val="false"/>
                <w:color w:val="000000"/>
                <w:sz w:val="20"/>
              </w:rPr>
              <w:t>более частей.</w:t>
            </w:r>
            <w:r>
              <w:br/>
            </w:r>
            <w:r>
              <w:rPr>
                <w:rFonts w:ascii="Times New Roman"/>
                <w:b w:val="false"/>
                <w:i w:val="false"/>
                <w:color w:val="000000"/>
                <w:sz w:val="20"/>
              </w:rPr>
              <w:t>
</w:t>
            </w:r>
            <w:r>
              <w:rPr>
                <w:rFonts w:ascii="Times New Roman"/>
                <w:b w:val="false"/>
                <w:i w:val="false"/>
                <w:color w:val="000000"/>
                <w:sz w:val="20"/>
              </w:rPr>
              <w:t>Размер клапанов</w:t>
            </w:r>
            <w:r>
              <w:br/>
            </w:r>
            <w:r>
              <w:rPr>
                <w:rFonts w:ascii="Times New Roman"/>
                <w:b w:val="false"/>
                <w:i w:val="false"/>
                <w:color w:val="000000"/>
                <w:sz w:val="20"/>
              </w:rPr>
              <w:t>
</w:t>
            </w:r>
            <w:r>
              <w:rPr>
                <w:rFonts w:ascii="Times New Roman"/>
                <w:b w:val="false"/>
                <w:i w:val="false"/>
                <w:color w:val="000000"/>
                <w:sz w:val="20"/>
              </w:rPr>
              <w:t>19х28</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Карты-схемы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1:100000 – 1:300000 </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w:t>
            </w:r>
            <w:r>
              <w:br/>
            </w:r>
            <w:r>
              <w:rPr>
                <w:rFonts w:ascii="Times New Roman"/>
                <w:b w:val="false"/>
                <w:i w:val="false"/>
                <w:color w:val="000000"/>
                <w:sz w:val="20"/>
              </w:rPr>
              <w:t>
</w:t>
            </w:r>
            <w:r>
              <w:rPr>
                <w:rFonts w:ascii="Times New Roman"/>
                <w:b w:val="false"/>
                <w:i w:val="false"/>
                <w:color w:val="000000"/>
                <w:sz w:val="20"/>
              </w:rPr>
              <w:t>размер 2 листа,</w:t>
            </w:r>
            <w:r>
              <w:br/>
            </w:r>
            <w:r>
              <w:rPr>
                <w:rFonts w:ascii="Times New Roman"/>
                <w:b w:val="false"/>
                <w:i w:val="false"/>
                <w:color w:val="000000"/>
                <w:sz w:val="20"/>
              </w:rPr>
              <w:t>
</w:t>
            </w:r>
            <w:r>
              <w:rPr>
                <w:rFonts w:ascii="Times New Roman"/>
                <w:b w:val="false"/>
                <w:i w:val="false"/>
                <w:color w:val="000000"/>
                <w:sz w:val="20"/>
              </w:rPr>
              <w:t>формата А-1</w:t>
            </w:r>
            <w:r>
              <w:br/>
            </w:r>
            <w:r>
              <w:rPr>
                <w:rFonts w:ascii="Times New Roman"/>
                <w:b w:val="false"/>
                <w:i w:val="false"/>
                <w:color w:val="000000"/>
                <w:sz w:val="20"/>
              </w:rPr>
              <w:t>
</w:t>
            </w:r>
            <w:r>
              <w:rPr>
                <w:rFonts w:ascii="Times New Roman"/>
                <w:b w:val="false"/>
                <w:i w:val="false"/>
                <w:color w:val="000000"/>
                <w:sz w:val="20"/>
              </w:rPr>
              <w:t>Масштаб схемы</w:t>
            </w:r>
            <w:r>
              <w:br/>
            </w:r>
            <w:r>
              <w:rPr>
                <w:rFonts w:ascii="Times New Roman"/>
                <w:b w:val="false"/>
                <w:i w:val="false"/>
                <w:color w:val="000000"/>
                <w:sz w:val="20"/>
              </w:rPr>
              <w:t>
</w:t>
            </w:r>
            <w:r>
              <w:rPr>
                <w:rFonts w:ascii="Times New Roman"/>
                <w:b w:val="false"/>
                <w:i w:val="false"/>
                <w:color w:val="000000"/>
                <w:sz w:val="20"/>
              </w:rPr>
              <w:t>подбирается под</w:t>
            </w:r>
            <w:r>
              <w:br/>
            </w:r>
            <w:r>
              <w:rPr>
                <w:rFonts w:ascii="Times New Roman"/>
                <w:b w:val="false"/>
                <w:i w:val="false"/>
                <w:color w:val="000000"/>
                <w:sz w:val="20"/>
              </w:rPr>
              <w:t>
</w:t>
            </w:r>
            <w:r>
              <w:rPr>
                <w:rFonts w:ascii="Times New Roman"/>
                <w:b w:val="false"/>
                <w:i w:val="false"/>
                <w:color w:val="000000"/>
                <w:sz w:val="20"/>
              </w:rPr>
              <w:t>этот размер</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Карта-схема лесов области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1:200000 – 1:500000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Максимальный</w:t>
            </w:r>
            <w:r>
              <w:br/>
            </w:r>
            <w:r>
              <w:rPr>
                <w:rFonts w:ascii="Times New Roman"/>
                <w:b w:val="false"/>
                <w:i w:val="false"/>
                <w:color w:val="000000"/>
                <w:sz w:val="20"/>
              </w:rPr>
              <w:t>
</w:t>
            </w:r>
            <w:r>
              <w:rPr>
                <w:rFonts w:ascii="Times New Roman"/>
                <w:b w:val="false"/>
                <w:i w:val="false"/>
                <w:color w:val="000000"/>
                <w:sz w:val="20"/>
              </w:rPr>
              <w:t>размер не более 4</w:t>
            </w:r>
            <w:r>
              <w:br/>
            </w:r>
            <w:r>
              <w:rPr>
                <w:rFonts w:ascii="Times New Roman"/>
                <w:b w:val="false"/>
                <w:i w:val="false"/>
                <w:color w:val="000000"/>
                <w:sz w:val="20"/>
              </w:rPr>
              <w:t>
</w:t>
            </w:r>
            <w:r>
              <w:rPr>
                <w:rFonts w:ascii="Times New Roman"/>
                <w:b w:val="false"/>
                <w:i w:val="false"/>
                <w:color w:val="000000"/>
                <w:sz w:val="20"/>
              </w:rPr>
              <w:t>листов, формата</w:t>
            </w:r>
            <w:r>
              <w:br/>
            </w:r>
            <w:r>
              <w:rPr>
                <w:rFonts w:ascii="Times New Roman"/>
                <w:b w:val="false"/>
                <w:i w:val="false"/>
                <w:color w:val="000000"/>
                <w:sz w:val="20"/>
              </w:rPr>
              <w:t>
</w:t>
            </w:r>
            <w:r>
              <w:rPr>
                <w:rFonts w:ascii="Times New Roman"/>
                <w:b w:val="false"/>
                <w:i w:val="false"/>
                <w:color w:val="000000"/>
                <w:sz w:val="20"/>
              </w:rPr>
              <w:t>А</w:t>
            </w:r>
            <w:r>
              <w:rPr>
                <w:rFonts w:ascii="Times New Roman"/>
                <w:b w:val="false"/>
                <w:i w:val="false"/>
                <w:color w:val="000000"/>
                <w:sz w:val="20"/>
              </w:rPr>
              <w:t>-1</w:t>
            </w:r>
          </w:p>
        </w:tc>
      </w:tr>
    </w:tbl>
    <w:bookmarkStart w:name="z1309" w:id="23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232"/>
    <w:p>
      <w:pPr>
        <w:spacing w:after="0"/>
        <w:ind w:left="0"/>
        <w:jc w:val="both"/>
      </w:pPr>
      <w:r>
        <w:rPr>
          <w:rFonts w:ascii="Times New Roman"/>
          <w:b w:val="false"/>
          <w:i w:val="false"/>
          <w:color w:val="000000"/>
          <w:sz w:val="28"/>
        </w:rPr>
        <w:t>форма</w:t>
      </w:r>
    </w:p>
    <w:bookmarkStart w:name="z1310" w:id="233"/>
    <w:p>
      <w:pPr>
        <w:spacing w:after="0"/>
        <w:ind w:left="0"/>
        <w:jc w:val="left"/>
      </w:pPr>
      <w:r>
        <w:rPr>
          <w:rFonts w:ascii="Times New Roman"/>
          <w:b/>
          <w:i w:val="false"/>
          <w:color w:val="000000"/>
        </w:rPr>
        <w:t xml:space="preserve"> 
Приемо-сдаточный АКТ</w:t>
      </w:r>
    </w:p>
    <w:bookmarkEnd w:id="233"/>
    <w:p>
      <w:pPr>
        <w:spacing w:after="0"/>
        <w:ind w:left="0"/>
        <w:jc w:val="both"/>
      </w:pPr>
      <w:r>
        <w:rPr>
          <w:rFonts w:ascii="Times New Roman"/>
          <w:b w:val="false"/>
          <w:i w:val="false"/>
          <w:color w:val="000000"/>
          <w:sz w:val="28"/>
        </w:rPr>
        <w:t>"_____" ____________________ 20__года</w:t>
      </w:r>
    </w:p>
    <w:bookmarkStart w:name="z1311" w:id="234"/>
    <w:p>
      <w:pPr>
        <w:spacing w:after="0"/>
        <w:ind w:left="0"/>
        <w:jc w:val="both"/>
      </w:pPr>
      <w:r>
        <w:rPr>
          <w:rFonts w:ascii="Times New Roman"/>
          <w:b w:val="false"/>
          <w:i w:val="false"/>
          <w:color w:val="000000"/>
          <w:sz w:val="28"/>
        </w:rPr>
        <w:t>
      Настоящий акт составлен в том, что директор (главный лесничий)</w:t>
      </w:r>
      <w:r>
        <w:br/>
      </w:r>
      <w:r>
        <w:rPr>
          <w:rFonts w:ascii="Times New Roman"/>
          <w:b w:val="false"/>
          <w:i w:val="false"/>
          <w:color w:val="000000"/>
          <w:sz w:val="28"/>
        </w:rPr>
        <w:t>
__________________________ ______________________ лесного учреждения</w:t>
      </w:r>
      <w:r>
        <w:br/>
      </w:r>
      <w:r>
        <w:rPr>
          <w:rFonts w:ascii="Times New Roman"/>
          <w:b w:val="false"/>
          <w:i w:val="false"/>
          <w:color w:val="000000"/>
          <w:sz w:val="28"/>
        </w:rPr>
        <w:t>
______________________________________ области принял, а начальник</w:t>
      </w:r>
      <w:r>
        <w:br/>
      </w:r>
      <w:r>
        <w:rPr>
          <w:rFonts w:ascii="Times New Roman"/>
          <w:b w:val="false"/>
          <w:i w:val="false"/>
          <w:color w:val="000000"/>
          <w:sz w:val="28"/>
        </w:rPr>
        <w:t>
лесоустроительной партии ___________________________________ сдал</w:t>
      </w:r>
      <w:r>
        <w:br/>
      </w:r>
      <w:r>
        <w:rPr>
          <w:rFonts w:ascii="Times New Roman"/>
          <w:b w:val="false"/>
          <w:i w:val="false"/>
          <w:color w:val="000000"/>
          <w:sz w:val="28"/>
        </w:rPr>
        <w:t>
полевые лесоустроительные работы, выполненные лесоустроительной</w:t>
      </w:r>
      <w:r>
        <w:br/>
      </w:r>
      <w:r>
        <w:rPr>
          <w:rFonts w:ascii="Times New Roman"/>
          <w:b w:val="false"/>
          <w:i w:val="false"/>
          <w:color w:val="000000"/>
          <w:sz w:val="28"/>
        </w:rPr>
        <w:t>
партией в учреждении за полевой период</w:t>
      </w:r>
      <w:r>
        <w:br/>
      </w:r>
      <w:r>
        <w:rPr>
          <w:rFonts w:ascii="Times New Roman"/>
          <w:b w:val="false"/>
          <w:i w:val="false"/>
          <w:color w:val="000000"/>
          <w:sz w:val="28"/>
        </w:rPr>
        <w:t>
с "_____" ____________________ по "______" _________________ 20_ год.</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
        <w:gridCol w:w="5947"/>
        <w:gridCol w:w="2840"/>
        <w:gridCol w:w="2318"/>
        <w:gridCol w:w="514"/>
        <w:gridCol w:w="579"/>
        <w:gridCol w:w="645"/>
        <w:gridCol w:w="645"/>
      </w:tblGrid>
      <w:tr>
        <w:trPr>
          <w:trHeight w:val="255" w:hRule="atLeast"/>
        </w:trPr>
        <w:tc>
          <w:tcPr>
            <w:tcW w:w="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работ</w:t>
            </w:r>
          </w:p>
        </w:tc>
        <w:tc>
          <w:tcPr>
            <w:tcW w:w="28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измерения</w:t>
            </w:r>
          </w:p>
        </w:tc>
        <w:tc>
          <w:tcPr>
            <w:tcW w:w="2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r>
              <w:br/>
            </w: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числе по</w:t>
            </w:r>
            <w:r>
              <w:br/>
            </w:r>
            <w:r>
              <w:rPr>
                <w:rFonts w:ascii="Times New Roman"/>
                <w:b w:val="false"/>
                <w:i w:val="false"/>
                <w:color w:val="000000"/>
                <w:sz w:val="20"/>
              </w:rPr>
              <w:t>
лесничествам</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Лесотаксационные работы</w:t>
            </w:r>
          </w:p>
        </w:tc>
      </w:tr>
      <w:tr>
        <w:trPr>
          <w:trHeight w:val="24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Протаксировано, всего</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разрядам: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разряд</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разряд</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разряд (обследовано)</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Протаксировано методом: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натурной таксации</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актуализации</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методом сочетания натурной </w:t>
            </w:r>
            <w:r>
              <w:br/>
            </w:r>
            <w:r>
              <w:rPr>
                <w:rFonts w:ascii="Times New Roman"/>
                <w:b w:val="false"/>
                <w:i w:val="false"/>
                <w:color w:val="000000"/>
                <w:sz w:val="20"/>
              </w:rPr>
              <w:t>
таксации и камерального</w:t>
            </w:r>
            <w:r>
              <w:br/>
            </w:r>
            <w:r>
              <w:rPr>
                <w:rFonts w:ascii="Times New Roman"/>
                <w:b w:val="false"/>
                <w:i w:val="false"/>
                <w:color w:val="000000"/>
                <w:sz w:val="20"/>
              </w:rPr>
              <w:t>
дешифрирования</w:t>
            </w:r>
            <w:r>
              <w:br/>
            </w:r>
            <w:r>
              <w:rPr>
                <w:rFonts w:ascii="Times New Roman"/>
                <w:b w:val="false"/>
                <w:i w:val="false"/>
                <w:color w:val="000000"/>
                <w:sz w:val="20"/>
              </w:rPr>
              <w:t>
аэрофотоснимков</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Заложено и обмерено при</w:t>
            </w:r>
            <w:r>
              <w:br/>
            </w:r>
            <w:r>
              <w:rPr>
                <w:rFonts w:ascii="Times New Roman"/>
                <w:b w:val="false"/>
                <w:i w:val="false"/>
                <w:color w:val="000000"/>
                <w:sz w:val="20"/>
              </w:rPr>
              <w:t>
такса-ции леса: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ленточных перечетов</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круговых площадок</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vMerge/>
            <w:tcBorders>
              <w:top w:val="nil"/>
              <w:left w:val="single" w:color="cfcfcf" w:sz="5"/>
              <w:bottom w:val="single" w:color="cfcfcf" w:sz="5"/>
              <w:right w:val="single" w:color="cfcfcf" w:sz="5"/>
            </w:tcBorders>
          </w:tcP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модельных деревьев</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Заложено пробных площадей:</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на рубки ухода за лесом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тренировочных</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0" w:type="auto"/>
            <w:vMerge/>
            <w:tcBorders>
              <w:top w:val="nil"/>
              <w:left w:val="single" w:color="cfcfcf" w:sz="5"/>
              <w:bottom w:val="single" w:color="cfcfcf" w:sz="5"/>
              <w:right w:val="single" w:color="cfcfcf" w:sz="5"/>
            </w:tcBorders>
          </w:tcP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20" w:hRule="atLeast"/>
        </w:trPr>
        <w:tc>
          <w:tcPr>
            <w:tcW w:w="0" w:type="auto"/>
            <w:vMerge/>
            <w:tcBorders>
              <w:top w:val="nil"/>
              <w:left w:val="single" w:color="cfcfcf" w:sz="5"/>
              <w:bottom w:val="single" w:color="cfcfcf" w:sz="5"/>
              <w:right w:val="single" w:color="cfcfcf" w:sz="5"/>
            </w:tcBorders>
          </w:tcP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Заложено площадок на учет:</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ягодников</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лекарственного сырья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технического сырья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Обследовано лесных культур</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Обследовано естественного</w:t>
            </w:r>
            <w:r>
              <w:br/>
            </w:r>
            <w:r>
              <w:rPr>
                <w:rFonts w:ascii="Times New Roman"/>
                <w:b w:val="false"/>
                <w:i w:val="false"/>
                <w:color w:val="000000"/>
                <w:sz w:val="20"/>
              </w:rPr>
              <w:t>
возобновления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квадратный</w:t>
            </w:r>
            <w:r>
              <w:br/>
            </w:r>
            <w:r>
              <w:rPr>
                <w:rFonts w:ascii="Times New Roman"/>
                <w:b w:val="false"/>
                <w:i w:val="false"/>
                <w:color w:val="000000"/>
                <w:sz w:val="20"/>
              </w:rPr>
              <w:t>
метр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т.ч. под пологом леса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квадратный</w:t>
            </w:r>
            <w:r>
              <w:br/>
            </w:r>
            <w:r>
              <w:rPr>
                <w:rFonts w:ascii="Times New Roman"/>
                <w:b w:val="false"/>
                <w:i w:val="false"/>
                <w:color w:val="000000"/>
                <w:sz w:val="20"/>
              </w:rPr>
              <w:t>
метр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не покрытых лесом</w:t>
            </w:r>
            <w:r>
              <w:br/>
            </w:r>
            <w:r>
              <w:rPr>
                <w:rFonts w:ascii="Times New Roman"/>
                <w:b w:val="false"/>
                <w:i w:val="false"/>
                <w:color w:val="000000"/>
                <w:sz w:val="20"/>
              </w:rPr>
              <w:t>
угодьях</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квадратный</w:t>
            </w:r>
            <w:r>
              <w:br/>
            </w:r>
            <w:r>
              <w:rPr>
                <w:rFonts w:ascii="Times New Roman"/>
                <w:b w:val="false"/>
                <w:i w:val="false"/>
                <w:color w:val="000000"/>
                <w:sz w:val="20"/>
              </w:rPr>
              <w:t>
метр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Проведено</w:t>
            </w:r>
            <w:r>
              <w:br/>
            </w:r>
            <w:r>
              <w:rPr>
                <w:rFonts w:ascii="Times New Roman"/>
                <w:b w:val="false"/>
                <w:i w:val="false"/>
                <w:color w:val="000000"/>
                <w:sz w:val="20"/>
              </w:rPr>
              <w:t>
почвенно-типологическое</w:t>
            </w:r>
            <w:r>
              <w:br/>
            </w:r>
            <w:r>
              <w:rPr>
                <w:rFonts w:ascii="Times New Roman"/>
                <w:b w:val="false"/>
                <w:i w:val="false"/>
                <w:color w:val="000000"/>
                <w:sz w:val="20"/>
              </w:rPr>
              <w:t>
обследование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Проведены другие</w:t>
            </w:r>
            <w:r>
              <w:br/>
            </w:r>
            <w:r>
              <w:rPr>
                <w:rFonts w:ascii="Times New Roman"/>
                <w:b w:val="false"/>
                <w:i w:val="false"/>
                <w:color w:val="000000"/>
                <w:sz w:val="20"/>
              </w:rPr>
              <w:t>
обследовательские работы (указать по видам)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12" w:id="235"/>
    <w:p>
      <w:pPr>
        <w:spacing w:after="0"/>
        <w:ind w:left="0"/>
        <w:jc w:val="both"/>
      </w:pPr>
      <w:r>
        <w:rPr>
          <w:rFonts w:ascii="Times New Roman"/>
          <w:b w:val="false"/>
          <w:i w:val="false"/>
          <w:color w:val="000000"/>
          <w:sz w:val="28"/>
        </w:rPr>
        <w:t>
Оборотная сторона приложения 2</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235"/>
    <w:p>
      <w:pPr>
        <w:spacing w:after="0"/>
        <w:ind w:left="0"/>
        <w:jc w:val="both"/>
      </w:pPr>
      <w:r>
        <w:rPr>
          <w:rFonts w:ascii="Times New Roman"/>
          <w:b w:val="false"/>
          <w:i w:val="false"/>
          <w:color w:val="000000"/>
          <w:sz w:val="28"/>
        </w:rPr>
        <w:t>форма</w:t>
      </w:r>
    </w:p>
    <w:bookmarkStart w:name="z1313" w:id="236"/>
    <w:p>
      <w:pPr>
        <w:spacing w:after="0"/>
        <w:ind w:left="0"/>
        <w:jc w:val="both"/>
      </w:pPr>
      <w:r>
        <w:rPr>
          <w:rFonts w:ascii="Times New Roman"/>
          <w:b w:val="false"/>
          <w:i w:val="false"/>
          <w:color w:val="000000"/>
          <w:sz w:val="28"/>
        </w:rPr>
        <w:t>
                  </w:t>
      </w:r>
      <w:r>
        <w:rPr>
          <w:rFonts w:ascii="Times New Roman"/>
          <w:b/>
          <w:i w:val="false"/>
          <w:color w:val="000000"/>
          <w:sz w:val="28"/>
        </w:rPr>
        <w:t>2. Съемочно-геодезические работы</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6233"/>
        <w:gridCol w:w="3684"/>
        <w:gridCol w:w="1530"/>
        <w:gridCol w:w="607"/>
        <w:gridCol w:w="454"/>
        <w:gridCol w:w="344"/>
        <w:gridCol w:w="631"/>
      </w:tblGrid>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Снято и восстановлено:</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окружных границ</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планшетных рамок</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внутренней ситуации</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Прорублено:</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граничных линий</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квартальных просек</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визиров</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Прочищено:</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граничных линий</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квартальных просек</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визиров</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Промерено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граничных линий</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квартальных просек</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визиров</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других ходовых линий</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километр</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Поставлено столбов: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граничных</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 квартальных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указательных</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визирных</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других работ,</w:t>
            </w:r>
            <w:r>
              <w:br/>
            </w:r>
            <w:r>
              <w:rPr>
                <w:rFonts w:ascii="Times New Roman"/>
                <w:b w:val="false"/>
                <w:i w:val="false"/>
                <w:color w:val="000000"/>
                <w:sz w:val="20"/>
              </w:rPr>
              <w:t>
выполненных при</w:t>
            </w:r>
            <w:r>
              <w:br/>
            </w:r>
            <w:r>
              <w:rPr>
                <w:rFonts w:ascii="Times New Roman"/>
                <w:b w:val="false"/>
                <w:i w:val="false"/>
                <w:color w:val="000000"/>
                <w:sz w:val="20"/>
              </w:rPr>
              <w:t>
лесоустройстве:</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7. Общая оценка полевых лесоустроительных работ:</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Настоящий акт составлен на основании приемо-сдаточных актов по лесничествам и актов проверок, проведенных специалистами лесных учреждений и лесничеств.</w:t>
      </w:r>
    </w:p>
    <w:p>
      <w:pPr>
        <w:spacing w:after="0"/>
        <w:ind w:left="0"/>
        <w:jc w:val="both"/>
      </w:pPr>
      <w:r>
        <w:rPr>
          <w:rFonts w:ascii="Times New Roman"/>
          <w:b w:val="false"/>
          <w:i w:val="false"/>
          <w:color w:val="000000"/>
          <w:sz w:val="28"/>
        </w:rPr>
        <w:t xml:space="preserve">      Работу принял директор лесного </w:t>
      </w:r>
      <w:r>
        <w:br/>
      </w:r>
      <w:r>
        <w:rPr>
          <w:rFonts w:ascii="Times New Roman"/>
          <w:b w:val="false"/>
          <w:i w:val="false"/>
          <w:color w:val="000000"/>
          <w:sz w:val="28"/>
        </w:rPr>
        <w:t>
      учреждения (или его заместитель) _____________________________</w:t>
      </w:r>
      <w:r>
        <w:br/>
      </w: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Работу сдал начальник</w:t>
      </w:r>
      <w:r>
        <w:br/>
      </w:r>
      <w:r>
        <w:rPr>
          <w:rFonts w:ascii="Times New Roman"/>
          <w:b w:val="false"/>
          <w:i w:val="false"/>
          <w:color w:val="000000"/>
          <w:sz w:val="28"/>
        </w:rPr>
        <w:t>
      лесоустроительной партии ____________________________________</w:t>
      </w:r>
      <w:r>
        <w:br/>
      </w:r>
      <w:r>
        <w:rPr>
          <w:rFonts w:ascii="Times New Roman"/>
          <w:b w:val="false"/>
          <w:i w:val="false"/>
          <w:color w:val="000000"/>
          <w:sz w:val="28"/>
        </w:rPr>
        <w:t>
                                            /подпись/</w:t>
      </w:r>
    </w:p>
    <w:bookmarkStart w:name="z1315" w:id="23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237"/>
    <w:p>
      <w:pPr>
        <w:spacing w:after="0"/>
        <w:ind w:left="0"/>
        <w:jc w:val="both"/>
      </w:pPr>
      <w:r>
        <w:rPr>
          <w:rFonts w:ascii="Times New Roman"/>
          <w:b w:val="false"/>
          <w:i w:val="false"/>
          <w:color w:val="000000"/>
          <w:sz w:val="28"/>
        </w:rPr>
        <w:t>форма</w:t>
      </w:r>
    </w:p>
    <w:bookmarkStart w:name="z1316" w:id="238"/>
    <w:p>
      <w:pPr>
        <w:spacing w:after="0"/>
        <w:ind w:left="0"/>
        <w:jc w:val="left"/>
      </w:pPr>
      <w:r>
        <w:rPr>
          <w:rFonts w:ascii="Times New Roman"/>
          <w:b/>
          <w:i w:val="false"/>
          <w:color w:val="000000"/>
        </w:rPr>
        <w:t xml:space="preserve"> 
АКТ</w:t>
      </w:r>
      <w:r>
        <w:br/>
      </w:r>
      <w:r>
        <w:rPr>
          <w:rFonts w:ascii="Times New Roman"/>
          <w:b/>
          <w:i w:val="false"/>
          <w:color w:val="000000"/>
        </w:rPr>
        <w:t>
проверки качества полевых лесоустроительных работ</w:t>
      </w:r>
    </w:p>
    <w:bookmarkEnd w:id="238"/>
    <w:p>
      <w:pPr>
        <w:spacing w:after="0"/>
        <w:ind w:left="0"/>
        <w:jc w:val="both"/>
      </w:pPr>
      <w:r>
        <w:rPr>
          <w:rFonts w:ascii="Times New Roman"/>
          <w:b w:val="false"/>
          <w:i w:val="false"/>
          <w:color w:val="000000"/>
          <w:sz w:val="28"/>
        </w:rPr>
        <w:t>_____________________                 " _____" _______________ 20 г.</w:t>
      </w:r>
      <w:r>
        <w:br/>
      </w:r>
      <w:r>
        <w:rPr>
          <w:rFonts w:ascii="Times New Roman"/>
          <w:b w:val="false"/>
          <w:i w:val="false"/>
          <w:color w:val="000000"/>
          <w:sz w:val="28"/>
        </w:rPr>
        <w:t>
   (город, поселок)</w:t>
      </w:r>
    </w:p>
    <w:p>
      <w:pPr>
        <w:spacing w:after="0"/>
        <w:ind w:left="0"/>
        <w:jc w:val="both"/>
      </w:pPr>
      <w:r>
        <w:rPr>
          <w:rFonts w:ascii="Times New Roman"/>
          <w:b w:val="false"/>
          <w:i w:val="false"/>
          <w:color w:val="000000"/>
          <w:sz w:val="28"/>
        </w:rPr>
        <w:t>Мною _________________________ в присутствии ________________________</w:t>
      </w:r>
      <w:r>
        <w:br/>
      </w:r>
      <w:r>
        <w:rPr>
          <w:rFonts w:ascii="Times New Roman"/>
          <w:b w:val="false"/>
          <w:i w:val="false"/>
          <w:color w:val="000000"/>
          <w:sz w:val="28"/>
        </w:rPr>
        <w:t>
        должность, Ф.И.О.                        должность, Ф.И.О.</w:t>
      </w:r>
      <w:r>
        <w:br/>
      </w:r>
      <w:r>
        <w:rPr>
          <w:rFonts w:ascii="Times New Roman"/>
          <w:b w:val="false"/>
          <w:i w:val="false"/>
          <w:color w:val="000000"/>
          <w:sz w:val="28"/>
        </w:rPr>
        <w:t>
произведена проверка полевых лесоустроительных работ, выполненных специалистом _____________________ в ____________________ лесничестве</w:t>
      </w:r>
      <w:r>
        <w:br/>
      </w:r>
      <w:r>
        <w:rPr>
          <w:rFonts w:ascii="Times New Roman"/>
          <w:b w:val="false"/>
          <w:i w:val="false"/>
          <w:color w:val="000000"/>
          <w:sz w:val="28"/>
        </w:rPr>
        <w:t>
__________________________ лесного учреждения _______________ области</w:t>
      </w:r>
    </w:p>
    <w:bookmarkStart w:name="z1317" w:id="239"/>
    <w:p>
      <w:pPr>
        <w:spacing w:after="0"/>
        <w:ind w:left="0"/>
        <w:jc w:val="both"/>
      </w:pPr>
      <w:r>
        <w:rPr>
          <w:rFonts w:ascii="Times New Roman"/>
          <w:b w:val="false"/>
          <w:i w:val="false"/>
          <w:color w:val="000000"/>
          <w:sz w:val="28"/>
        </w:rPr>
        <w:t>
                         </w:t>
      </w:r>
      <w:r>
        <w:rPr>
          <w:rFonts w:ascii="Times New Roman"/>
          <w:b/>
          <w:i w:val="false"/>
          <w:color w:val="000000"/>
          <w:sz w:val="28"/>
        </w:rPr>
        <w:t>План и его выполнение</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
        <w:gridCol w:w="6828"/>
        <w:gridCol w:w="1891"/>
        <w:gridCol w:w="2187"/>
        <w:gridCol w:w="2356"/>
      </w:tblGrid>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работ</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наряд</w:t>
            </w:r>
            <w:r>
              <w:br/>
            </w:r>
            <w:r>
              <w:rPr>
                <w:rFonts w:ascii="Times New Roman"/>
                <w:b w:val="false"/>
                <w:i w:val="false"/>
                <w:color w:val="000000"/>
                <w:sz w:val="20"/>
              </w:rPr>
              <w:t>
заданию</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выполнения</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Организация прорубки и прочистки</w:t>
            </w:r>
            <w:r>
              <w:br/>
            </w:r>
            <w:r>
              <w:rPr>
                <w:rFonts w:ascii="Times New Roman"/>
                <w:b w:val="false"/>
                <w:i w:val="false"/>
                <w:color w:val="000000"/>
                <w:sz w:val="20"/>
              </w:rPr>
              <w:t>
Квартал, просек, визиров,</w:t>
            </w:r>
            <w:r>
              <w:br/>
            </w:r>
            <w:r>
              <w:rPr>
                <w:rFonts w:ascii="Times New Roman"/>
                <w:b w:val="false"/>
                <w:i w:val="false"/>
                <w:color w:val="000000"/>
                <w:sz w:val="20"/>
              </w:rPr>
              <w:t>
километр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Промер квартальных просек,</w:t>
            </w:r>
            <w:r>
              <w:br/>
            </w:r>
            <w:r>
              <w:rPr>
                <w:rFonts w:ascii="Times New Roman"/>
                <w:b w:val="false"/>
                <w:i w:val="false"/>
                <w:color w:val="000000"/>
                <w:sz w:val="20"/>
              </w:rPr>
              <w:t>
визиров, километр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Организация постановки столбов,</w:t>
            </w:r>
            <w:r>
              <w:br/>
            </w:r>
            <w:r>
              <w:rPr>
                <w:rFonts w:ascii="Times New Roman"/>
                <w:b w:val="false"/>
                <w:i w:val="false"/>
                <w:color w:val="000000"/>
                <w:sz w:val="20"/>
              </w:rPr>
              <w:t>
штук</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Натурная таксация, гектар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Закладка пробных площадей, </w:t>
            </w:r>
            <w:r>
              <w:br/>
            </w:r>
            <w:r>
              <w:rPr>
                <w:rFonts w:ascii="Times New Roman"/>
                <w:b w:val="false"/>
                <w:i w:val="false"/>
                <w:color w:val="000000"/>
                <w:sz w:val="20"/>
              </w:rPr>
              <w:t>
штук тренировочных</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рубки ухода</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Обследование естественного</w:t>
            </w:r>
            <w:r>
              <w:br/>
            </w:r>
            <w:r>
              <w:rPr>
                <w:rFonts w:ascii="Times New Roman"/>
                <w:b w:val="false"/>
                <w:i w:val="false"/>
                <w:color w:val="000000"/>
                <w:sz w:val="20"/>
              </w:rPr>
              <w:t>
возобновления, квадратный метр:</w:t>
            </w:r>
            <w:r>
              <w:br/>
            </w:r>
            <w:r>
              <w:rPr>
                <w:rFonts w:ascii="Times New Roman"/>
                <w:b w:val="false"/>
                <w:i w:val="false"/>
                <w:color w:val="000000"/>
                <w:sz w:val="20"/>
              </w:rPr>
              <w:t>
под пологом леса</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не покрытых лесом угодьях</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Обследование лесных культур,</w:t>
            </w:r>
            <w:r>
              <w:br/>
            </w:r>
            <w:r>
              <w:rPr>
                <w:rFonts w:ascii="Times New Roman"/>
                <w:b w:val="false"/>
                <w:i w:val="false"/>
                <w:color w:val="000000"/>
                <w:sz w:val="20"/>
              </w:rPr>
              <w:t>
гектар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Обследование санитарного</w:t>
            </w:r>
            <w:r>
              <w:br/>
            </w:r>
            <w:r>
              <w:rPr>
                <w:rFonts w:ascii="Times New Roman"/>
                <w:b w:val="false"/>
                <w:i w:val="false"/>
                <w:color w:val="000000"/>
                <w:sz w:val="20"/>
              </w:rPr>
              <w:t>
состояния насаждений, площадок</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Закладка площадок </w:t>
            </w:r>
            <w:r>
              <w:br/>
            </w:r>
            <w:r>
              <w:rPr>
                <w:rFonts w:ascii="Times New Roman"/>
                <w:b w:val="false"/>
                <w:i w:val="false"/>
                <w:color w:val="000000"/>
                <w:sz w:val="20"/>
              </w:rPr>
              <w:t>
полнотомерами, штук.</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18" w:id="240"/>
    <w:p>
      <w:pPr>
        <w:spacing w:after="0"/>
        <w:ind w:left="0"/>
        <w:jc w:val="both"/>
      </w:pPr>
      <w:r>
        <w:rPr>
          <w:rFonts w:ascii="Times New Roman"/>
          <w:b w:val="false"/>
          <w:i w:val="false"/>
          <w:color w:val="000000"/>
          <w:sz w:val="28"/>
        </w:rPr>
        <w:t>
               </w:t>
      </w:r>
      <w:r>
        <w:rPr>
          <w:rFonts w:ascii="Times New Roman"/>
          <w:b/>
          <w:i w:val="false"/>
          <w:color w:val="000000"/>
          <w:sz w:val="28"/>
        </w:rPr>
        <w:t>Справочная таблица допустимых отклонений</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
        <w:gridCol w:w="2449"/>
        <w:gridCol w:w="1637"/>
        <w:gridCol w:w="2340"/>
        <w:gridCol w:w="497"/>
        <w:gridCol w:w="2515"/>
        <w:gridCol w:w="2450"/>
        <w:gridCol w:w="1705"/>
      </w:tblGrid>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измере-</w:t>
            </w:r>
            <w:r>
              <w:br/>
            </w:r>
            <w:r>
              <w:rPr>
                <w:rFonts w:ascii="Times New Roman"/>
                <w:b w:val="false"/>
                <w:i w:val="false"/>
                <w:color w:val="000000"/>
                <w:sz w:val="20"/>
              </w:rPr>
              <w:t>
ния</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допустимое</w:t>
            </w:r>
            <w:r>
              <w:br/>
            </w:r>
            <w:r>
              <w:rPr>
                <w:rFonts w:ascii="Times New Roman"/>
                <w:b w:val="false"/>
                <w:i w:val="false"/>
                <w:color w:val="000000"/>
                <w:sz w:val="20"/>
              </w:rPr>
              <w:t>
отклонение</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измерения</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w:t>
            </w:r>
            <w:r>
              <w:br/>
            </w:r>
            <w:r>
              <w:rPr>
                <w:rFonts w:ascii="Times New Roman"/>
                <w:b w:val="false"/>
                <w:i w:val="false"/>
                <w:color w:val="000000"/>
                <w:sz w:val="20"/>
              </w:rPr>
              <w:t>
тимое</w:t>
            </w:r>
            <w:r>
              <w:br/>
            </w:r>
            <w:r>
              <w:rPr>
                <w:rFonts w:ascii="Times New Roman"/>
                <w:b w:val="false"/>
                <w:i w:val="false"/>
                <w:color w:val="000000"/>
                <w:sz w:val="20"/>
              </w:rPr>
              <w:t>
откло-</w:t>
            </w:r>
            <w:r>
              <w:br/>
            </w:r>
            <w:r>
              <w:rPr>
                <w:rFonts w:ascii="Times New Roman"/>
                <w:b w:val="false"/>
                <w:i w:val="false"/>
                <w:color w:val="000000"/>
                <w:sz w:val="20"/>
              </w:rPr>
              <w:t>
нение</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Коэффициент</w:t>
            </w:r>
            <w:r>
              <w:br/>
            </w:r>
            <w:r>
              <w:rPr>
                <w:rFonts w:ascii="Times New Roman"/>
                <w:b w:val="false"/>
                <w:i w:val="false"/>
                <w:color w:val="000000"/>
                <w:sz w:val="20"/>
              </w:rPr>
              <w:t>
состава</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до</w:t>
            </w:r>
            <w:r>
              <w:br/>
            </w:r>
            <w:r>
              <w:rPr>
                <w:rFonts w:ascii="Times New Roman"/>
                <w:b w:val="false"/>
                <w:i w:val="false"/>
                <w:color w:val="000000"/>
                <w:sz w:val="20"/>
              </w:rPr>
              <w:t>
20</w:t>
            </w:r>
            <w:r>
              <w:br/>
            </w:r>
            <w:r>
              <w:rPr>
                <w:rFonts w:ascii="Times New Roman"/>
                <w:b w:val="false"/>
                <w:i w:val="false"/>
                <w:color w:val="000000"/>
                <w:sz w:val="20"/>
              </w:rPr>
              <w:t>
сантиметр</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до 40 лет</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w:t>
            </w:r>
            <w:r>
              <w:br/>
            </w:r>
            <w:r>
              <w:rPr>
                <w:rFonts w:ascii="Times New Roman"/>
                <w:b w:val="false"/>
                <w:i w:val="false"/>
                <w:color w:val="000000"/>
                <w:sz w:val="20"/>
              </w:rPr>
              <w:t>
сантиметр</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vMerge/>
            <w:tcBorders>
              <w:top w:val="nil"/>
              <w:left w:val="single" w:color="cfcfcf" w:sz="5"/>
              <w:bottom w:val="single" w:color="cfcfcf" w:sz="5"/>
              <w:right w:val="single" w:color="cfcfcf" w:sz="5"/>
            </w:tcBorders>
          </w:tcP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45-100 лет</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насаждений,</w:t>
            </w:r>
            <w:r>
              <w:br/>
            </w:r>
            <w:r>
              <w:rPr>
                <w:rFonts w:ascii="Times New Roman"/>
                <w:b w:val="false"/>
                <w:i w:val="false"/>
                <w:color w:val="000000"/>
                <w:sz w:val="20"/>
              </w:rPr>
              <w:t>
назначенных</w:t>
            </w:r>
            <w:r>
              <w:br/>
            </w:r>
            <w:r>
              <w:rPr>
                <w:rFonts w:ascii="Times New Roman"/>
                <w:b w:val="false"/>
                <w:i w:val="false"/>
                <w:color w:val="000000"/>
                <w:sz w:val="20"/>
              </w:rPr>
              <w:t>
в рубку</w:t>
            </w:r>
            <w:r>
              <w:br/>
            </w:r>
            <w:r>
              <w:rPr>
                <w:rFonts w:ascii="Times New Roman"/>
                <w:b w:val="false"/>
                <w:i w:val="false"/>
                <w:color w:val="000000"/>
                <w:sz w:val="20"/>
              </w:rPr>
              <w:t>
главного</w:t>
            </w:r>
            <w:r>
              <w:br/>
            </w:r>
            <w:r>
              <w:rPr>
                <w:rFonts w:ascii="Times New Roman"/>
                <w:b w:val="false"/>
                <w:i w:val="false"/>
                <w:color w:val="000000"/>
                <w:sz w:val="20"/>
              </w:rPr>
              <w:t>
пользования</w:t>
            </w:r>
          </w:p>
        </w:tc>
        <w:tc>
          <w:tcPr>
            <w:tcW w:w="2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0" w:type="auto"/>
            <w:vMerge/>
            <w:tcBorders>
              <w:top w:val="nil"/>
              <w:left w:val="single" w:color="cfcfcf" w:sz="5"/>
              <w:bottom w:val="single" w:color="cfcfcf" w:sz="5"/>
              <w:right w:val="single" w:color="cfcfcf" w:sz="5"/>
            </w:tcBorders>
          </w:tcP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w:t>
            </w:r>
            <w:r>
              <w:br/>
            </w:r>
            <w:r>
              <w:rPr>
                <w:rFonts w:ascii="Times New Roman"/>
                <w:b w:val="false"/>
                <w:i w:val="false"/>
                <w:color w:val="000000"/>
                <w:sz w:val="20"/>
              </w:rPr>
              <w:t>
лет</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до 15 метр</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r>
              <w:br/>
            </w:r>
            <w:r>
              <w:rPr>
                <w:rFonts w:ascii="Times New Roman"/>
                <w:b w:val="false"/>
                <w:i w:val="false"/>
                <w:color w:val="000000"/>
                <w:sz w:val="20"/>
              </w:rPr>
              <w:t>
остальных</w:t>
            </w:r>
            <w:r>
              <w:br/>
            </w:r>
            <w:r>
              <w:rPr>
                <w:rFonts w:ascii="Times New Roman"/>
                <w:b w:val="false"/>
                <w:i w:val="false"/>
                <w:color w:val="000000"/>
                <w:sz w:val="20"/>
              </w:rPr>
              <w:t>
насаждениях</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0" w:type="auto"/>
            <w:vMerge/>
            <w:tcBorders>
              <w:top w:val="nil"/>
              <w:left w:val="single" w:color="cfcfcf" w:sz="5"/>
              <w:bottom w:val="single" w:color="cfcfcf" w:sz="5"/>
              <w:right w:val="single" w:color="cfcfcf" w:sz="5"/>
            </w:tcBorders>
          </w:tcP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15</w:t>
            </w:r>
            <w:r>
              <w:br/>
            </w:r>
            <w:r>
              <w:rPr>
                <w:rFonts w:ascii="Times New Roman"/>
                <w:b w:val="false"/>
                <w:i w:val="false"/>
                <w:color w:val="000000"/>
                <w:sz w:val="20"/>
              </w:rPr>
              <w:t>
метр</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w:t>
            </w:r>
            <w:r>
              <w:br/>
            </w:r>
            <w:r>
              <w:rPr>
                <w:rFonts w:ascii="Times New Roman"/>
                <w:b w:val="false"/>
                <w:i w:val="false"/>
                <w:color w:val="000000"/>
                <w:sz w:val="20"/>
              </w:rPr>
              <w:t>
площадей</w:t>
            </w:r>
            <w:r>
              <w:br/>
            </w:r>
            <w:r>
              <w:rPr>
                <w:rFonts w:ascii="Times New Roman"/>
                <w:b w:val="false"/>
                <w:i w:val="false"/>
                <w:color w:val="000000"/>
                <w:sz w:val="20"/>
              </w:rPr>
              <w:t>
сечений</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товарности</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бонитета</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Подрост</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штук</w:t>
            </w:r>
            <w:r>
              <w:br/>
            </w:r>
            <w:r>
              <w:rPr>
                <w:rFonts w:ascii="Times New Roman"/>
                <w:b w:val="false"/>
                <w:i w:val="false"/>
                <w:color w:val="000000"/>
                <w:sz w:val="20"/>
              </w:rPr>
              <w:t>
на гектар</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bl>
    <w:bookmarkStart w:name="z1319" w:id="241"/>
    <w:p>
      <w:pPr>
        <w:spacing w:after="0"/>
        <w:ind w:left="0"/>
        <w:jc w:val="both"/>
      </w:pPr>
      <w:r>
        <w:rPr>
          <w:rFonts w:ascii="Times New Roman"/>
          <w:b w:val="false"/>
          <w:i w:val="false"/>
          <w:color w:val="000000"/>
          <w:sz w:val="28"/>
        </w:rPr>
        <w:t>
      </w:t>
      </w:r>
      <w:r>
        <w:rPr>
          <w:rFonts w:ascii="Times New Roman"/>
          <w:b/>
          <w:i w:val="false"/>
          <w:color w:val="000000"/>
          <w:sz w:val="28"/>
        </w:rPr>
        <w:t>Качество работ оценивается следующими показателями:</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26"/>
        <w:gridCol w:w="3082"/>
        <w:gridCol w:w="2436"/>
        <w:gridCol w:w="2436"/>
      </w:tblGrid>
      <w:tr>
        <w:trPr>
          <w:trHeight w:val="30" w:hRule="atLeast"/>
        </w:trPr>
        <w:tc>
          <w:tcPr>
            <w:tcW w:w="6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w:t>
            </w:r>
            <w:r>
              <w:br/>
            </w:r>
            <w:r>
              <w:rPr>
                <w:rFonts w:ascii="Times New Roman"/>
                <w:b w:val="false"/>
                <w:i w:val="false"/>
                <w:color w:val="000000"/>
                <w:sz w:val="20"/>
              </w:rPr>
              <w:t>
тельно</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w:t>
            </w:r>
            <w:r>
              <w:br/>
            </w:r>
            <w:r>
              <w:rPr>
                <w:rFonts w:ascii="Times New Roman"/>
                <w:b w:val="false"/>
                <w:i w:val="false"/>
                <w:color w:val="000000"/>
                <w:sz w:val="20"/>
              </w:rPr>
              <w:t>
рительно</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Хорошо</w:t>
            </w:r>
          </w:p>
        </w:tc>
      </w:tr>
      <w:tr>
        <w:trPr>
          <w:trHeight w:val="30" w:hRule="atLeast"/>
        </w:trPr>
        <w:tc>
          <w:tcPr>
            <w:tcW w:w="6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Отклонения превышают</w:t>
            </w:r>
            <w:r>
              <w:br/>
            </w:r>
            <w:r>
              <w:rPr>
                <w:rFonts w:ascii="Times New Roman"/>
                <w:b w:val="false"/>
                <w:i w:val="false"/>
                <w:color w:val="000000"/>
                <w:sz w:val="20"/>
              </w:rPr>
              <w:t>
указанные в таблице допуски</w:t>
            </w:r>
            <w:r>
              <w:br/>
            </w:r>
            <w:r>
              <w:rPr>
                <w:rFonts w:ascii="Times New Roman"/>
                <w:b w:val="false"/>
                <w:i w:val="false"/>
                <w:color w:val="000000"/>
                <w:sz w:val="20"/>
              </w:rPr>
              <w:t>
более чем в % выделов</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 более</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и менее</w:t>
            </w:r>
          </w:p>
        </w:tc>
      </w:tr>
      <w:tr>
        <w:trPr>
          <w:trHeight w:val="30" w:hRule="atLeast"/>
        </w:trPr>
        <w:tc>
          <w:tcPr>
            <w:tcW w:w="6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Двойные и превышающие их</w:t>
            </w:r>
            <w:r>
              <w:br/>
            </w:r>
            <w:r>
              <w:rPr>
                <w:rFonts w:ascii="Times New Roman"/>
                <w:b w:val="false"/>
                <w:i w:val="false"/>
                <w:color w:val="000000"/>
                <w:sz w:val="20"/>
              </w:rPr>
              <w:t>
отклонения допущены в ____%</w:t>
            </w:r>
            <w:r>
              <w:br/>
            </w:r>
            <w:r>
              <w:rPr>
                <w:rFonts w:ascii="Times New Roman"/>
                <w:b w:val="false"/>
                <w:i w:val="false"/>
                <w:color w:val="000000"/>
                <w:sz w:val="20"/>
              </w:rPr>
              <w:t>
выделов</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 более</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и менее</w:t>
            </w:r>
          </w:p>
        </w:tc>
      </w:tr>
      <w:tr>
        <w:trPr>
          <w:trHeight w:val="30" w:hRule="atLeast"/>
        </w:trPr>
        <w:tc>
          <w:tcPr>
            <w:tcW w:w="6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пунктам 3–10 акта</w:t>
            </w:r>
            <w:r>
              <w:br/>
            </w:r>
            <w:r>
              <w:rPr>
                <w:rFonts w:ascii="Times New Roman"/>
                <w:b w:val="false"/>
                <w:i w:val="false"/>
                <w:color w:val="000000"/>
                <w:sz w:val="20"/>
              </w:rPr>
              <w:t>
качество работ оценивается</w:t>
            </w:r>
            <w:r>
              <w:br/>
            </w:r>
            <w:r>
              <w:rPr>
                <w:rFonts w:ascii="Times New Roman"/>
                <w:b w:val="false"/>
                <w:i w:val="false"/>
                <w:color w:val="000000"/>
                <w:sz w:val="20"/>
              </w:rPr>
              <w:t>
проверяющим произвольно</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 более</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и менее</w:t>
            </w:r>
          </w:p>
        </w:tc>
      </w:tr>
    </w:tbl>
    <w:bookmarkStart w:name="z1320" w:id="242"/>
    <w:p>
      <w:pPr>
        <w:spacing w:after="0"/>
        <w:ind w:left="0"/>
        <w:jc w:val="both"/>
      </w:pPr>
      <w:r>
        <w:rPr>
          <w:rFonts w:ascii="Times New Roman"/>
          <w:b w:val="false"/>
          <w:i w:val="false"/>
          <w:color w:val="000000"/>
          <w:sz w:val="28"/>
        </w:rPr>
        <w:t>
Оборотная сторона приложения 3</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242"/>
    <w:p>
      <w:pPr>
        <w:spacing w:after="0"/>
        <w:ind w:left="0"/>
        <w:jc w:val="both"/>
      </w:pPr>
      <w:r>
        <w:rPr>
          <w:rFonts w:ascii="Times New Roman"/>
          <w:b w:val="false"/>
          <w:i w:val="false"/>
          <w:color w:val="000000"/>
          <w:sz w:val="28"/>
        </w:rPr>
        <w:t>форма</w:t>
      </w:r>
    </w:p>
    <w:p>
      <w:pPr>
        <w:spacing w:after="0"/>
        <w:ind w:left="0"/>
        <w:jc w:val="both"/>
      </w:pPr>
      <w:r>
        <w:rPr>
          <w:rFonts w:ascii="Times New Roman"/>
          <w:b/>
          <w:i w:val="false"/>
          <w:color w:val="000000"/>
          <w:sz w:val="28"/>
        </w:rPr>
        <w:t>1. Точность определения таксационных элементов</w:t>
      </w:r>
      <w:r>
        <w:br/>
      </w:r>
      <w:r>
        <w:rPr>
          <w:rFonts w:ascii="Times New Roman"/>
          <w:b w:val="false"/>
          <w:i w:val="false"/>
          <w:color w:val="000000"/>
          <w:sz w:val="28"/>
        </w:rPr>
        <w:t>
(не менее 20 выделов лесных угодий, в пустынных лесах - не менее 15)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8"/>
        <w:gridCol w:w="706"/>
        <w:gridCol w:w="1237"/>
        <w:gridCol w:w="799"/>
        <w:gridCol w:w="845"/>
        <w:gridCol w:w="868"/>
        <w:gridCol w:w="1122"/>
        <w:gridCol w:w="937"/>
        <w:gridCol w:w="938"/>
        <w:gridCol w:w="961"/>
        <w:gridCol w:w="1192"/>
        <w:gridCol w:w="1238"/>
        <w:gridCol w:w="1030"/>
        <w:gridCol w:w="1239"/>
      </w:tblGrid>
      <w:tr>
        <w:trPr>
          <w:trHeight w:val="30" w:hRule="atLeast"/>
        </w:trPr>
        <w:tc>
          <w:tcPr>
            <w:tcW w:w="8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квар</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тала</w:t>
            </w:r>
          </w:p>
        </w:tc>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Числитель – данные таксации; знаменатель – контрольные данные</w:t>
            </w:r>
            <w:r>
              <w:br/>
            </w:r>
            <w:r>
              <w:rPr>
                <w:rFonts w:ascii="Times New Roman"/>
                <w:b w:val="false"/>
                <w:i w:val="false"/>
                <w:color w:val="000000"/>
                <w:sz w:val="20"/>
              </w:rPr>
              <w:t>
</w:t>
            </w:r>
            <w:r>
              <w:rPr>
                <w:rFonts w:ascii="Times New Roman"/>
                <w:b w:val="false"/>
                <w:i w:val="false"/>
                <w:color w:val="000000"/>
                <w:sz w:val="20"/>
              </w:rPr>
              <w:t>(отклонения в абсолютных величинах)</w:t>
            </w:r>
          </w:p>
        </w:tc>
        <w:tc>
          <w:tcPr>
            <w:tcW w:w="1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w:t>
            </w:r>
            <w:r>
              <w:br/>
            </w:r>
            <w:r>
              <w:rPr>
                <w:rFonts w:ascii="Times New Roman"/>
                <w:b w:val="false"/>
                <w:i w:val="false"/>
                <w:color w:val="000000"/>
                <w:sz w:val="20"/>
              </w:rPr>
              <w:t>
</w:t>
            </w:r>
            <w:r>
              <w:rPr>
                <w:rFonts w:ascii="Times New Roman"/>
                <w:b w:val="false"/>
                <w:i w:val="false"/>
                <w:color w:val="000000"/>
                <w:sz w:val="20"/>
              </w:rPr>
              <w:t>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дения</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угодий)</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w:t>
            </w:r>
            <w:r>
              <w:br/>
            </w:r>
            <w:r>
              <w:rPr>
                <w:rFonts w:ascii="Times New Roman"/>
                <w:b w:val="false"/>
                <w:i w:val="false"/>
                <w:color w:val="000000"/>
                <w:sz w:val="20"/>
              </w:rPr>
              <w:t>
</w:t>
            </w:r>
            <w:r>
              <w:rPr>
                <w:rFonts w:ascii="Times New Roman"/>
                <w:b w:val="false"/>
                <w:i w:val="false"/>
                <w:color w:val="000000"/>
                <w:sz w:val="20"/>
              </w:rPr>
              <w:t>раст</w:t>
            </w:r>
            <w:r>
              <w:br/>
            </w:r>
            <w:r>
              <w:rPr>
                <w:rFonts w:ascii="Times New Roman"/>
                <w:b w:val="false"/>
                <w:i w:val="false"/>
                <w:color w:val="000000"/>
                <w:sz w:val="20"/>
              </w:rPr>
              <w:t>
</w:t>
            </w:r>
            <w:r>
              <w:rPr>
                <w:rFonts w:ascii="Times New Roman"/>
                <w:b w:val="false"/>
                <w:i w:val="false"/>
                <w:color w:val="000000"/>
                <w:sz w:val="20"/>
              </w:rPr>
              <w:t>А</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сота</w:t>
            </w:r>
            <w:r>
              <w:br/>
            </w:r>
            <w:r>
              <w:rPr>
                <w:rFonts w:ascii="Times New Roman"/>
                <w:b w:val="false"/>
                <w:i w:val="false"/>
                <w:color w:val="000000"/>
                <w:sz w:val="20"/>
              </w:rPr>
              <w:t>
</w:t>
            </w:r>
            <w:r>
              <w:rPr>
                <w:rFonts w:ascii="Times New Roman"/>
                <w:b w:val="false"/>
                <w:i w:val="false"/>
                <w:color w:val="000000"/>
                <w:sz w:val="20"/>
              </w:rPr>
              <w:t>Н</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w:t>
            </w:r>
            <w:r>
              <w:br/>
            </w:r>
            <w:r>
              <w:rPr>
                <w:rFonts w:ascii="Times New Roman"/>
                <w:b w:val="false"/>
                <w:i w:val="false"/>
                <w:color w:val="000000"/>
                <w:sz w:val="20"/>
              </w:rPr>
              <w:t>
</w:t>
            </w:r>
            <w:r>
              <w:rPr>
                <w:rFonts w:ascii="Times New Roman"/>
                <w:b w:val="false"/>
                <w:i w:val="false"/>
                <w:color w:val="000000"/>
                <w:sz w:val="20"/>
              </w:rPr>
              <w:t>метр</w:t>
            </w:r>
            <w:r>
              <w:br/>
            </w:r>
            <w:r>
              <w:rPr>
                <w:rFonts w:ascii="Times New Roman"/>
                <w:b w:val="false"/>
                <w:i w:val="false"/>
                <w:color w:val="000000"/>
                <w:sz w:val="20"/>
              </w:rPr>
              <w:t>
</w:t>
            </w:r>
            <w:r>
              <w:rPr>
                <w:rFonts w:ascii="Times New Roman"/>
                <w:b w:val="false"/>
                <w:i w:val="false"/>
                <w:color w:val="000000"/>
                <w:sz w:val="20"/>
              </w:rPr>
              <w:t>Д</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то-</w:t>
            </w:r>
            <w:r>
              <w:br/>
            </w:r>
            <w:r>
              <w:rPr>
                <w:rFonts w:ascii="Times New Roman"/>
                <w:b w:val="false"/>
                <w:i w:val="false"/>
                <w:color w:val="000000"/>
                <w:sz w:val="20"/>
              </w:rPr>
              <w:t>
</w:t>
            </w:r>
            <w:r>
              <w:rPr>
                <w:rFonts w:ascii="Times New Roman"/>
                <w:b w:val="false"/>
                <w:i w:val="false"/>
                <w:color w:val="000000"/>
                <w:sz w:val="20"/>
              </w:rPr>
              <w:t>вар-</w:t>
            </w:r>
            <w:r>
              <w:br/>
            </w:r>
            <w:r>
              <w:rPr>
                <w:rFonts w:ascii="Times New Roman"/>
                <w:b w:val="false"/>
                <w:i w:val="false"/>
                <w:color w:val="000000"/>
                <w:sz w:val="20"/>
              </w:rPr>
              <w:t>
</w:t>
            </w:r>
            <w:r>
              <w:rPr>
                <w:rFonts w:ascii="Times New Roman"/>
                <w:b w:val="false"/>
                <w:i w:val="false"/>
                <w:color w:val="000000"/>
                <w:sz w:val="20"/>
              </w:rPr>
              <w:t>ности</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w:t>
            </w:r>
            <w:r>
              <w:br/>
            </w:r>
            <w:r>
              <w:rPr>
                <w:rFonts w:ascii="Times New Roman"/>
                <w:b w:val="false"/>
                <w:i w:val="false"/>
                <w:color w:val="000000"/>
                <w:sz w:val="20"/>
              </w:rPr>
              <w:t>
</w:t>
            </w:r>
            <w:r>
              <w:rPr>
                <w:rFonts w:ascii="Times New Roman"/>
                <w:b w:val="false"/>
                <w:i w:val="false"/>
                <w:color w:val="000000"/>
                <w:sz w:val="20"/>
              </w:rPr>
              <w:t>ни-</w:t>
            </w:r>
            <w:r>
              <w:br/>
            </w:r>
            <w:r>
              <w:rPr>
                <w:rFonts w:ascii="Times New Roman"/>
                <w:b w:val="false"/>
                <w:i w:val="false"/>
                <w:color w:val="000000"/>
                <w:sz w:val="20"/>
              </w:rPr>
              <w:t>
</w:t>
            </w:r>
            <w:r>
              <w:rPr>
                <w:rFonts w:ascii="Times New Roman"/>
                <w:b w:val="false"/>
                <w:i w:val="false"/>
                <w:color w:val="000000"/>
                <w:sz w:val="20"/>
              </w:rPr>
              <w:t>тет</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r>
              <w:br/>
            </w:r>
            <w:r>
              <w:rPr>
                <w:rFonts w:ascii="Times New Roman"/>
                <w:b w:val="false"/>
                <w:i w:val="false"/>
                <w:color w:val="000000"/>
                <w:sz w:val="20"/>
              </w:rPr>
              <w:t>
</w:t>
            </w:r>
            <w:r>
              <w:rPr>
                <w:rFonts w:ascii="Times New Roman"/>
                <w:b w:val="false"/>
                <w:i w:val="false"/>
                <w:color w:val="000000"/>
                <w:sz w:val="20"/>
              </w:rPr>
              <w:t>леса</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нота</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w:t>
            </w:r>
            <w:r>
              <w:br/>
            </w:r>
            <w:r>
              <w:rPr>
                <w:rFonts w:ascii="Times New Roman"/>
                <w:b w:val="false"/>
                <w:i w:val="false"/>
                <w:color w:val="000000"/>
                <w:sz w:val="20"/>
              </w:rPr>
              <w:t>
</w:t>
            </w:r>
            <w:r>
              <w:rPr>
                <w:rFonts w:ascii="Times New Roman"/>
                <w:b w:val="false"/>
                <w:i w:val="false"/>
                <w:color w:val="000000"/>
                <w:sz w:val="20"/>
              </w:rPr>
              <w:t>метр</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хозяй-</w:t>
            </w:r>
            <w:r>
              <w:br/>
            </w:r>
            <w:r>
              <w:rPr>
                <w:rFonts w:ascii="Times New Roman"/>
                <w:b w:val="false"/>
                <w:i w:val="false"/>
                <w:color w:val="000000"/>
                <w:sz w:val="20"/>
              </w:rPr>
              <w:t>
</w:t>
            </w:r>
            <w:r>
              <w:rPr>
                <w:rFonts w:ascii="Times New Roman"/>
                <w:b w:val="false"/>
                <w:i w:val="false"/>
                <w:color w:val="000000"/>
                <w:sz w:val="20"/>
              </w:rPr>
              <w:t>ствен-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меро-</w:t>
            </w:r>
            <w:r>
              <w:br/>
            </w:r>
            <w:r>
              <w:rPr>
                <w:rFonts w:ascii="Times New Roman"/>
                <w:b w:val="false"/>
                <w:i w:val="false"/>
                <w:color w:val="000000"/>
                <w:sz w:val="20"/>
              </w:rPr>
              <w:t>
</w:t>
            </w:r>
            <w:r>
              <w:rPr>
                <w:rFonts w:ascii="Times New Roman"/>
                <w:b w:val="false"/>
                <w:i w:val="false"/>
                <w:color w:val="000000"/>
                <w:sz w:val="20"/>
              </w:rPr>
              <w:t>прия-</w:t>
            </w:r>
            <w:r>
              <w:br/>
            </w:r>
            <w:r>
              <w:rPr>
                <w:rFonts w:ascii="Times New Roman"/>
                <w:b w:val="false"/>
                <w:i w:val="false"/>
                <w:color w:val="000000"/>
                <w:sz w:val="20"/>
              </w:rPr>
              <w:t>
</w:t>
            </w:r>
            <w:r>
              <w:rPr>
                <w:rFonts w:ascii="Times New Roman"/>
                <w:b w:val="false"/>
                <w:i w:val="false"/>
                <w:color w:val="000000"/>
                <w:sz w:val="20"/>
              </w:rPr>
              <w:t>тие</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рост,</w:t>
            </w:r>
            <w:r>
              <w:br/>
            </w:r>
            <w:r>
              <w:rPr>
                <w:rFonts w:ascii="Times New Roman"/>
                <w:b w:val="false"/>
                <w:i w:val="false"/>
                <w:color w:val="000000"/>
                <w:sz w:val="20"/>
              </w:rPr>
              <w:t>
</w:t>
            </w:r>
            <w:r>
              <w:rPr>
                <w:rFonts w:ascii="Times New Roman"/>
                <w:b w:val="false"/>
                <w:i w:val="false"/>
                <w:color w:val="000000"/>
                <w:sz w:val="20"/>
              </w:rPr>
              <w:t>тыся-</w:t>
            </w:r>
            <w:r>
              <w:br/>
            </w:r>
            <w:r>
              <w:rPr>
                <w:rFonts w:ascii="Times New Roman"/>
                <w:b w:val="false"/>
                <w:i w:val="false"/>
                <w:color w:val="000000"/>
                <w:sz w:val="20"/>
              </w:rPr>
              <w:t>
</w:t>
            </w:r>
            <w:r>
              <w:rPr>
                <w:rFonts w:ascii="Times New Roman"/>
                <w:b w:val="false"/>
                <w:i w:val="false"/>
                <w:color w:val="000000"/>
                <w:sz w:val="20"/>
              </w:rPr>
              <w:t>ча</w:t>
            </w:r>
            <w:r>
              <w:br/>
            </w:r>
            <w:r>
              <w:rPr>
                <w:rFonts w:ascii="Times New Roman"/>
                <w:b w:val="false"/>
                <w:i w:val="false"/>
                <w:color w:val="000000"/>
                <w:sz w:val="20"/>
              </w:rPr>
              <w:t>
</w:t>
            </w:r>
            <w:r>
              <w:rPr>
                <w:rFonts w:ascii="Times New Roman"/>
                <w:b w:val="false"/>
                <w:i w:val="false"/>
                <w:color w:val="000000"/>
                <w:sz w:val="20"/>
              </w:rPr>
              <w:t>штук</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Проверенные выделы (№ квартала, выдела), в которых отклонения не превышают допустимые:</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Выделы, в которых отклонения превышают допустимые: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9"/>
        <w:gridCol w:w="3573"/>
        <w:gridCol w:w="1387"/>
        <w:gridCol w:w="1154"/>
        <w:gridCol w:w="875"/>
        <w:gridCol w:w="852"/>
        <w:gridCol w:w="666"/>
        <w:gridCol w:w="620"/>
        <w:gridCol w:w="690"/>
        <w:gridCol w:w="736"/>
        <w:gridCol w:w="690"/>
        <w:gridCol w:w="643"/>
        <w:gridCol w:w="620"/>
        <w:gridCol w:w="645"/>
      </w:tblGrid>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отклонения</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отклонение</w:t>
            </w:r>
            <w:r>
              <w:br/>
            </w:r>
            <w:r>
              <w:rPr>
                <w:rFonts w:ascii="Times New Roman"/>
                <w:b w:val="false"/>
                <w:i w:val="false"/>
                <w:color w:val="000000"/>
                <w:sz w:val="20"/>
              </w:rPr>
              <w:t>
</w:t>
            </w:r>
            <w:r>
              <w:rPr>
                <w:rFonts w:ascii="Times New Roman"/>
                <w:b w:val="false"/>
                <w:i w:val="false"/>
                <w:color w:val="000000"/>
                <w:sz w:val="20"/>
              </w:rPr>
              <w:t>±</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Количество отклонений, превышающих допустимые, %</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двойные и более, % __________________________________________________</w:t>
      </w:r>
      <w:r>
        <w:br/>
      </w:r>
      <w:r>
        <w:rPr>
          <w:rFonts w:ascii="Times New Roman"/>
          <w:b w:val="false"/>
          <w:i w:val="false"/>
          <w:color w:val="000000"/>
          <w:sz w:val="28"/>
        </w:rPr>
        <w:t>
Оценка _____________________________________________________________</w:t>
      </w:r>
    </w:p>
    <w:p>
      <w:pPr>
        <w:spacing w:after="0"/>
        <w:ind w:left="0"/>
        <w:jc w:val="both"/>
      </w:pPr>
      <w:r>
        <w:rPr>
          <w:rFonts w:ascii="Times New Roman"/>
          <w:b w:val="false"/>
          <w:i w:val="false"/>
          <w:color w:val="000000"/>
          <w:sz w:val="28"/>
        </w:rPr>
        <w:t>3. Состояние техники безопасности, производственной санитарии, противопожарной безопасности (сроки проведения инструктажей, случаи нарушения правил техники безопасности, санитарии, противопожарной безопасности</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4. Полнота проверок: проверяющие, даты проверок, оценки. Полнота устранения выявленных недостатков 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 Оценка ___________________</w:t>
      </w:r>
      <w:r>
        <w:br/>
      </w:r>
      <w:r>
        <w:rPr>
          <w:rFonts w:ascii="Times New Roman"/>
          <w:b w:val="false"/>
          <w:i w:val="false"/>
          <w:color w:val="000000"/>
          <w:sz w:val="28"/>
        </w:rPr>
        <w:t>
5. Качество работ по организации территории 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 Оценка ___________________</w:t>
      </w:r>
      <w:r>
        <w:br/>
      </w:r>
      <w:r>
        <w:rPr>
          <w:rFonts w:ascii="Times New Roman"/>
          <w:b w:val="false"/>
          <w:i w:val="false"/>
          <w:color w:val="000000"/>
          <w:sz w:val="28"/>
        </w:rPr>
        <w:t>
6. Качество выполнения исследовательских работ (№ карточек) 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 Оценка ___________________</w:t>
      </w:r>
      <w:r>
        <w:br/>
      </w:r>
      <w:r>
        <w:rPr>
          <w:rFonts w:ascii="Times New Roman"/>
          <w:b w:val="false"/>
          <w:i w:val="false"/>
          <w:color w:val="000000"/>
          <w:sz w:val="28"/>
        </w:rPr>
        <w:t>
7. Полнота анализа хозмероприятий, выполненных в ревизионном периоде (№ выделов с замечаниями) 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 Оценка ___________________</w:t>
      </w:r>
      <w:r>
        <w:br/>
      </w:r>
      <w:r>
        <w:rPr>
          <w:rFonts w:ascii="Times New Roman"/>
          <w:b w:val="false"/>
          <w:i w:val="false"/>
          <w:color w:val="000000"/>
          <w:sz w:val="28"/>
        </w:rPr>
        <w:t>
8. Правильность описания подроста (№№ выделов с замечаниями) 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 Оценка ___________________</w:t>
      </w:r>
      <w:r>
        <w:br/>
      </w:r>
      <w:r>
        <w:rPr>
          <w:rFonts w:ascii="Times New Roman"/>
          <w:b w:val="false"/>
          <w:i w:val="false"/>
          <w:color w:val="000000"/>
          <w:sz w:val="28"/>
        </w:rPr>
        <w:t>
9. Правильность шифровки и полнота заполнения макетов дополнительных сведений (№ выделов с замечаниями) 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 Оценка ___________________</w:t>
      </w:r>
      <w:r>
        <w:br/>
      </w:r>
      <w:r>
        <w:rPr>
          <w:rFonts w:ascii="Times New Roman"/>
          <w:b w:val="false"/>
          <w:i w:val="false"/>
          <w:color w:val="000000"/>
          <w:sz w:val="28"/>
        </w:rPr>
        <w:t>
10. Правильность оконтуривания выделов, качество дешифрирования и оформления абриса ___________________________________________________</w:t>
      </w:r>
      <w:r>
        <w:br/>
      </w:r>
      <w:r>
        <w:rPr>
          <w:rFonts w:ascii="Times New Roman"/>
          <w:b w:val="false"/>
          <w:i w:val="false"/>
          <w:color w:val="000000"/>
          <w:sz w:val="28"/>
        </w:rPr>
        <w:t>
__________________________________________ Оценка ___________________</w:t>
      </w:r>
      <w:r>
        <w:br/>
      </w:r>
      <w:r>
        <w:rPr>
          <w:rFonts w:ascii="Times New Roman"/>
          <w:b w:val="false"/>
          <w:i w:val="false"/>
          <w:color w:val="000000"/>
          <w:sz w:val="28"/>
        </w:rPr>
        <w:t>
11. Общее заключение о качестве выполненных работ. Предложения по ликвидации выявленных недостатков 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 Оценка ___________________</w:t>
      </w:r>
    </w:p>
    <w:p>
      <w:pPr>
        <w:spacing w:after="0"/>
        <w:ind w:left="0"/>
        <w:jc w:val="both"/>
      </w:pPr>
      <w:r>
        <w:rPr>
          <w:rFonts w:ascii="Times New Roman"/>
          <w:b w:val="false"/>
          <w:i w:val="false"/>
          <w:color w:val="000000"/>
          <w:sz w:val="28"/>
        </w:rPr>
        <w:t>            Проверку произвел ___________________________</w:t>
      </w:r>
      <w:r>
        <w:br/>
      </w:r>
      <w:r>
        <w:rPr>
          <w:rFonts w:ascii="Times New Roman"/>
          <w:b w:val="false"/>
          <w:i w:val="false"/>
          <w:color w:val="000000"/>
          <w:sz w:val="28"/>
        </w:rPr>
        <w:t>
            С актом ознакомлен __________________________</w:t>
      </w:r>
    </w:p>
    <w:p>
      <w:pPr>
        <w:spacing w:after="0"/>
        <w:ind w:left="0"/>
        <w:jc w:val="both"/>
      </w:pPr>
      <w:r>
        <w:rPr>
          <w:rFonts w:ascii="Times New Roman"/>
          <w:b w:val="false"/>
          <w:i w:val="false"/>
          <w:color w:val="000000"/>
          <w:sz w:val="28"/>
        </w:rPr>
        <w:t>      Общая оценка (пункт 11) определяется через проценты оценок всех пунктов, при этом оценка по пункту 2 принимается за 60 процентов, а по всем остальным пунктам (3-10) ориентировочно по 5 процентов каждый.</w:t>
      </w:r>
    </w:p>
    <w:bookmarkStart w:name="z1321" w:id="243"/>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243"/>
    <w:bookmarkStart w:name="z1322" w:id="244"/>
    <w:p>
      <w:pPr>
        <w:spacing w:after="0"/>
        <w:ind w:left="0"/>
        <w:jc w:val="left"/>
      </w:pPr>
      <w:r>
        <w:rPr>
          <w:rFonts w:ascii="Times New Roman"/>
          <w:b/>
          <w:i w:val="false"/>
          <w:color w:val="000000"/>
        </w:rPr>
        <w:t xml:space="preserve"> 
Основные положения организации и ведения </w:t>
      </w:r>
      <w:r>
        <w:br/>
      </w:r>
      <w:r>
        <w:rPr>
          <w:rFonts w:ascii="Times New Roman"/>
          <w:b/>
          <w:i w:val="false"/>
          <w:color w:val="000000"/>
        </w:rPr>
        <w:t>
лесного хозяйства в области (регионе)</w:t>
      </w:r>
    </w:p>
    <w:bookmarkEnd w:id="244"/>
    <w:bookmarkStart w:name="z1323" w:id="245"/>
    <w:p>
      <w:pPr>
        <w:spacing w:after="0"/>
        <w:ind w:left="0"/>
        <w:jc w:val="left"/>
      </w:pPr>
      <w:r>
        <w:rPr>
          <w:rFonts w:ascii="Times New Roman"/>
          <w:b/>
          <w:i w:val="false"/>
          <w:color w:val="000000"/>
        </w:rPr>
        <w:t xml:space="preserve"> 
Общие положения</w:t>
      </w:r>
    </w:p>
    <w:bookmarkEnd w:id="245"/>
    <w:bookmarkStart w:name="z1324" w:id="246"/>
    <w:p>
      <w:pPr>
        <w:spacing w:after="0"/>
        <w:ind w:left="0"/>
        <w:jc w:val="both"/>
      </w:pPr>
      <w:r>
        <w:rPr>
          <w:rFonts w:ascii="Times New Roman"/>
          <w:b w:val="false"/>
          <w:i w:val="false"/>
          <w:color w:val="000000"/>
          <w:sz w:val="28"/>
        </w:rPr>
        <w:t>
      1. Основные положения организации и ведения лесного хозяйства в области (в дальнейшем - Основные положения) составляются лесоустройтельной организацией за один - два года до проведения полевых лесоустроительных работ в объектах, находящихся на территории области. Основные положения составляются на основе требований Лесного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w:t>
      </w:r>
      <w:r>
        <w:rPr>
          <w:rFonts w:ascii="Times New Roman"/>
          <w:b w:val="false"/>
          <w:i w:val="false"/>
          <w:color w:val="000000"/>
          <w:sz w:val="28"/>
        </w:rPr>
        <w:t>
      2. Тираж основных положений состоит из количества экземпляров,  предназначенных для:</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48"/>
        <w:gridCol w:w="2932"/>
      </w:tblGrid>
      <w:tr>
        <w:trPr>
          <w:trHeight w:val="315" w:hRule="atLeast"/>
        </w:trPr>
        <w:tc>
          <w:tcPr>
            <w:tcW w:w="10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каждого лесовладельца, находящегося</w:t>
            </w:r>
            <w:r>
              <w:br/>
            </w:r>
            <w:r>
              <w:rPr>
                <w:rFonts w:ascii="Times New Roman"/>
                <w:b w:val="false"/>
                <w:i w:val="false"/>
                <w:color w:val="000000"/>
                <w:sz w:val="20"/>
              </w:rPr>
              <w:t>
на территории области (региона)</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экземпляр</w:t>
            </w:r>
          </w:p>
        </w:tc>
      </w:tr>
      <w:tr>
        <w:trPr>
          <w:trHeight w:val="30" w:hRule="atLeast"/>
        </w:trPr>
        <w:tc>
          <w:tcPr>
            <w:tcW w:w="10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лесных подразделений областных акиматов (при</w:t>
            </w:r>
            <w:r>
              <w:br/>
            </w:r>
            <w:r>
              <w:rPr>
                <w:rFonts w:ascii="Times New Roman"/>
                <w:b w:val="false"/>
                <w:i w:val="false"/>
                <w:color w:val="000000"/>
                <w:sz w:val="20"/>
              </w:rPr>
              <w:t>
нахождении лесовладельца в их ведении)</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экземпляр</w:t>
            </w:r>
          </w:p>
        </w:tc>
      </w:tr>
      <w:tr>
        <w:trPr>
          <w:trHeight w:val="30" w:hRule="atLeast"/>
        </w:trPr>
        <w:tc>
          <w:tcPr>
            <w:tcW w:w="10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территориального органа</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экземпляр</w:t>
            </w:r>
          </w:p>
        </w:tc>
      </w:tr>
      <w:tr>
        <w:trPr>
          <w:trHeight w:val="30" w:hRule="atLeast"/>
        </w:trPr>
        <w:tc>
          <w:tcPr>
            <w:tcW w:w="10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уполномоченного органа</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экземпляр</w:t>
            </w:r>
            <w:r>
              <w:br/>
            </w:r>
            <w:r>
              <w:rPr>
                <w:rFonts w:ascii="Times New Roman"/>
                <w:b w:val="false"/>
                <w:i w:val="false"/>
                <w:color w:val="000000"/>
                <w:sz w:val="20"/>
              </w:rPr>
              <w:t>
на лазерном</w:t>
            </w:r>
            <w:r>
              <w:br/>
            </w:r>
            <w:r>
              <w:rPr>
                <w:rFonts w:ascii="Times New Roman"/>
                <w:b w:val="false"/>
                <w:i w:val="false"/>
                <w:color w:val="000000"/>
                <w:sz w:val="20"/>
              </w:rPr>
              <w:t>
диске</w:t>
            </w:r>
          </w:p>
        </w:tc>
      </w:tr>
      <w:tr>
        <w:trPr>
          <w:trHeight w:val="105" w:hRule="atLeast"/>
        </w:trPr>
        <w:tc>
          <w:tcPr>
            <w:tcW w:w="10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экземпляр</w:t>
            </w:r>
            <w:r>
              <w:br/>
            </w:r>
            <w:r>
              <w:rPr>
                <w:rFonts w:ascii="Times New Roman"/>
                <w:b w:val="false"/>
                <w:i w:val="false"/>
                <w:color w:val="000000"/>
                <w:sz w:val="20"/>
              </w:rPr>
              <w:t>
каждому</w:t>
            </w:r>
            <w:r>
              <w:br/>
            </w:r>
            <w:r>
              <w:rPr>
                <w:rFonts w:ascii="Times New Roman"/>
                <w:b w:val="false"/>
                <w:i w:val="false"/>
                <w:color w:val="000000"/>
                <w:sz w:val="20"/>
              </w:rPr>
              <w:t>
лесничеству</w:t>
            </w:r>
          </w:p>
        </w:tc>
      </w:tr>
    </w:tbl>
    <w:p>
      <w:pPr>
        <w:spacing w:after="0"/>
        <w:ind w:left="0"/>
        <w:jc w:val="both"/>
      </w:pPr>
      <w:r>
        <w:rPr>
          <w:rFonts w:ascii="Times New Roman"/>
          <w:b w:val="false"/>
          <w:i w:val="false"/>
          <w:color w:val="000000"/>
          <w:sz w:val="28"/>
        </w:rPr>
        <w:t>      Для других организаций, желающих приобрести основные положения, они предоставляются по их заявкам за дополнительную оплату.</w:t>
      </w:r>
    </w:p>
    <w:bookmarkStart w:name="z1326" w:id="247"/>
    <w:p>
      <w:pPr>
        <w:spacing w:after="0"/>
        <w:ind w:left="0"/>
        <w:jc w:val="left"/>
      </w:pPr>
      <w:r>
        <w:rPr>
          <w:rFonts w:ascii="Times New Roman"/>
          <w:b/>
          <w:i w:val="false"/>
          <w:color w:val="000000"/>
        </w:rPr>
        <w:t xml:space="preserve"> 
Глава 1. Характеристика лесного фонда</w:t>
      </w:r>
    </w:p>
    <w:bookmarkEnd w:id="247"/>
    <w:bookmarkStart w:name="z1327" w:id="248"/>
    <w:p>
      <w:pPr>
        <w:spacing w:after="0"/>
        <w:ind w:left="0"/>
        <w:jc w:val="left"/>
      </w:pPr>
      <w:r>
        <w:rPr>
          <w:rFonts w:ascii="Times New Roman"/>
          <w:b/>
          <w:i w:val="false"/>
          <w:color w:val="000000"/>
        </w:rPr>
        <w:t xml:space="preserve"> 
Параграф 1. Лесовладельцы на территории области</w:t>
      </w:r>
    </w:p>
    <w:bookmarkEnd w:id="248"/>
    <w:p>
      <w:pPr>
        <w:spacing w:after="0"/>
        <w:ind w:left="0"/>
        <w:jc w:val="both"/>
      </w:pPr>
      <w:r>
        <w:rPr>
          <w:rFonts w:ascii="Times New Roman"/>
          <w:b w:val="false"/>
          <w:i w:val="false"/>
          <w:color w:val="000000"/>
          <w:sz w:val="28"/>
        </w:rPr>
        <w:t>      3. Местонахождение и площади лесопользователей, находящихся в ведении уполномоченного органа. Перечень других лесовладельцев на территории области (сведения приводятся по административным районам). Лесистость территории области и прогноз ее изменения (прилагается схематическая карта области с размещением территории и центральных усадеб лесовладельцев).</w:t>
      </w:r>
    </w:p>
    <w:bookmarkStart w:name="z1328" w:id="249"/>
    <w:p>
      <w:pPr>
        <w:spacing w:after="0"/>
        <w:ind w:left="0"/>
        <w:jc w:val="left"/>
      </w:pPr>
      <w:r>
        <w:rPr>
          <w:rFonts w:ascii="Times New Roman"/>
          <w:b/>
          <w:i w:val="false"/>
          <w:color w:val="000000"/>
        </w:rPr>
        <w:t xml:space="preserve"> 
Параграф 2. Категории ГЛФ</w:t>
      </w:r>
    </w:p>
    <w:bookmarkEnd w:id="249"/>
    <w:bookmarkStart w:name="z1329" w:id="250"/>
    <w:p>
      <w:pPr>
        <w:spacing w:after="0"/>
        <w:ind w:left="0"/>
        <w:jc w:val="both"/>
      </w:pPr>
      <w:r>
        <w:rPr>
          <w:rFonts w:ascii="Times New Roman"/>
          <w:b w:val="false"/>
          <w:i w:val="false"/>
          <w:color w:val="000000"/>
          <w:sz w:val="28"/>
        </w:rPr>
        <w:t>
      4. Краткая характеристика лесного фонда. Распределение земель лесного фонда по категориям ГЛФ, основания по их выделению. Соответствие распределения земель лесного фонда по категориям ГЛФ, их народнохозяйственному назначению, выполняемым функциям и установленным нормативам. Распределение общей площади лесного фонда по видам угодий, площади покрытых лесом угодий и запасов по преобладающим породам. Средние таксационные показатели по основным лесообразующим породам (сведения приводятся по данным прошлого лесоустройства с учетом происшедших изменений в лесном фонде, отраженных в формах учета лесного фонда в разрезе лесовладельцев).</w:t>
      </w:r>
      <w:r>
        <w:br/>
      </w:r>
      <w:r>
        <w:rPr>
          <w:rFonts w:ascii="Times New Roman"/>
          <w:b w:val="false"/>
          <w:i w:val="false"/>
          <w:color w:val="000000"/>
          <w:sz w:val="28"/>
        </w:rPr>
        <w:t>
</w:t>
      </w:r>
      <w:r>
        <w:rPr>
          <w:rFonts w:ascii="Times New Roman"/>
          <w:b w:val="false"/>
          <w:i w:val="false"/>
          <w:color w:val="000000"/>
          <w:sz w:val="28"/>
        </w:rPr>
        <w:t>
      5. При наличии на территории области особо охраняемых природных территорий приводится их перечень, назначение и состояние.</w:t>
      </w:r>
    </w:p>
    <w:bookmarkEnd w:id="250"/>
    <w:bookmarkStart w:name="z1331" w:id="251"/>
    <w:p>
      <w:pPr>
        <w:spacing w:after="0"/>
        <w:ind w:left="0"/>
        <w:jc w:val="left"/>
      </w:pPr>
      <w:r>
        <w:rPr>
          <w:rFonts w:ascii="Times New Roman"/>
          <w:b/>
          <w:i w:val="false"/>
          <w:color w:val="000000"/>
        </w:rPr>
        <w:t xml:space="preserve"> 
Глава 2. Природные и экономические условия развития лесного</w:t>
      </w:r>
      <w:r>
        <w:br/>
      </w:r>
      <w:r>
        <w:rPr>
          <w:rFonts w:ascii="Times New Roman"/>
          <w:b/>
          <w:i w:val="false"/>
          <w:color w:val="000000"/>
        </w:rPr>
        <w:t>
хозяйства</w:t>
      </w:r>
    </w:p>
    <w:bookmarkEnd w:id="251"/>
    <w:bookmarkStart w:name="z1332" w:id="252"/>
    <w:p>
      <w:pPr>
        <w:spacing w:after="0"/>
        <w:ind w:left="0"/>
        <w:jc w:val="left"/>
      </w:pPr>
      <w:r>
        <w:rPr>
          <w:rFonts w:ascii="Times New Roman"/>
          <w:b/>
          <w:i w:val="false"/>
          <w:color w:val="000000"/>
        </w:rPr>
        <w:t xml:space="preserve"> 
Параграф 1. Природное и лесорастительное районирование</w:t>
      </w:r>
    </w:p>
    <w:bookmarkEnd w:id="252"/>
    <w:bookmarkStart w:name="z1333" w:id="253"/>
    <w:p>
      <w:pPr>
        <w:spacing w:after="0"/>
        <w:ind w:left="0"/>
        <w:jc w:val="both"/>
      </w:pPr>
      <w:r>
        <w:rPr>
          <w:rFonts w:ascii="Times New Roman"/>
          <w:b w:val="false"/>
          <w:i w:val="false"/>
          <w:color w:val="000000"/>
          <w:sz w:val="28"/>
        </w:rPr>
        <w:t>
      6. Краткая характеристика природных и лесорастительных районов. Распределение лесовладельцев по этим районам (прилагается схематическая карта области с нанесенными границами природных и лесорастительных провинций, районов и других).</w:t>
      </w:r>
    </w:p>
    <w:bookmarkEnd w:id="253"/>
    <w:bookmarkStart w:name="z1334" w:id="254"/>
    <w:p>
      <w:pPr>
        <w:spacing w:after="0"/>
        <w:ind w:left="0"/>
        <w:jc w:val="left"/>
      </w:pPr>
      <w:r>
        <w:rPr>
          <w:rFonts w:ascii="Times New Roman"/>
          <w:b/>
          <w:i w:val="false"/>
          <w:color w:val="000000"/>
        </w:rPr>
        <w:t xml:space="preserve"> 
Параграф 2. Климатические и почвенно-гидрологические условия</w:t>
      </w:r>
    </w:p>
    <w:bookmarkEnd w:id="254"/>
    <w:bookmarkStart w:name="z1335" w:id="255"/>
    <w:p>
      <w:pPr>
        <w:spacing w:after="0"/>
        <w:ind w:left="0"/>
        <w:jc w:val="both"/>
      </w:pPr>
      <w:r>
        <w:rPr>
          <w:rFonts w:ascii="Times New Roman"/>
          <w:b w:val="false"/>
          <w:i w:val="false"/>
          <w:color w:val="000000"/>
          <w:sz w:val="28"/>
        </w:rPr>
        <w:t>
      7. Краткая характеристика климатических и почвенно-гидрологических условий и их влияние на рост и состояние лесов.</w:t>
      </w:r>
      <w:r>
        <w:br/>
      </w:r>
      <w:r>
        <w:rPr>
          <w:rFonts w:ascii="Times New Roman"/>
          <w:b w:val="false"/>
          <w:i w:val="false"/>
          <w:color w:val="000000"/>
          <w:sz w:val="28"/>
        </w:rPr>
        <w:t>
</w:t>
      </w:r>
      <w:r>
        <w:rPr>
          <w:rFonts w:ascii="Times New Roman"/>
          <w:b w:val="false"/>
          <w:i w:val="false"/>
          <w:color w:val="000000"/>
          <w:sz w:val="28"/>
        </w:rPr>
        <w:t>
      8. Источники загрязнения атмосферы, почв и водных источников. Наличие на территории области насаждений, подверженных антропогенным воздействиям.</w:t>
      </w:r>
    </w:p>
    <w:bookmarkEnd w:id="255"/>
    <w:bookmarkStart w:name="z1337" w:id="256"/>
    <w:p>
      <w:pPr>
        <w:spacing w:after="0"/>
        <w:ind w:left="0"/>
        <w:jc w:val="left"/>
      </w:pPr>
      <w:r>
        <w:rPr>
          <w:rFonts w:ascii="Times New Roman"/>
          <w:b/>
          <w:i w:val="false"/>
          <w:color w:val="000000"/>
        </w:rPr>
        <w:t xml:space="preserve"> 
Параграф 3. Характеристика промышленности и сельского хозяйства</w:t>
      </w:r>
    </w:p>
    <w:bookmarkEnd w:id="256"/>
    <w:bookmarkStart w:name="z1338" w:id="257"/>
    <w:p>
      <w:pPr>
        <w:spacing w:after="0"/>
        <w:ind w:left="0"/>
        <w:jc w:val="both"/>
      </w:pPr>
      <w:r>
        <w:rPr>
          <w:rFonts w:ascii="Times New Roman"/>
          <w:b w:val="false"/>
          <w:i w:val="false"/>
          <w:color w:val="000000"/>
          <w:sz w:val="28"/>
        </w:rPr>
        <w:t>
      9. Основные отрасли народного хозяйства, их влияние на состояние лесов. Влияние лесов области на экономическую обстановку в области, районах (обеспечение местных потребностей древесиной, сенокосными и пастбищными угодьями).</w:t>
      </w:r>
    </w:p>
    <w:bookmarkEnd w:id="257"/>
    <w:bookmarkStart w:name="z1339" w:id="258"/>
    <w:p>
      <w:pPr>
        <w:spacing w:after="0"/>
        <w:ind w:left="0"/>
        <w:jc w:val="left"/>
      </w:pPr>
      <w:r>
        <w:rPr>
          <w:rFonts w:ascii="Times New Roman"/>
          <w:b/>
          <w:i w:val="false"/>
          <w:color w:val="000000"/>
        </w:rPr>
        <w:t xml:space="preserve"> 
Параграф 4. Изученность лесного фонда</w:t>
      </w:r>
    </w:p>
    <w:bookmarkEnd w:id="258"/>
    <w:bookmarkStart w:name="z1340" w:id="259"/>
    <w:p>
      <w:pPr>
        <w:spacing w:after="0"/>
        <w:ind w:left="0"/>
        <w:jc w:val="both"/>
      </w:pPr>
      <w:r>
        <w:rPr>
          <w:rFonts w:ascii="Times New Roman"/>
          <w:b w:val="false"/>
          <w:i w:val="false"/>
          <w:color w:val="000000"/>
          <w:sz w:val="28"/>
        </w:rPr>
        <w:t>
      10. Краткая характеристика предыдущего лесоустройства (время проведения, технология и методы лесоустроительных работ). Наличие технических документов по лесному хозяйству, разработанных другими  проектными и научными организациями. Необходимость проведения специальных обследований, исследовательских и научных работ, направленных на улучшение состояния лесного фонда.</w:t>
      </w:r>
    </w:p>
    <w:bookmarkEnd w:id="259"/>
    <w:bookmarkStart w:name="z1341" w:id="260"/>
    <w:p>
      <w:pPr>
        <w:spacing w:after="0"/>
        <w:ind w:left="0"/>
        <w:jc w:val="left"/>
      </w:pPr>
      <w:r>
        <w:rPr>
          <w:rFonts w:ascii="Times New Roman"/>
          <w:b/>
          <w:i w:val="false"/>
          <w:color w:val="000000"/>
        </w:rPr>
        <w:t xml:space="preserve"> 
Параграф 5. Группы типов леса</w:t>
      </w:r>
    </w:p>
    <w:bookmarkEnd w:id="260"/>
    <w:bookmarkStart w:name="z1342" w:id="261"/>
    <w:p>
      <w:pPr>
        <w:spacing w:after="0"/>
        <w:ind w:left="0"/>
        <w:jc w:val="both"/>
      </w:pPr>
      <w:r>
        <w:rPr>
          <w:rFonts w:ascii="Times New Roman"/>
          <w:b w:val="false"/>
          <w:i w:val="false"/>
          <w:color w:val="000000"/>
          <w:sz w:val="28"/>
        </w:rPr>
        <w:t>
      11. Схемы групп типов леса по преобладающим древесным породам, рекомендуемые для использования предстоящим лесоустройством.</w:t>
      </w:r>
      <w:r>
        <w:br/>
      </w:r>
      <w:r>
        <w:rPr>
          <w:rFonts w:ascii="Times New Roman"/>
          <w:b w:val="false"/>
          <w:i w:val="false"/>
          <w:color w:val="000000"/>
          <w:sz w:val="28"/>
        </w:rPr>
        <w:t>
</w:t>
      </w:r>
      <w:r>
        <w:rPr>
          <w:rFonts w:ascii="Times New Roman"/>
          <w:b w:val="false"/>
          <w:i w:val="false"/>
          <w:color w:val="000000"/>
          <w:sz w:val="28"/>
        </w:rPr>
        <w:t>
      12. Закономерности хода естественного возобновления под пологом леса и на площадях, вышедших из-под леса, в увязке с группами типов леса. Тенденция к смене пород.</w:t>
      </w:r>
    </w:p>
    <w:bookmarkEnd w:id="261"/>
    <w:bookmarkStart w:name="z1344" w:id="262"/>
    <w:p>
      <w:pPr>
        <w:spacing w:after="0"/>
        <w:ind w:left="0"/>
        <w:jc w:val="left"/>
      </w:pPr>
      <w:r>
        <w:rPr>
          <w:rFonts w:ascii="Times New Roman"/>
          <w:b/>
          <w:i w:val="false"/>
          <w:color w:val="000000"/>
        </w:rPr>
        <w:t xml:space="preserve"> 
Глава 3. Организация ведения лесного хозяйства</w:t>
      </w:r>
    </w:p>
    <w:bookmarkEnd w:id="262"/>
    <w:bookmarkStart w:name="z1345" w:id="263"/>
    <w:p>
      <w:pPr>
        <w:spacing w:after="0"/>
        <w:ind w:left="0"/>
        <w:jc w:val="left"/>
      </w:pPr>
      <w:r>
        <w:rPr>
          <w:rFonts w:ascii="Times New Roman"/>
          <w:b/>
          <w:i w:val="false"/>
          <w:color w:val="000000"/>
        </w:rPr>
        <w:t xml:space="preserve"> 
Параграф 1. Образование хозяйственных единиц</w:t>
      </w:r>
    </w:p>
    <w:bookmarkEnd w:id="263"/>
    <w:bookmarkStart w:name="z1346" w:id="264"/>
    <w:p>
      <w:pPr>
        <w:spacing w:after="0"/>
        <w:ind w:left="0"/>
        <w:jc w:val="both"/>
      </w:pPr>
      <w:r>
        <w:rPr>
          <w:rFonts w:ascii="Times New Roman"/>
          <w:b w:val="false"/>
          <w:i w:val="false"/>
          <w:color w:val="000000"/>
          <w:sz w:val="28"/>
        </w:rPr>
        <w:t>
      13. Цели, принципы и рекомендации по образованию хозяйственных единиц. Основные лесообразующие породы, целевая породная структура лесного фонда. Перспективы образования постоянных хозяйственных участков. Возможности и необходимость создания повыдельного лесотаксационного банка данных. Перспективы развития природно-заповедного фонда на землях лесного фонда.</w:t>
      </w:r>
    </w:p>
    <w:bookmarkEnd w:id="264"/>
    <w:bookmarkStart w:name="z1347" w:id="265"/>
    <w:p>
      <w:pPr>
        <w:spacing w:after="0"/>
        <w:ind w:left="0"/>
        <w:jc w:val="left"/>
      </w:pPr>
      <w:r>
        <w:rPr>
          <w:rFonts w:ascii="Times New Roman"/>
          <w:b/>
          <w:i w:val="false"/>
          <w:color w:val="000000"/>
        </w:rPr>
        <w:t xml:space="preserve"> 
Параграф 2. Возрасты рубки леса</w:t>
      </w:r>
    </w:p>
    <w:bookmarkEnd w:id="265"/>
    <w:bookmarkStart w:name="z1348" w:id="266"/>
    <w:p>
      <w:pPr>
        <w:spacing w:after="0"/>
        <w:ind w:left="0"/>
        <w:jc w:val="both"/>
      </w:pPr>
      <w:r>
        <w:rPr>
          <w:rFonts w:ascii="Times New Roman"/>
          <w:b w:val="false"/>
          <w:i w:val="false"/>
          <w:color w:val="000000"/>
          <w:sz w:val="28"/>
        </w:rPr>
        <w:t>
      14. Рекомендуемые к принятию на предстоящий ревизионный период возрасты рубки леса по лесообразующим породам. При необходимости их изменения обосновываются лесоустроительной или научной организациями и утверждаются уполномоченным органом.</w:t>
      </w:r>
    </w:p>
    <w:bookmarkEnd w:id="266"/>
    <w:bookmarkStart w:name="z1349" w:id="267"/>
    <w:p>
      <w:pPr>
        <w:spacing w:after="0"/>
        <w:ind w:left="0"/>
        <w:jc w:val="left"/>
      </w:pPr>
      <w:r>
        <w:rPr>
          <w:rFonts w:ascii="Times New Roman"/>
          <w:b/>
          <w:i w:val="false"/>
          <w:color w:val="000000"/>
        </w:rPr>
        <w:t xml:space="preserve"> 
Параграф 3. Способы рубок</w:t>
      </w:r>
    </w:p>
    <w:bookmarkEnd w:id="267"/>
    <w:bookmarkStart w:name="z1350" w:id="268"/>
    <w:p>
      <w:pPr>
        <w:spacing w:after="0"/>
        <w:ind w:left="0"/>
        <w:jc w:val="both"/>
      </w:pPr>
      <w:r>
        <w:rPr>
          <w:rFonts w:ascii="Times New Roman"/>
          <w:b w:val="false"/>
          <w:i w:val="false"/>
          <w:color w:val="000000"/>
          <w:sz w:val="28"/>
        </w:rPr>
        <w:t>
      15. Анализ действующих правил рубок главного пользования применительно к лесам области. Перечень категорий ГЛФ и участков, исключаемых из расчета размера главного пользования. Проектируемые способы рубок главного пользования и их анализ (способы рубок в разрезе преобладающих пород приводятся в форме таблицы). Способы очистки лесосек от порубочных остатков и методы их ликвидации.</w:t>
      </w:r>
      <w:r>
        <w:br/>
      </w:r>
      <w:r>
        <w:rPr>
          <w:rFonts w:ascii="Times New Roman"/>
          <w:b w:val="false"/>
          <w:i w:val="false"/>
          <w:color w:val="000000"/>
          <w:sz w:val="28"/>
        </w:rPr>
        <w:t>
</w:t>
      </w:r>
      <w:r>
        <w:rPr>
          <w:rFonts w:ascii="Times New Roman"/>
          <w:b w:val="false"/>
          <w:i w:val="false"/>
          <w:color w:val="000000"/>
          <w:sz w:val="28"/>
        </w:rPr>
        <w:t>
      16. Принципы сохранения подроста при разработке лесосек и связь процессов естественного заращивания в зависимости от способов рубок.</w:t>
      </w:r>
    </w:p>
    <w:bookmarkEnd w:id="268"/>
    <w:bookmarkStart w:name="z1352" w:id="269"/>
    <w:p>
      <w:pPr>
        <w:spacing w:after="0"/>
        <w:ind w:left="0"/>
        <w:jc w:val="left"/>
      </w:pPr>
      <w:r>
        <w:rPr>
          <w:rFonts w:ascii="Times New Roman"/>
          <w:b/>
          <w:i w:val="false"/>
          <w:color w:val="000000"/>
        </w:rPr>
        <w:t xml:space="preserve"> 
Параграф 4. Рубки ухода за лесом. Санитарные рубки</w:t>
      </w:r>
    </w:p>
    <w:bookmarkEnd w:id="269"/>
    <w:bookmarkStart w:name="z1353" w:id="270"/>
    <w:p>
      <w:pPr>
        <w:spacing w:after="0"/>
        <w:ind w:left="0"/>
        <w:jc w:val="both"/>
      </w:pPr>
      <w:r>
        <w:rPr>
          <w:rFonts w:ascii="Times New Roman"/>
          <w:b w:val="false"/>
          <w:i w:val="false"/>
          <w:color w:val="000000"/>
          <w:sz w:val="28"/>
        </w:rPr>
        <w:t>
      17. Цели рубок ухода, экономическое значение рубок ухода. Особенности проведения рубок ухода в лесах различного целевого назначения в пределах основных лесообразующих пород области. Действующие наставления по рубкам ухода, их преемственность для условий произрастания насаждений в области. Технология проведения рубок ухода (в форме таблицы приводятся показатели рубок ухода по основным лесообразующим породам и видам рубок) в естественных насаждениях, лесных культурах. Допустимость применения химических методов ухода. Рекомендации по уходным мероприятиям в дикоплодовых насаждениях, садах и других.</w:t>
      </w:r>
      <w:r>
        <w:br/>
      </w:r>
      <w:r>
        <w:rPr>
          <w:rFonts w:ascii="Times New Roman"/>
          <w:b w:val="false"/>
          <w:i w:val="false"/>
          <w:color w:val="000000"/>
          <w:sz w:val="28"/>
        </w:rPr>
        <w:t>
</w:t>
      </w:r>
      <w:r>
        <w:rPr>
          <w:rFonts w:ascii="Times New Roman"/>
          <w:b w:val="false"/>
          <w:i w:val="false"/>
          <w:color w:val="000000"/>
          <w:sz w:val="28"/>
        </w:rPr>
        <w:t>
      18. Санитарные рубки. Принципы назначения выборочных и сплошных санитарных рубок в различных насаждениях, технология их проведения. Возможности и необходимость уборки захламленности.</w:t>
      </w:r>
    </w:p>
    <w:bookmarkEnd w:id="270"/>
    <w:bookmarkStart w:name="z1355" w:id="271"/>
    <w:p>
      <w:pPr>
        <w:spacing w:after="0"/>
        <w:ind w:left="0"/>
        <w:jc w:val="left"/>
      </w:pPr>
      <w:r>
        <w:rPr>
          <w:rFonts w:ascii="Times New Roman"/>
          <w:b/>
          <w:i w:val="false"/>
          <w:color w:val="000000"/>
        </w:rPr>
        <w:t xml:space="preserve"> 
Параграф 5. Защита леса</w:t>
      </w:r>
    </w:p>
    <w:bookmarkEnd w:id="271"/>
    <w:bookmarkStart w:name="z1356" w:id="272"/>
    <w:p>
      <w:pPr>
        <w:spacing w:after="0"/>
        <w:ind w:left="0"/>
        <w:jc w:val="both"/>
      </w:pPr>
      <w:r>
        <w:rPr>
          <w:rFonts w:ascii="Times New Roman"/>
          <w:b w:val="false"/>
          <w:i w:val="false"/>
          <w:color w:val="000000"/>
          <w:sz w:val="28"/>
        </w:rPr>
        <w:t>
      19. Динамика очагов вредителей и болезней леса. Сведения о биологии вредителей леса и способы надзора за ними. Меры борьбы с вредителями и болезнями леса. Лесопатологический мониторинг. Организация службы защиты леса.</w:t>
      </w:r>
    </w:p>
    <w:bookmarkEnd w:id="272"/>
    <w:bookmarkStart w:name="z1357" w:id="273"/>
    <w:p>
      <w:pPr>
        <w:spacing w:after="0"/>
        <w:ind w:left="0"/>
        <w:jc w:val="left"/>
      </w:pPr>
      <w:r>
        <w:rPr>
          <w:rFonts w:ascii="Times New Roman"/>
          <w:b/>
          <w:i w:val="false"/>
          <w:color w:val="000000"/>
        </w:rPr>
        <w:t xml:space="preserve"> 
Параграф 6. Воспроизводство лесов. Плантационное</w:t>
      </w:r>
      <w:r>
        <w:br/>
      </w:r>
      <w:r>
        <w:rPr>
          <w:rFonts w:ascii="Times New Roman"/>
          <w:b/>
          <w:i w:val="false"/>
          <w:color w:val="000000"/>
        </w:rPr>
        <w:t>
лесовыращивание. Защитное лесоразведение</w:t>
      </w:r>
    </w:p>
    <w:bookmarkEnd w:id="273"/>
    <w:bookmarkStart w:name="z1358" w:id="274"/>
    <w:p>
      <w:pPr>
        <w:spacing w:after="0"/>
        <w:ind w:left="0"/>
        <w:jc w:val="both"/>
      </w:pPr>
      <w:r>
        <w:rPr>
          <w:rFonts w:ascii="Times New Roman"/>
          <w:b w:val="false"/>
          <w:i w:val="false"/>
          <w:color w:val="000000"/>
          <w:sz w:val="28"/>
        </w:rPr>
        <w:t>
      20. Краткое описание истории создания лесных культур. Наличие площадей для воспроизводства лесов. Рекомендуемые типы лесных культур, агротехника и способы их создания. Уход за лесными культурами. Применение минеральных удобрений. Перевод лесных культур в покрытые лесом угодья.</w:t>
      </w:r>
      <w:r>
        <w:br/>
      </w:r>
      <w:r>
        <w:rPr>
          <w:rFonts w:ascii="Times New Roman"/>
          <w:b w:val="false"/>
          <w:i w:val="false"/>
          <w:color w:val="000000"/>
          <w:sz w:val="28"/>
        </w:rPr>
        <w:t>
</w:t>
      </w:r>
      <w:r>
        <w:rPr>
          <w:rFonts w:ascii="Times New Roman"/>
          <w:b w:val="false"/>
          <w:i w:val="false"/>
          <w:color w:val="000000"/>
          <w:sz w:val="28"/>
        </w:rPr>
        <w:t>
      21. Содействие естественному возобновлению. Защитное лесоразведение. Технология закладки плантаций специального назначения (быстрорастущих лесных пород, облепихи, шиповника, новогодних елок и других). Список рекомендуемых экзотов и реинтродуцентов.</w:t>
      </w:r>
    </w:p>
    <w:bookmarkEnd w:id="274"/>
    <w:bookmarkStart w:name="z1360" w:id="275"/>
    <w:p>
      <w:pPr>
        <w:spacing w:after="0"/>
        <w:ind w:left="0"/>
        <w:jc w:val="left"/>
      </w:pPr>
      <w:r>
        <w:rPr>
          <w:rFonts w:ascii="Times New Roman"/>
          <w:b/>
          <w:i w:val="false"/>
          <w:color w:val="000000"/>
        </w:rPr>
        <w:t xml:space="preserve"> 
Параграф 7. Реконструкция насаждений (кустарников)</w:t>
      </w:r>
    </w:p>
    <w:bookmarkEnd w:id="275"/>
    <w:bookmarkStart w:name="z1361" w:id="276"/>
    <w:p>
      <w:pPr>
        <w:spacing w:after="0"/>
        <w:ind w:left="0"/>
        <w:jc w:val="both"/>
      </w:pPr>
      <w:r>
        <w:rPr>
          <w:rFonts w:ascii="Times New Roman"/>
          <w:b w:val="false"/>
          <w:i w:val="false"/>
          <w:color w:val="000000"/>
          <w:sz w:val="28"/>
        </w:rPr>
        <w:t>
      22. Анализ опыта и результатов проводимых работ по реконструкции насаждений. Принципы формирования фонда реконструкции насаждений (кустарников). Способы и методы реконструкции.</w:t>
      </w:r>
    </w:p>
    <w:bookmarkEnd w:id="276"/>
    <w:bookmarkStart w:name="z1362" w:id="277"/>
    <w:p>
      <w:pPr>
        <w:spacing w:after="0"/>
        <w:ind w:left="0"/>
        <w:jc w:val="left"/>
      </w:pPr>
      <w:r>
        <w:rPr>
          <w:rFonts w:ascii="Times New Roman"/>
          <w:b/>
          <w:i w:val="false"/>
          <w:color w:val="000000"/>
        </w:rPr>
        <w:t xml:space="preserve"> 
Параграф 8. Семеноводство. Вопросы селекции древесных пород</w:t>
      </w:r>
    </w:p>
    <w:bookmarkEnd w:id="277"/>
    <w:bookmarkStart w:name="z1363" w:id="278"/>
    <w:p>
      <w:pPr>
        <w:spacing w:after="0"/>
        <w:ind w:left="0"/>
        <w:jc w:val="both"/>
      </w:pPr>
      <w:r>
        <w:rPr>
          <w:rFonts w:ascii="Times New Roman"/>
          <w:b w:val="false"/>
          <w:i w:val="false"/>
          <w:color w:val="000000"/>
          <w:sz w:val="28"/>
        </w:rPr>
        <w:t>
      23. Сведения о плюсовых деревьях, плюсовых насаждениях (семенных заказниках), постоянных лесосеменных участках, лесосеменных плантациях, маточных плантациях, генетических резерватах, а также данные об урожайности основных лесообразующих пород (по данным лесных селекционных центров). Наличие на землях лесного фонда объектов научного характера: архивов клонов плюсовых деревьев, коллекционных участков сортов и гибридов, опытных (модельных) семенных плантаций, испытательных культур плюсовых деревьев, географических и экологических культур, ведомственных сортоиспытательных участков. Возможности учета указанных селекционно-семеноводческих объектов при лесоустройстве и целесообразность проведения их единовременной инвентаризации.</w:t>
      </w:r>
      <w:r>
        <w:br/>
      </w:r>
      <w:r>
        <w:rPr>
          <w:rFonts w:ascii="Times New Roman"/>
          <w:b w:val="false"/>
          <w:i w:val="false"/>
          <w:color w:val="000000"/>
          <w:sz w:val="28"/>
        </w:rPr>
        <w:t>
</w:t>
      </w:r>
      <w:r>
        <w:rPr>
          <w:rFonts w:ascii="Times New Roman"/>
          <w:b w:val="false"/>
          <w:i w:val="false"/>
          <w:color w:val="000000"/>
          <w:sz w:val="28"/>
        </w:rPr>
        <w:t>
      Наличие шкал селекционной оценки насаждений.</w:t>
      </w:r>
      <w:r>
        <w:br/>
      </w:r>
      <w:r>
        <w:rPr>
          <w:rFonts w:ascii="Times New Roman"/>
          <w:b w:val="false"/>
          <w:i w:val="false"/>
          <w:color w:val="000000"/>
          <w:sz w:val="28"/>
        </w:rPr>
        <w:t>
</w:t>
      </w:r>
      <w:r>
        <w:rPr>
          <w:rFonts w:ascii="Times New Roman"/>
          <w:b w:val="false"/>
          <w:i w:val="false"/>
          <w:color w:val="000000"/>
          <w:sz w:val="28"/>
        </w:rPr>
        <w:t>
      Перспективы создания семенной базы на селекционной основе. Выделение лесных генетических резерватов.</w:t>
      </w:r>
      <w:r>
        <w:br/>
      </w:r>
      <w:r>
        <w:rPr>
          <w:rFonts w:ascii="Times New Roman"/>
          <w:b w:val="false"/>
          <w:i w:val="false"/>
          <w:color w:val="000000"/>
          <w:sz w:val="28"/>
        </w:rPr>
        <w:t>
</w:t>
      </w:r>
      <w:r>
        <w:rPr>
          <w:rFonts w:ascii="Times New Roman"/>
          <w:b w:val="false"/>
          <w:i w:val="false"/>
          <w:color w:val="000000"/>
          <w:sz w:val="28"/>
        </w:rPr>
        <w:t>
      24. Сбор, обработка и хранение шишек, плодов и семян.</w:t>
      </w:r>
    </w:p>
    <w:bookmarkEnd w:id="278"/>
    <w:bookmarkStart w:name="z1367" w:id="279"/>
    <w:p>
      <w:pPr>
        <w:spacing w:after="0"/>
        <w:ind w:left="0"/>
        <w:jc w:val="left"/>
      </w:pPr>
      <w:r>
        <w:rPr>
          <w:rFonts w:ascii="Times New Roman"/>
          <w:b/>
          <w:i w:val="false"/>
          <w:color w:val="000000"/>
        </w:rPr>
        <w:t xml:space="preserve"> 
Параграф 9. Выращивание посадочного материала</w:t>
      </w:r>
    </w:p>
    <w:bookmarkEnd w:id="279"/>
    <w:bookmarkStart w:name="z1368" w:id="280"/>
    <w:p>
      <w:pPr>
        <w:spacing w:after="0"/>
        <w:ind w:left="0"/>
        <w:jc w:val="both"/>
      </w:pPr>
      <w:r>
        <w:rPr>
          <w:rFonts w:ascii="Times New Roman"/>
          <w:b w:val="false"/>
          <w:i w:val="false"/>
          <w:color w:val="000000"/>
          <w:sz w:val="28"/>
        </w:rPr>
        <w:t>
      25. Сведения о наличии лесных питомников, включая базисные. Возможности организации базисных питомников и специализированных предприятий по выращиванию посадочного материала лесных, декоративных и плодовых пород. Технология выращивания в питомниках посадочного материала (севообороты, обработка почвы, снегозадержание, применение удобрений, микоризация почвы, предпосевная подготовка семян, применение микроэлементов, посев семян, орошение, отенение, борьба с сорняками, подкормка сеянцев, прореживание посевов, защита посевов) различных видов древесных лесных, декоративных, плодовых пород и кустарников. Выращивание саженцев. Закладка маточных плантаций. Выращивание сеянцев в теплицах с пленочным покрытием, с закрытой корневой системой.</w:t>
      </w:r>
    </w:p>
    <w:bookmarkEnd w:id="280"/>
    <w:bookmarkStart w:name="z1369" w:id="281"/>
    <w:p>
      <w:pPr>
        <w:spacing w:after="0"/>
        <w:ind w:left="0"/>
        <w:jc w:val="left"/>
      </w:pPr>
      <w:r>
        <w:rPr>
          <w:rFonts w:ascii="Times New Roman"/>
          <w:b/>
          <w:i w:val="false"/>
          <w:color w:val="000000"/>
        </w:rPr>
        <w:t xml:space="preserve"> 
Параграф 10. Гидролесомелиорация</w:t>
      </w:r>
    </w:p>
    <w:bookmarkEnd w:id="281"/>
    <w:bookmarkStart w:name="z1370" w:id="282"/>
    <w:p>
      <w:pPr>
        <w:spacing w:after="0"/>
        <w:ind w:left="0"/>
        <w:jc w:val="both"/>
      </w:pPr>
      <w:r>
        <w:rPr>
          <w:rFonts w:ascii="Times New Roman"/>
          <w:b w:val="false"/>
          <w:i w:val="false"/>
          <w:color w:val="000000"/>
          <w:sz w:val="28"/>
        </w:rPr>
        <w:t>
      26. Принципы формирования гидролесомелиоративного фонда. Наличие орошаемых земель. Перспективы развития лесомелиоративных работ и комплексного мелиоративного освоения новых земель.</w:t>
      </w:r>
    </w:p>
    <w:bookmarkEnd w:id="282"/>
    <w:bookmarkStart w:name="z1371" w:id="283"/>
    <w:p>
      <w:pPr>
        <w:spacing w:after="0"/>
        <w:ind w:left="0"/>
        <w:jc w:val="left"/>
      </w:pPr>
      <w:r>
        <w:rPr>
          <w:rFonts w:ascii="Times New Roman"/>
          <w:b/>
          <w:i w:val="false"/>
          <w:color w:val="000000"/>
        </w:rPr>
        <w:t xml:space="preserve"> 
Параграф 11. Охрана леса</w:t>
      </w:r>
    </w:p>
    <w:bookmarkEnd w:id="283"/>
    <w:bookmarkStart w:name="z1372" w:id="284"/>
    <w:p>
      <w:pPr>
        <w:spacing w:after="0"/>
        <w:ind w:left="0"/>
        <w:jc w:val="both"/>
      </w:pPr>
      <w:r>
        <w:rPr>
          <w:rFonts w:ascii="Times New Roman"/>
          <w:b w:val="false"/>
          <w:i w:val="false"/>
          <w:color w:val="000000"/>
          <w:sz w:val="28"/>
        </w:rPr>
        <w:t>
      27. Состояние охраны лесов от пожаров. Природная горимость лесов. Количество и площадь лесных пожаров. Рекомендации по организации воздушной и наземной охраны лесов от пожаров, созданию противопожарных химических станций. Обоснование проектируемых противопожарных мероприятий. Обзор новой техники и химических средств для противопожарной организации территории и тушения лесных пожаров.</w:t>
      </w:r>
    </w:p>
    <w:bookmarkEnd w:id="284"/>
    <w:bookmarkStart w:name="z1373" w:id="285"/>
    <w:p>
      <w:pPr>
        <w:spacing w:after="0"/>
        <w:ind w:left="0"/>
        <w:jc w:val="left"/>
      </w:pPr>
      <w:r>
        <w:rPr>
          <w:rFonts w:ascii="Times New Roman"/>
          <w:b/>
          <w:i w:val="false"/>
          <w:color w:val="000000"/>
        </w:rPr>
        <w:t xml:space="preserve"> 
Параграф 12. Использование участков ГЛФ</w:t>
      </w:r>
      <w:r>
        <w:br/>
      </w:r>
      <w:r>
        <w:rPr>
          <w:rFonts w:ascii="Times New Roman"/>
          <w:b/>
          <w:i w:val="false"/>
          <w:color w:val="000000"/>
        </w:rPr>
        <w:t>
для нужд лесоохотничьего хозяйства.</w:t>
      </w:r>
      <w:r>
        <w:br/>
      </w:r>
      <w:r>
        <w:rPr>
          <w:rFonts w:ascii="Times New Roman"/>
          <w:b/>
          <w:i w:val="false"/>
          <w:color w:val="000000"/>
        </w:rPr>
        <w:t>
Охрана фауны</w:t>
      </w:r>
    </w:p>
    <w:bookmarkEnd w:id="285"/>
    <w:bookmarkStart w:name="z1374" w:id="286"/>
    <w:p>
      <w:pPr>
        <w:spacing w:after="0"/>
        <w:ind w:left="0"/>
        <w:jc w:val="both"/>
      </w:pPr>
      <w:r>
        <w:rPr>
          <w:rFonts w:ascii="Times New Roman"/>
          <w:b w:val="false"/>
          <w:i w:val="false"/>
          <w:color w:val="000000"/>
          <w:sz w:val="28"/>
        </w:rPr>
        <w:t>
      28. Основные объекты охоты, их численность (по данным лесовладельца). Способы учета численности охотничьей фауны, методы расчета оптимальной плотности охотничьих угодий на 1 тысячи гектар площади.</w:t>
      </w:r>
      <w:r>
        <w:br/>
      </w:r>
      <w:r>
        <w:rPr>
          <w:rFonts w:ascii="Times New Roman"/>
          <w:b w:val="false"/>
          <w:i w:val="false"/>
          <w:color w:val="000000"/>
          <w:sz w:val="28"/>
        </w:rPr>
        <w:t>
</w:t>
      </w:r>
      <w:r>
        <w:rPr>
          <w:rFonts w:ascii="Times New Roman"/>
          <w:b w:val="false"/>
          <w:i w:val="false"/>
          <w:color w:val="000000"/>
          <w:sz w:val="28"/>
        </w:rPr>
        <w:t>
      29. Принятые шкалы бонитировки охотничьих угодий. Методика определения запасов кормов, планирования видов и объектов биотехнических мероприятий.</w:t>
      </w:r>
      <w:r>
        <w:br/>
      </w:r>
      <w:r>
        <w:rPr>
          <w:rFonts w:ascii="Times New Roman"/>
          <w:b w:val="false"/>
          <w:i w:val="false"/>
          <w:color w:val="000000"/>
          <w:sz w:val="28"/>
        </w:rPr>
        <w:t>
</w:t>
      </w:r>
      <w:r>
        <w:rPr>
          <w:rFonts w:ascii="Times New Roman"/>
          <w:b w:val="false"/>
          <w:i w:val="false"/>
          <w:color w:val="000000"/>
          <w:sz w:val="28"/>
        </w:rPr>
        <w:t>
      30. Рекомендации по спортивной охоте, иностранному охотничьему туризму. Организация территории. Предложения по проведению межхозяйственного и (или) внутрихозяйственного охотоустройства. Рекомендуемые меры по усилению охраны диких зверей и птиц. Нормативы для расчета численности работников охраны, ее материально-технического обеспечения.</w:t>
      </w:r>
    </w:p>
    <w:bookmarkEnd w:id="286"/>
    <w:bookmarkStart w:name="z1377" w:id="287"/>
    <w:p>
      <w:pPr>
        <w:spacing w:after="0"/>
        <w:ind w:left="0"/>
        <w:jc w:val="left"/>
      </w:pPr>
      <w:r>
        <w:rPr>
          <w:rFonts w:ascii="Times New Roman"/>
          <w:b/>
          <w:i w:val="false"/>
          <w:color w:val="000000"/>
        </w:rPr>
        <w:t xml:space="preserve"> 
Параграф 13. Подсобное сельское хозяйство.</w:t>
      </w:r>
      <w:r>
        <w:br/>
      </w:r>
      <w:r>
        <w:rPr>
          <w:rFonts w:ascii="Times New Roman"/>
          <w:b/>
          <w:i w:val="false"/>
          <w:color w:val="000000"/>
        </w:rPr>
        <w:t>
Побочные лесные пользования.</w:t>
      </w:r>
      <w:r>
        <w:br/>
      </w:r>
      <w:r>
        <w:rPr>
          <w:rFonts w:ascii="Times New Roman"/>
          <w:b/>
          <w:i w:val="false"/>
          <w:color w:val="000000"/>
        </w:rPr>
        <w:t>
Заготовка второстепенных древесных ресурсов</w:t>
      </w:r>
    </w:p>
    <w:bookmarkEnd w:id="287"/>
    <w:bookmarkStart w:name="z1378" w:id="288"/>
    <w:p>
      <w:pPr>
        <w:spacing w:after="0"/>
        <w:ind w:left="0"/>
        <w:jc w:val="both"/>
      </w:pPr>
      <w:r>
        <w:rPr>
          <w:rFonts w:ascii="Times New Roman"/>
          <w:b w:val="false"/>
          <w:i w:val="false"/>
          <w:color w:val="000000"/>
          <w:sz w:val="28"/>
        </w:rPr>
        <w:t>
      31. Достигнутые объемы производства продукции подсобного сельского хозяйства, заготовки дикорастущих плодов, ягод, лекарственного и технического сырья. Наличие подсочки и химпромыслов. Намечаемые мероприятия по улучшению пастбищ и сенокосов, использованию пахотных угодий. Методика учета ресурсов и прогнозирования урожая побочных лесных пользований, пищевых и лекарственных ресурсов (заготовка сенажа, сенного листа, веточного корма, лиственно-витаминной муки, хвойной лапки, подсочка сосны, подсочка березы, пчеловодство, заготовка грибов, дикорастущих ягод, лекарственного сырья и других). Возможности заготовки второстепенных лесных ресурсов (коры, ветвей, пней, корней, листьев, почек).</w:t>
      </w:r>
    </w:p>
    <w:bookmarkEnd w:id="288"/>
    <w:bookmarkStart w:name="z1379" w:id="289"/>
    <w:p>
      <w:pPr>
        <w:spacing w:after="0"/>
        <w:ind w:left="0"/>
        <w:jc w:val="left"/>
      </w:pPr>
      <w:r>
        <w:rPr>
          <w:rFonts w:ascii="Times New Roman"/>
          <w:b/>
          <w:i w:val="false"/>
          <w:color w:val="000000"/>
        </w:rPr>
        <w:t xml:space="preserve"> 
Параграф 14. Использование участков ГЛФ для</w:t>
      </w:r>
      <w:r>
        <w:br/>
      </w:r>
      <w:r>
        <w:rPr>
          <w:rFonts w:ascii="Times New Roman"/>
          <w:b/>
          <w:i w:val="false"/>
          <w:color w:val="000000"/>
        </w:rPr>
        <w:t>
научно-исследовательских, культурно-оздоровительных,</w:t>
      </w:r>
      <w:r>
        <w:br/>
      </w:r>
      <w:r>
        <w:rPr>
          <w:rFonts w:ascii="Times New Roman"/>
          <w:b/>
          <w:i w:val="false"/>
          <w:color w:val="000000"/>
        </w:rPr>
        <w:t>
рекреационных, туристических и спортивных целей</w:t>
      </w:r>
    </w:p>
    <w:bookmarkEnd w:id="289"/>
    <w:bookmarkStart w:name="z1380" w:id="290"/>
    <w:p>
      <w:pPr>
        <w:spacing w:after="0"/>
        <w:ind w:left="0"/>
        <w:jc w:val="both"/>
      </w:pPr>
      <w:r>
        <w:rPr>
          <w:rFonts w:ascii="Times New Roman"/>
          <w:b w:val="false"/>
          <w:i w:val="false"/>
          <w:color w:val="000000"/>
          <w:sz w:val="28"/>
        </w:rPr>
        <w:t>
      32. Приводится краткий анализ по наличию или возможности использования участков лесного фонда для указанных целей.</w:t>
      </w:r>
    </w:p>
    <w:bookmarkEnd w:id="290"/>
    <w:bookmarkStart w:name="z1381" w:id="291"/>
    <w:p>
      <w:pPr>
        <w:spacing w:after="0"/>
        <w:ind w:left="0"/>
        <w:jc w:val="left"/>
      </w:pPr>
      <w:r>
        <w:rPr>
          <w:rFonts w:ascii="Times New Roman"/>
          <w:b/>
          <w:i w:val="false"/>
          <w:color w:val="000000"/>
        </w:rPr>
        <w:t xml:space="preserve"> 
Параграф 15. Механизация работ по лесному хозяйству</w:t>
      </w:r>
    </w:p>
    <w:bookmarkEnd w:id="291"/>
    <w:bookmarkStart w:name="z1382" w:id="292"/>
    <w:p>
      <w:pPr>
        <w:spacing w:after="0"/>
        <w:ind w:left="0"/>
        <w:jc w:val="both"/>
      </w:pPr>
      <w:r>
        <w:rPr>
          <w:rFonts w:ascii="Times New Roman"/>
          <w:b w:val="false"/>
          <w:i w:val="false"/>
          <w:color w:val="000000"/>
          <w:sz w:val="28"/>
        </w:rPr>
        <w:t>
      33. Современный уровень механизации основных лесохозяйственных операций и перспективы его повышения за счет рекомендуемых средств механизации. Краткая техническая характеристика новых машин и механизмов.</w:t>
      </w:r>
    </w:p>
    <w:bookmarkEnd w:id="292"/>
    <w:bookmarkStart w:name="z1383" w:id="293"/>
    <w:p>
      <w:pPr>
        <w:spacing w:after="0"/>
        <w:ind w:left="0"/>
        <w:jc w:val="left"/>
      </w:pPr>
      <w:r>
        <w:rPr>
          <w:rFonts w:ascii="Times New Roman"/>
          <w:b/>
          <w:i w:val="false"/>
          <w:color w:val="000000"/>
        </w:rPr>
        <w:t xml:space="preserve"> 
Параграф 16. Организация управления лесным хозяйством</w:t>
      </w:r>
    </w:p>
    <w:bookmarkEnd w:id="293"/>
    <w:bookmarkStart w:name="z1384" w:id="294"/>
    <w:p>
      <w:pPr>
        <w:spacing w:after="0"/>
        <w:ind w:left="0"/>
        <w:jc w:val="both"/>
      </w:pPr>
      <w:r>
        <w:rPr>
          <w:rFonts w:ascii="Times New Roman"/>
          <w:b w:val="false"/>
          <w:i w:val="false"/>
          <w:color w:val="000000"/>
          <w:sz w:val="28"/>
        </w:rPr>
        <w:t>
      34. Необходимость и целесообразность реорганизации отдельных предприятий. Организация </w:t>
      </w:r>
      <w:r>
        <w:rPr>
          <w:rFonts w:ascii="Times New Roman"/>
          <w:b w:val="false"/>
          <w:i w:val="false"/>
          <w:color w:val="000000"/>
          <w:sz w:val="28"/>
        </w:rPr>
        <w:t>школьных лесничеств</w:t>
      </w:r>
      <w:r>
        <w:rPr>
          <w:rFonts w:ascii="Times New Roman"/>
          <w:b w:val="false"/>
          <w:i w:val="false"/>
          <w:color w:val="000000"/>
          <w:sz w:val="28"/>
        </w:rPr>
        <w:t>, другие формы привлечения к труду подростков.</w:t>
      </w:r>
    </w:p>
    <w:bookmarkEnd w:id="294"/>
    <w:bookmarkStart w:name="z1385" w:id="295"/>
    <w:p>
      <w:pPr>
        <w:spacing w:after="0"/>
        <w:ind w:left="0"/>
        <w:jc w:val="left"/>
      </w:pPr>
      <w:r>
        <w:rPr>
          <w:rFonts w:ascii="Times New Roman"/>
          <w:b/>
          <w:i w:val="false"/>
          <w:color w:val="000000"/>
        </w:rPr>
        <w:t xml:space="preserve"> 
Параграф 17. Ожидаемая эффективность проектируемых мероприятий</w:t>
      </w:r>
    </w:p>
    <w:bookmarkEnd w:id="295"/>
    <w:bookmarkStart w:name="z1386" w:id="296"/>
    <w:p>
      <w:pPr>
        <w:spacing w:after="0"/>
        <w:ind w:left="0"/>
        <w:jc w:val="both"/>
      </w:pPr>
      <w:r>
        <w:rPr>
          <w:rFonts w:ascii="Times New Roman"/>
          <w:b w:val="false"/>
          <w:i w:val="false"/>
          <w:color w:val="000000"/>
          <w:sz w:val="28"/>
        </w:rPr>
        <w:t>
      35. Перечень мероприятий, направленных на повышение продуктивности лесных угодий, увеличение древесного прироста и ожидаемая экономическая эффективность от их проведения.</w:t>
      </w:r>
      <w:r>
        <w:br/>
      </w:r>
      <w:r>
        <w:rPr>
          <w:rFonts w:ascii="Times New Roman"/>
          <w:b w:val="false"/>
          <w:i w:val="false"/>
          <w:color w:val="000000"/>
          <w:sz w:val="28"/>
        </w:rPr>
        <w:t>
</w:t>
      </w:r>
      <w:r>
        <w:rPr>
          <w:rFonts w:ascii="Times New Roman"/>
          <w:b w:val="false"/>
          <w:i w:val="false"/>
          <w:color w:val="000000"/>
          <w:sz w:val="28"/>
        </w:rPr>
        <w:t>
      Рекомендуемая оптимальная породная и возрастная структура лесного фонда.</w:t>
      </w:r>
    </w:p>
    <w:bookmarkEnd w:id="296"/>
    <w:bookmarkStart w:name="z1388" w:id="297"/>
    <w:p>
      <w:pPr>
        <w:spacing w:after="0"/>
        <w:ind w:left="0"/>
        <w:jc w:val="left"/>
      </w:pPr>
      <w:r>
        <w:rPr>
          <w:rFonts w:ascii="Times New Roman"/>
          <w:b/>
          <w:i w:val="false"/>
          <w:color w:val="000000"/>
        </w:rPr>
        <w:t xml:space="preserve"> 
Параграф 18. Экологическое обоснование проектируемых работ</w:t>
      </w:r>
      <w:r>
        <w:br/>
      </w:r>
      <w:r>
        <w:rPr>
          <w:rFonts w:ascii="Times New Roman"/>
          <w:b/>
          <w:i w:val="false"/>
          <w:color w:val="000000"/>
        </w:rPr>
        <w:t>
по лесному хозяйству</w:t>
      </w:r>
    </w:p>
    <w:bookmarkEnd w:id="297"/>
    <w:bookmarkStart w:name="z1389" w:id="298"/>
    <w:p>
      <w:pPr>
        <w:spacing w:after="0"/>
        <w:ind w:left="0"/>
        <w:jc w:val="both"/>
      </w:pPr>
      <w:r>
        <w:rPr>
          <w:rFonts w:ascii="Times New Roman"/>
          <w:b w:val="false"/>
          <w:i w:val="false"/>
          <w:color w:val="000000"/>
          <w:sz w:val="28"/>
        </w:rPr>
        <w:t>
      36. Экологические показатели пользования лесом. Заключение о возможности оценки влияния проектируемых мероприятий на состояние окружающей среды.</w:t>
      </w:r>
    </w:p>
    <w:bookmarkEnd w:id="298"/>
    <w:bookmarkStart w:name="z1390" w:id="299"/>
    <w:p>
      <w:pPr>
        <w:spacing w:after="0"/>
        <w:ind w:left="0"/>
        <w:jc w:val="left"/>
      </w:pPr>
      <w:r>
        <w:rPr>
          <w:rFonts w:ascii="Times New Roman"/>
          <w:b/>
          <w:i w:val="false"/>
          <w:color w:val="000000"/>
        </w:rPr>
        <w:t xml:space="preserve"> 
Параграф 19. Справочно-нормативная база лесоустройства</w:t>
      </w:r>
    </w:p>
    <w:bookmarkEnd w:id="299"/>
    <w:bookmarkStart w:name="z1391" w:id="300"/>
    <w:p>
      <w:pPr>
        <w:spacing w:after="0"/>
        <w:ind w:left="0"/>
        <w:jc w:val="both"/>
      </w:pPr>
      <w:r>
        <w:rPr>
          <w:rFonts w:ascii="Times New Roman"/>
          <w:b w:val="false"/>
          <w:i w:val="false"/>
          <w:color w:val="000000"/>
          <w:sz w:val="28"/>
        </w:rPr>
        <w:t>
      37. Лесотаксационное районирование. Перечень таблиц для корректирования запасов, таксации текущего прироста, товаризации эксплуатационного фонда, шкалы оценки естественного возобновления. Перечень справочно-нормативной документации, использованной при составлении Основных положений и обязательной для применения при проведении лесоустроительных работ и проектировании лесохозяйственных мероприятий.</w:t>
      </w:r>
    </w:p>
    <w:bookmarkEnd w:id="300"/>
    <w:bookmarkStart w:name="z1392" w:id="301"/>
    <w:p>
      <w:pPr>
        <w:spacing w:after="0"/>
        <w:ind w:left="0"/>
        <w:jc w:val="left"/>
      </w:pPr>
      <w:r>
        <w:rPr>
          <w:rFonts w:ascii="Times New Roman"/>
          <w:b/>
          <w:i w:val="false"/>
          <w:color w:val="000000"/>
        </w:rPr>
        <w:t xml:space="preserve"> 
Параграф 20. Научно-исследовательские и опытные работы</w:t>
      </w:r>
    </w:p>
    <w:bookmarkEnd w:id="301"/>
    <w:bookmarkStart w:name="z1393" w:id="302"/>
    <w:p>
      <w:pPr>
        <w:spacing w:after="0"/>
        <w:ind w:left="0"/>
        <w:jc w:val="both"/>
      </w:pPr>
      <w:r>
        <w:rPr>
          <w:rFonts w:ascii="Times New Roman"/>
          <w:b w:val="false"/>
          <w:i w:val="false"/>
          <w:color w:val="000000"/>
          <w:sz w:val="28"/>
        </w:rPr>
        <w:t>
      38. Перечень имеющихся и необходимых к разработке научных исследований и опытных работ, касающихся вопросов ведения лесного хозяйства в области.</w:t>
      </w:r>
    </w:p>
    <w:bookmarkEnd w:id="302"/>
    <w:bookmarkStart w:name="z1394" w:id="303"/>
    <w:p>
      <w:pPr>
        <w:spacing w:after="0"/>
        <w:ind w:left="0"/>
        <w:jc w:val="left"/>
      </w:pPr>
      <w:r>
        <w:rPr>
          <w:rFonts w:ascii="Times New Roman"/>
          <w:b/>
          <w:i w:val="false"/>
          <w:color w:val="000000"/>
        </w:rPr>
        <w:t xml:space="preserve"> 
Параграф 21. Приложения</w:t>
      </w:r>
    </w:p>
    <w:bookmarkEnd w:id="303"/>
    <w:bookmarkStart w:name="z1395" w:id="304"/>
    <w:p>
      <w:pPr>
        <w:spacing w:after="0"/>
        <w:ind w:left="0"/>
        <w:jc w:val="both"/>
      </w:pPr>
      <w:r>
        <w:rPr>
          <w:rFonts w:ascii="Times New Roman"/>
          <w:b w:val="false"/>
          <w:i w:val="false"/>
          <w:color w:val="000000"/>
          <w:sz w:val="28"/>
        </w:rPr>
        <w:t>
      39. В приложениях помещаются все директивно-нормативные документы (положения, правила и другие), касающиеся вопросов ведения лесного хозяйства в области, не вошедшие в состав содержания Основных положений, а также перечень использованной литературы.</w:t>
      </w:r>
    </w:p>
    <w:bookmarkEnd w:id="304"/>
    <w:bookmarkStart w:name="z1396" w:id="305"/>
    <w:p>
      <w:pPr>
        <w:spacing w:after="0"/>
        <w:ind w:left="0"/>
        <w:jc w:val="both"/>
      </w:pPr>
      <w:r>
        <w:rPr>
          <w:rFonts w:ascii="Times New Roman"/>
          <w:b w:val="false"/>
          <w:i w:val="false"/>
          <w:color w:val="000000"/>
          <w:sz w:val="28"/>
        </w:rPr>
        <w:t>
Приложение 5</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305"/>
    <w:bookmarkStart w:name="z1397" w:id="306"/>
    <w:p>
      <w:pPr>
        <w:spacing w:after="0"/>
        <w:ind w:left="0"/>
        <w:jc w:val="left"/>
      </w:pPr>
      <w:r>
        <w:rPr>
          <w:rFonts w:ascii="Times New Roman"/>
          <w:b/>
          <w:i w:val="false"/>
          <w:color w:val="000000"/>
        </w:rPr>
        <w:t xml:space="preserve"> 
Лесоустроительные совещания</w:t>
      </w:r>
      <w:r>
        <w:br/>
      </w:r>
      <w:r>
        <w:rPr>
          <w:rFonts w:ascii="Times New Roman"/>
          <w:b/>
          <w:i w:val="false"/>
          <w:color w:val="000000"/>
        </w:rPr>
        <w:t>
</w:t>
      </w:r>
      <w:r>
        <w:rPr>
          <w:rFonts w:ascii="Times New Roman"/>
          <w:b/>
          <w:i w:val="false"/>
          <w:color w:val="000000"/>
        </w:rPr>
        <w:t>
1. Цели проведения лесоустроительных совещаний</w:t>
      </w:r>
    </w:p>
    <w:bookmarkEnd w:id="306"/>
    <w:bookmarkStart w:name="z1398" w:id="307"/>
    <w:p>
      <w:pPr>
        <w:spacing w:after="0"/>
        <w:ind w:left="0"/>
        <w:jc w:val="both"/>
      </w:pPr>
      <w:r>
        <w:rPr>
          <w:rFonts w:ascii="Times New Roman"/>
          <w:b w:val="false"/>
          <w:i w:val="false"/>
          <w:color w:val="000000"/>
          <w:sz w:val="28"/>
        </w:rPr>
        <w:t>
      1. В целях лучшей организации лесоустроительных работ, всестороннего обсуждения особенностей их выполнения проводятся технические и лесоустроительные совещания. Первое техническое совещание проводится в период подготовительных работ, первое лесоустроительное совещание - за 1-2 месяца до начала полевых работ, второе техническое совещание - по окончании полевых работ в объекте, второе лесоустроительное совещание - после определения объемов лесохозяйственных мероприятий и подготовки лесоустройством проекта протокола.</w:t>
      </w:r>
      <w:r>
        <w:br/>
      </w:r>
      <w:r>
        <w:rPr>
          <w:rFonts w:ascii="Times New Roman"/>
          <w:b w:val="false"/>
          <w:i w:val="false"/>
          <w:color w:val="000000"/>
          <w:sz w:val="28"/>
        </w:rPr>
        <w:t>
</w:t>
      </w:r>
      <w:r>
        <w:rPr>
          <w:rFonts w:ascii="Times New Roman"/>
          <w:b w:val="false"/>
          <w:i w:val="false"/>
          <w:color w:val="000000"/>
          <w:sz w:val="28"/>
        </w:rPr>
        <w:t>
      2. При необходимости до начала полевых лесоустроительных работ и в процессе их производства могут созываться промежуточные технические совещания.</w:t>
      </w:r>
      <w:r>
        <w:br/>
      </w:r>
      <w:r>
        <w:rPr>
          <w:rFonts w:ascii="Times New Roman"/>
          <w:b w:val="false"/>
          <w:i w:val="false"/>
          <w:color w:val="000000"/>
          <w:sz w:val="28"/>
        </w:rPr>
        <w:t>
</w:t>
      </w:r>
      <w:r>
        <w:rPr>
          <w:rFonts w:ascii="Times New Roman"/>
          <w:b w:val="false"/>
          <w:i w:val="false"/>
          <w:color w:val="000000"/>
          <w:sz w:val="28"/>
        </w:rPr>
        <w:t>
      3. Технические совещания созываются руководителем объекта, в котором проводится лесоустройство, по согласованию с начальником лесоустроительной партии и проводятся под его председательством. Участниками технических совещаний являются начальник и специалисты лесоустроительной партии, специалисты лесовладельца и, при необходимости, представители других заинтересованных организаций.</w:t>
      </w:r>
      <w:r>
        <w:br/>
      </w:r>
      <w:r>
        <w:rPr>
          <w:rFonts w:ascii="Times New Roman"/>
          <w:b w:val="false"/>
          <w:i w:val="false"/>
          <w:color w:val="000000"/>
          <w:sz w:val="28"/>
        </w:rPr>
        <w:t>
</w:t>
      </w:r>
      <w:r>
        <w:rPr>
          <w:rFonts w:ascii="Times New Roman"/>
          <w:b w:val="false"/>
          <w:i w:val="false"/>
          <w:color w:val="000000"/>
          <w:sz w:val="28"/>
        </w:rPr>
        <w:t>
      4. Докладчиком на технических совещаниях является руководитель (его заместитель) лесовладения, содокладчиком - начальник лесоустроительной партии.</w:t>
      </w:r>
    </w:p>
    <w:bookmarkEnd w:id="307"/>
    <w:bookmarkStart w:name="z1402" w:id="308"/>
    <w:p>
      <w:pPr>
        <w:spacing w:after="0"/>
        <w:ind w:left="0"/>
        <w:jc w:val="left"/>
      </w:pPr>
      <w:r>
        <w:rPr>
          <w:rFonts w:ascii="Times New Roman"/>
          <w:b/>
          <w:i w:val="false"/>
          <w:color w:val="000000"/>
        </w:rPr>
        <w:t xml:space="preserve"> 
2. Вопросы, решаемые на лесоустроительных совещаниях</w:t>
      </w:r>
    </w:p>
    <w:bookmarkEnd w:id="308"/>
    <w:bookmarkStart w:name="z1403" w:id="309"/>
    <w:p>
      <w:pPr>
        <w:spacing w:after="0"/>
        <w:ind w:left="0"/>
        <w:jc w:val="both"/>
      </w:pPr>
      <w:r>
        <w:rPr>
          <w:rFonts w:ascii="Times New Roman"/>
          <w:b w:val="false"/>
          <w:i w:val="false"/>
          <w:color w:val="000000"/>
          <w:sz w:val="28"/>
        </w:rPr>
        <w:t>
      5. На первом техническом совещании рассматриваются вопросы:</w:t>
      </w:r>
      <w:r>
        <w:br/>
      </w:r>
      <w:r>
        <w:rPr>
          <w:rFonts w:ascii="Times New Roman"/>
          <w:b w:val="false"/>
          <w:i w:val="false"/>
          <w:color w:val="000000"/>
          <w:sz w:val="28"/>
        </w:rPr>
        <w:t>
</w:t>
      </w:r>
      <w:r>
        <w:rPr>
          <w:rFonts w:ascii="Times New Roman"/>
          <w:b w:val="false"/>
          <w:i w:val="false"/>
          <w:color w:val="000000"/>
          <w:sz w:val="28"/>
        </w:rPr>
        <w:t>
      1) анализируются рекомендации и принимаются решения по всем  вопросам, предусмотренным программой подготовительных работ;</w:t>
      </w:r>
      <w:r>
        <w:br/>
      </w:r>
      <w:r>
        <w:rPr>
          <w:rFonts w:ascii="Times New Roman"/>
          <w:b w:val="false"/>
          <w:i w:val="false"/>
          <w:color w:val="000000"/>
          <w:sz w:val="28"/>
        </w:rPr>
        <w:t>
</w:t>
      </w:r>
      <w:r>
        <w:rPr>
          <w:rFonts w:ascii="Times New Roman"/>
          <w:b w:val="false"/>
          <w:i w:val="false"/>
          <w:color w:val="000000"/>
          <w:sz w:val="28"/>
        </w:rPr>
        <w:t>
      2) выявляются и решаются особенности проведения полевых лесоустроительных работ в объекте;</w:t>
      </w:r>
      <w:r>
        <w:br/>
      </w:r>
      <w:r>
        <w:rPr>
          <w:rFonts w:ascii="Times New Roman"/>
          <w:b w:val="false"/>
          <w:i w:val="false"/>
          <w:color w:val="000000"/>
          <w:sz w:val="28"/>
        </w:rPr>
        <w:t>
</w:t>
      </w:r>
      <w:r>
        <w:rPr>
          <w:rFonts w:ascii="Times New Roman"/>
          <w:b w:val="false"/>
          <w:i w:val="false"/>
          <w:color w:val="000000"/>
          <w:sz w:val="28"/>
        </w:rPr>
        <w:t>
      3) предварительно определяются содержание и объемы по основным видам предстоящих лесоустроительных работ;</w:t>
      </w:r>
      <w:r>
        <w:br/>
      </w:r>
      <w:r>
        <w:rPr>
          <w:rFonts w:ascii="Times New Roman"/>
          <w:b w:val="false"/>
          <w:i w:val="false"/>
          <w:color w:val="000000"/>
          <w:sz w:val="28"/>
        </w:rPr>
        <w:t>
</w:t>
      </w:r>
      <w:r>
        <w:rPr>
          <w:rFonts w:ascii="Times New Roman"/>
          <w:b w:val="false"/>
          <w:i w:val="false"/>
          <w:color w:val="000000"/>
          <w:sz w:val="28"/>
        </w:rPr>
        <w:t>
      4) решения первого технического совещания являются основой для составления наряд - задания на проведение лесоустройства и подготовку проекта протокола первого лесоустроительного совещания.</w:t>
      </w:r>
      <w:r>
        <w:br/>
      </w:r>
      <w:r>
        <w:rPr>
          <w:rFonts w:ascii="Times New Roman"/>
          <w:b w:val="false"/>
          <w:i w:val="false"/>
          <w:color w:val="000000"/>
          <w:sz w:val="28"/>
        </w:rPr>
        <w:t>
</w:t>
      </w:r>
      <w:r>
        <w:rPr>
          <w:rFonts w:ascii="Times New Roman"/>
          <w:b w:val="false"/>
          <w:i w:val="false"/>
          <w:color w:val="000000"/>
          <w:sz w:val="28"/>
        </w:rPr>
        <w:t>
      6. На втором техническом совещании рассматриваются вопросы:</w:t>
      </w:r>
      <w:r>
        <w:br/>
      </w:r>
      <w:r>
        <w:rPr>
          <w:rFonts w:ascii="Times New Roman"/>
          <w:b w:val="false"/>
          <w:i w:val="false"/>
          <w:color w:val="000000"/>
          <w:sz w:val="28"/>
        </w:rPr>
        <w:t>
</w:t>
      </w:r>
      <w:r>
        <w:rPr>
          <w:rFonts w:ascii="Times New Roman"/>
          <w:b w:val="false"/>
          <w:i w:val="false"/>
          <w:color w:val="000000"/>
          <w:sz w:val="28"/>
        </w:rPr>
        <w:t>
      1) утверждается акт сдачи выполненных полевых лесоустроительных работ и определяется их качество;</w:t>
      </w:r>
      <w:r>
        <w:br/>
      </w:r>
      <w:r>
        <w:rPr>
          <w:rFonts w:ascii="Times New Roman"/>
          <w:b w:val="false"/>
          <w:i w:val="false"/>
          <w:color w:val="000000"/>
          <w:sz w:val="28"/>
        </w:rPr>
        <w:t>
</w:t>
      </w:r>
      <w:r>
        <w:rPr>
          <w:rFonts w:ascii="Times New Roman"/>
          <w:b w:val="false"/>
          <w:i w:val="false"/>
          <w:color w:val="000000"/>
          <w:sz w:val="28"/>
        </w:rPr>
        <w:t>
      2) определяется качество внесения лесовладельцем текущих изменений в материалы прошлого лесоустройства с составлением соответствующего акта согласно по форме согласно приложении 16 к настоящим Правилам;</w:t>
      </w:r>
      <w:r>
        <w:br/>
      </w:r>
      <w:r>
        <w:rPr>
          <w:rFonts w:ascii="Times New Roman"/>
          <w:b w:val="false"/>
          <w:i w:val="false"/>
          <w:color w:val="000000"/>
          <w:sz w:val="28"/>
        </w:rPr>
        <w:t>
</w:t>
      </w:r>
      <w:r>
        <w:rPr>
          <w:rFonts w:ascii="Times New Roman"/>
          <w:b w:val="false"/>
          <w:i w:val="false"/>
          <w:color w:val="000000"/>
          <w:sz w:val="28"/>
        </w:rPr>
        <w:t>
      3) согласовываются необходимые мероприятия на предстоящий ревизионный период по лесохозяйственной деятельности, дополнительному строительству производственных и жилых зданий, пожарно-химических станций, приобретению машин, станков и других механизмов;</w:t>
      </w:r>
      <w:r>
        <w:br/>
      </w:r>
      <w:r>
        <w:rPr>
          <w:rFonts w:ascii="Times New Roman"/>
          <w:b w:val="false"/>
          <w:i w:val="false"/>
          <w:color w:val="000000"/>
          <w:sz w:val="28"/>
        </w:rPr>
        <w:t>
</w:t>
      </w:r>
      <w:r>
        <w:rPr>
          <w:rFonts w:ascii="Times New Roman"/>
          <w:b w:val="false"/>
          <w:i w:val="false"/>
          <w:color w:val="000000"/>
          <w:sz w:val="28"/>
        </w:rPr>
        <w:t>
      4) утверждаются границы мастерских участков и лесных обходов;</w:t>
      </w:r>
      <w:r>
        <w:br/>
      </w:r>
      <w:r>
        <w:rPr>
          <w:rFonts w:ascii="Times New Roman"/>
          <w:b w:val="false"/>
          <w:i w:val="false"/>
          <w:color w:val="000000"/>
          <w:sz w:val="28"/>
        </w:rPr>
        <w:t>
</w:t>
      </w:r>
      <w:r>
        <w:rPr>
          <w:rFonts w:ascii="Times New Roman"/>
          <w:b w:val="false"/>
          <w:i w:val="false"/>
          <w:color w:val="000000"/>
          <w:sz w:val="28"/>
        </w:rPr>
        <w:t>
      5) оформляется окончательный акт - процентовка на выполненные работы;</w:t>
      </w:r>
      <w:r>
        <w:br/>
      </w:r>
      <w:r>
        <w:rPr>
          <w:rFonts w:ascii="Times New Roman"/>
          <w:b w:val="false"/>
          <w:i w:val="false"/>
          <w:color w:val="000000"/>
          <w:sz w:val="28"/>
        </w:rPr>
        <w:t>
</w:t>
      </w:r>
      <w:r>
        <w:rPr>
          <w:rFonts w:ascii="Times New Roman"/>
          <w:b w:val="false"/>
          <w:i w:val="false"/>
          <w:color w:val="000000"/>
          <w:sz w:val="28"/>
        </w:rPr>
        <w:t>
      6) решаются другие вопросы, возникшие в процессе проведения полевых работ.</w:t>
      </w:r>
      <w:r>
        <w:br/>
      </w:r>
      <w:r>
        <w:rPr>
          <w:rFonts w:ascii="Times New Roman"/>
          <w:b w:val="false"/>
          <w:i w:val="false"/>
          <w:color w:val="000000"/>
          <w:sz w:val="28"/>
        </w:rPr>
        <w:t>
</w:t>
      </w:r>
      <w:r>
        <w:rPr>
          <w:rFonts w:ascii="Times New Roman"/>
          <w:b w:val="false"/>
          <w:i w:val="false"/>
          <w:color w:val="000000"/>
          <w:sz w:val="28"/>
        </w:rPr>
        <w:t>
      7. Первое и второе лесоустроительные совещания созываются и даты их проведения устанавливаются территориальным органом или лесным  отделом областного акимата по согласованию с лесоустроительной организацией.</w:t>
      </w:r>
      <w:r>
        <w:br/>
      </w:r>
      <w:r>
        <w:rPr>
          <w:rFonts w:ascii="Times New Roman"/>
          <w:b w:val="false"/>
          <w:i w:val="false"/>
          <w:color w:val="000000"/>
          <w:sz w:val="28"/>
        </w:rPr>
        <w:t>
</w:t>
      </w:r>
      <w:r>
        <w:rPr>
          <w:rFonts w:ascii="Times New Roman"/>
          <w:b w:val="false"/>
          <w:i w:val="false"/>
          <w:color w:val="000000"/>
          <w:sz w:val="28"/>
        </w:rPr>
        <w:t>
      В совещании участвуют руководители и специалисты территориального органа, руководители и специалисты лесного отдела областного акимата (если лесовладелец находится в их подчинении), специалисты лесоустройства и лесовладельцев, при необходимости могут приглашаться представители областных и (или) районных территориальных органов заинтересованных организаций.</w:t>
      </w:r>
      <w:r>
        <w:br/>
      </w:r>
      <w:r>
        <w:rPr>
          <w:rFonts w:ascii="Times New Roman"/>
          <w:b w:val="false"/>
          <w:i w:val="false"/>
          <w:color w:val="000000"/>
          <w:sz w:val="28"/>
        </w:rPr>
        <w:t>
</w:t>
      </w:r>
      <w:r>
        <w:rPr>
          <w:rFonts w:ascii="Times New Roman"/>
          <w:b w:val="false"/>
          <w:i w:val="false"/>
          <w:color w:val="000000"/>
          <w:sz w:val="28"/>
        </w:rPr>
        <w:t>
      Председателем на лесоустроительных совещаниях является руководитель (или его заместитель) уполномоченного органа, в ведении которого находится лесовладелец, секретарем - представитель лесоустроительной организации.</w:t>
      </w:r>
      <w:r>
        <w:br/>
      </w:r>
      <w:r>
        <w:rPr>
          <w:rFonts w:ascii="Times New Roman"/>
          <w:b w:val="false"/>
          <w:i w:val="false"/>
          <w:color w:val="000000"/>
          <w:sz w:val="28"/>
        </w:rPr>
        <w:t>
</w:t>
      </w:r>
      <w:r>
        <w:rPr>
          <w:rFonts w:ascii="Times New Roman"/>
          <w:b w:val="false"/>
          <w:i w:val="false"/>
          <w:color w:val="000000"/>
          <w:sz w:val="28"/>
        </w:rPr>
        <w:t>
      На втором лесоустроительном совещании основным докладчиком является разработчик лесоустроительного проекта.</w:t>
      </w:r>
      <w:r>
        <w:br/>
      </w:r>
      <w:r>
        <w:rPr>
          <w:rFonts w:ascii="Times New Roman"/>
          <w:b w:val="false"/>
          <w:i w:val="false"/>
          <w:color w:val="000000"/>
          <w:sz w:val="28"/>
        </w:rPr>
        <w:t>
</w:t>
      </w:r>
      <w:r>
        <w:rPr>
          <w:rFonts w:ascii="Times New Roman"/>
          <w:b w:val="false"/>
          <w:i w:val="false"/>
          <w:color w:val="000000"/>
          <w:sz w:val="28"/>
        </w:rPr>
        <w:t>
      С проектами протоколов лесоустроительных совещаний участники совещаний знакомятся заранее.</w:t>
      </w:r>
      <w:r>
        <w:br/>
      </w:r>
      <w:r>
        <w:rPr>
          <w:rFonts w:ascii="Times New Roman"/>
          <w:b w:val="false"/>
          <w:i w:val="false"/>
          <w:color w:val="000000"/>
          <w:sz w:val="28"/>
        </w:rPr>
        <w:t>
</w:t>
      </w:r>
      <w:r>
        <w:rPr>
          <w:rFonts w:ascii="Times New Roman"/>
          <w:b w:val="false"/>
          <w:i w:val="false"/>
          <w:color w:val="000000"/>
          <w:sz w:val="28"/>
        </w:rPr>
        <w:t>
      8. На первом лесоустроительном совещании решаются вопросы об особенностях проведения полевых лесоустроительных работ:</w:t>
      </w:r>
      <w:r>
        <w:br/>
      </w:r>
      <w:r>
        <w:rPr>
          <w:rFonts w:ascii="Times New Roman"/>
          <w:b w:val="false"/>
          <w:i w:val="false"/>
          <w:color w:val="000000"/>
          <w:sz w:val="28"/>
        </w:rPr>
        <w:t>
</w:t>
      </w:r>
      <w:r>
        <w:rPr>
          <w:rFonts w:ascii="Times New Roman"/>
          <w:b w:val="false"/>
          <w:i w:val="false"/>
          <w:color w:val="000000"/>
          <w:sz w:val="28"/>
        </w:rPr>
        <w:t>
      1) уточняется разделение территории объекта на категории ГЛФ, на горную и равнинную части, а также на доступную и труднодоступную части для горных лесов;</w:t>
      </w:r>
      <w:r>
        <w:br/>
      </w:r>
      <w:r>
        <w:rPr>
          <w:rFonts w:ascii="Times New Roman"/>
          <w:b w:val="false"/>
          <w:i w:val="false"/>
          <w:color w:val="000000"/>
          <w:sz w:val="28"/>
        </w:rPr>
        <w:t>
</w:t>
      </w:r>
      <w:r>
        <w:rPr>
          <w:rFonts w:ascii="Times New Roman"/>
          <w:b w:val="false"/>
          <w:i w:val="false"/>
          <w:color w:val="000000"/>
          <w:sz w:val="28"/>
        </w:rPr>
        <w:t>
      2) анализируется состояние юридического оформления границ со смежными землепользователями;</w:t>
      </w:r>
      <w:r>
        <w:br/>
      </w:r>
      <w:r>
        <w:rPr>
          <w:rFonts w:ascii="Times New Roman"/>
          <w:b w:val="false"/>
          <w:i w:val="false"/>
          <w:color w:val="000000"/>
          <w:sz w:val="28"/>
        </w:rPr>
        <w:t>
</w:t>
      </w:r>
      <w:r>
        <w:rPr>
          <w:rFonts w:ascii="Times New Roman"/>
          <w:b w:val="false"/>
          <w:i w:val="false"/>
          <w:color w:val="000000"/>
          <w:sz w:val="28"/>
        </w:rPr>
        <w:t>
      3) определяется состояние граничных и квартальных просек, наличие квартальных столбов, наличие лесохозяйственных столбов на лесосеках, лесных культурах и других участках, охваченных лесохозяйственными мероприятиями в ревизионном периоде;</w:t>
      </w:r>
      <w:r>
        <w:br/>
      </w:r>
      <w:r>
        <w:rPr>
          <w:rFonts w:ascii="Times New Roman"/>
          <w:b w:val="false"/>
          <w:i w:val="false"/>
          <w:color w:val="000000"/>
          <w:sz w:val="28"/>
        </w:rPr>
        <w:t>
</w:t>
      </w:r>
      <w:r>
        <w:rPr>
          <w:rFonts w:ascii="Times New Roman"/>
          <w:b w:val="false"/>
          <w:i w:val="false"/>
          <w:color w:val="000000"/>
          <w:sz w:val="28"/>
        </w:rPr>
        <w:t xml:space="preserve">
      4) уточняется проект организации территории; </w:t>
      </w:r>
      <w:r>
        <w:br/>
      </w:r>
      <w:r>
        <w:rPr>
          <w:rFonts w:ascii="Times New Roman"/>
          <w:b w:val="false"/>
          <w:i w:val="false"/>
          <w:color w:val="000000"/>
          <w:sz w:val="28"/>
        </w:rPr>
        <w:t>
</w:t>
      </w:r>
      <w:r>
        <w:rPr>
          <w:rFonts w:ascii="Times New Roman"/>
          <w:b w:val="false"/>
          <w:i w:val="false"/>
          <w:color w:val="000000"/>
          <w:sz w:val="28"/>
        </w:rPr>
        <w:t>
      5) определяются особенности таксации леса и назначения лесохозяйственных мероприятий с учетом народнохозяйственной значимости насаждений;</w:t>
      </w:r>
      <w:r>
        <w:br/>
      </w:r>
      <w:r>
        <w:rPr>
          <w:rFonts w:ascii="Times New Roman"/>
          <w:b w:val="false"/>
          <w:i w:val="false"/>
          <w:color w:val="000000"/>
          <w:sz w:val="28"/>
        </w:rPr>
        <w:t>
</w:t>
      </w:r>
      <w:r>
        <w:rPr>
          <w:rFonts w:ascii="Times New Roman"/>
          <w:b w:val="false"/>
          <w:i w:val="false"/>
          <w:color w:val="000000"/>
          <w:sz w:val="28"/>
        </w:rPr>
        <w:t>
      6) определяется хозяйственное значение отдельных древесных и кустарниковых пород;</w:t>
      </w:r>
      <w:r>
        <w:br/>
      </w:r>
      <w:r>
        <w:rPr>
          <w:rFonts w:ascii="Times New Roman"/>
          <w:b w:val="false"/>
          <w:i w:val="false"/>
          <w:color w:val="000000"/>
          <w:sz w:val="28"/>
        </w:rPr>
        <w:t>
</w:t>
      </w:r>
      <w:r>
        <w:rPr>
          <w:rFonts w:ascii="Times New Roman"/>
          <w:b w:val="false"/>
          <w:i w:val="false"/>
          <w:color w:val="000000"/>
          <w:sz w:val="28"/>
        </w:rPr>
        <w:t>
      7) определяются виды побочных лесных пользований, имеющие перспективу развития;</w:t>
      </w:r>
      <w:r>
        <w:br/>
      </w:r>
      <w:r>
        <w:rPr>
          <w:rFonts w:ascii="Times New Roman"/>
          <w:b w:val="false"/>
          <w:i w:val="false"/>
          <w:color w:val="000000"/>
          <w:sz w:val="28"/>
        </w:rPr>
        <w:t>
</w:t>
      </w:r>
      <w:r>
        <w:rPr>
          <w:rFonts w:ascii="Times New Roman"/>
          <w:b w:val="false"/>
          <w:i w:val="false"/>
          <w:color w:val="000000"/>
          <w:sz w:val="28"/>
        </w:rPr>
        <w:t>
      8) приводятся данные об участках лесного фонда, переданных и заявленных на передачу в долгосрочное лесопользование;</w:t>
      </w:r>
      <w:r>
        <w:br/>
      </w:r>
      <w:r>
        <w:rPr>
          <w:rFonts w:ascii="Times New Roman"/>
          <w:b w:val="false"/>
          <w:i w:val="false"/>
          <w:color w:val="000000"/>
          <w:sz w:val="28"/>
        </w:rPr>
        <w:t>
</w:t>
      </w:r>
      <w:r>
        <w:rPr>
          <w:rFonts w:ascii="Times New Roman"/>
          <w:b w:val="false"/>
          <w:i w:val="false"/>
          <w:color w:val="000000"/>
          <w:sz w:val="28"/>
        </w:rPr>
        <w:t>
      9) изучается экологическая обстановка в объекте лесоустройства, основные источники загрязнения природной среды;</w:t>
      </w:r>
      <w:r>
        <w:br/>
      </w:r>
      <w:r>
        <w:rPr>
          <w:rFonts w:ascii="Times New Roman"/>
          <w:b w:val="false"/>
          <w:i w:val="false"/>
          <w:color w:val="000000"/>
          <w:sz w:val="28"/>
        </w:rPr>
        <w:t>
</w:t>
      </w:r>
      <w:r>
        <w:rPr>
          <w:rFonts w:ascii="Times New Roman"/>
          <w:b w:val="false"/>
          <w:i w:val="false"/>
          <w:color w:val="000000"/>
          <w:sz w:val="28"/>
        </w:rPr>
        <w:t>
      10) определяется перечень нормативно-справочных документов;</w:t>
      </w:r>
      <w:r>
        <w:br/>
      </w:r>
      <w:r>
        <w:rPr>
          <w:rFonts w:ascii="Times New Roman"/>
          <w:b w:val="false"/>
          <w:i w:val="false"/>
          <w:color w:val="000000"/>
          <w:sz w:val="28"/>
        </w:rPr>
        <w:t>
</w:t>
      </w:r>
      <w:r>
        <w:rPr>
          <w:rFonts w:ascii="Times New Roman"/>
          <w:b w:val="false"/>
          <w:i w:val="false"/>
          <w:color w:val="000000"/>
          <w:sz w:val="28"/>
        </w:rPr>
        <w:t>
      11) выясняется сохранность пробных площадей, заложенных предыдущим лесоустройством, и перечень научно-исследовательских работ, необходимость закладки новых пробных площадей;</w:t>
      </w:r>
      <w:r>
        <w:br/>
      </w:r>
      <w:r>
        <w:rPr>
          <w:rFonts w:ascii="Times New Roman"/>
          <w:b w:val="false"/>
          <w:i w:val="false"/>
          <w:color w:val="000000"/>
          <w:sz w:val="28"/>
        </w:rPr>
        <w:t>
</w:t>
      </w:r>
      <w:r>
        <w:rPr>
          <w:rFonts w:ascii="Times New Roman"/>
          <w:b w:val="false"/>
          <w:i w:val="false"/>
          <w:color w:val="000000"/>
          <w:sz w:val="28"/>
        </w:rPr>
        <w:t>
      12) определяется обеспеченность объекта материалами аэрофотосъемки;</w:t>
      </w:r>
      <w:r>
        <w:br/>
      </w:r>
      <w:r>
        <w:rPr>
          <w:rFonts w:ascii="Times New Roman"/>
          <w:b w:val="false"/>
          <w:i w:val="false"/>
          <w:color w:val="000000"/>
          <w:sz w:val="28"/>
        </w:rPr>
        <w:t>
</w:t>
      </w:r>
      <w:r>
        <w:rPr>
          <w:rFonts w:ascii="Times New Roman"/>
          <w:b w:val="false"/>
          <w:i w:val="false"/>
          <w:color w:val="000000"/>
          <w:sz w:val="28"/>
        </w:rPr>
        <w:t>
      13) определяется состояние лесоустроительных планшетов прошлого лесоустройства, пригодность их для составления новых лесных карт; решаются другие технические вопросы об особенности лесоустроительных работ, а также анализируется проект наряд - задания по видам и объемам работ на объекты лесоустройства;</w:t>
      </w:r>
      <w:r>
        <w:br/>
      </w:r>
      <w:r>
        <w:rPr>
          <w:rFonts w:ascii="Times New Roman"/>
          <w:b w:val="false"/>
          <w:i w:val="false"/>
          <w:color w:val="000000"/>
          <w:sz w:val="28"/>
        </w:rPr>
        <w:t>
</w:t>
      </w:r>
      <w:r>
        <w:rPr>
          <w:rFonts w:ascii="Times New Roman"/>
          <w:b w:val="false"/>
          <w:i w:val="false"/>
          <w:color w:val="000000"/>
          <w:sz w:val="28"/>
        </w:rPr>
        <w:t>
      14) определяются возможности оказания содействия в обеспечении лесоустроительных партий рабочей силой, транспортными средствами, продовольствием, жильем;</w:t>
      </w:r>
      <w:r>
        <w:br/>
      </w:r>
      <w:r>
        <w:rPr>
          <w:rFonts w:ascii="Times New Roman"/>
          <w:b w:val="false"/>
          <w:i w:val="false"/>
          <w:color w:val="000000"/>
          <w:sz w:val="28"/>
        </w:rPr>
        <w:t>
</w:t>
      </w:r>
      <w:r>
        <w:rPr>
          <w:rFonts w:ascii="Times New Roman"/>
          <w:b w:val="false"/>
          <w:i w:val="false"/>
          <w:color w:val="000000"/>
          <w:sz w:val="28"/>
        </w:rPr>
        <w:t>
      15) определяется порядок участия в лесоустроительных работах работников заказчика.</w:t>
      </w:r>
      <w:r>
        <w:br/>
      </w:r>
      <w:r>
        <w:rPr>
          <w:rFonts w:ascii="Times New Roman"/>
          <w:b w:val="false"/>
          <w:i w:val="false"/>
          <w:color w:val="000000"/>
          <w:sz w:val="28"/>
        </w:rPr>
        <w:t>
</w:t>
      </w:r>
      <w:r>
        <w:rPr>
          <w:rFonts w:ascii="Times New Roman"/>
          <w:b w:val="false"/>
          <w:i w:val="false"/>
          <w:color w:val="000000"/>
          <w:sz w:val="28"/>
        </w:rPr>
        <w:t>
      Решения, принятые на первом лесоустроительном совещании, фиксируются в протоколе и служат основой для лесоустроительного производства.</w:t>
      </w:r>
      <w:r>
        <w:br/>
      </w:r>
      <w:r>
        <w:rPr>
          <w:rFonts w:ascii="Times New Roman"/>
          <w:b w:val="false"/>
          <w:i w:val="false"/>
          <w:color w:val="000000"/>
          <w:sz w:val="28"/>
        </w:rPr>
        <w:t>
</w:t>
      </w:r>
      <w:r>
        <w:rPr>
          <w:rFonts w:ascii="Times New Roman"/>
          <w:b w:val="false"/>
          <w:i w:val="false"/>
          <w:color w:val="000000"/>
          <w:sz w:val="28"/>
        </w:rPr>
        <w:t>
      9. На втором лесоустроительном совещании:</w:t>
      </w:r>
      <w:r>
        <w:br/>
      </w:r>
      <w:r>
        <w:rPr>
          <w:rFonts w:ascii="Times New Roman"/>
          <w:b w:val="false"/>
          <w:i w:val="false"/>
          <w:color w:val="000000"/>
          <w:sz w:val="28"/>
        </w:rPr>
        <w:t>
</w:t>
      </w:r>
      <w:r>
        <w:rPr>
          <w:rFonts w:ascii="Times New Roman"/>
          <w:b w:val="false"/>
          <w:i w:val="false"/>
          <w:color w:val="000000"/>
          <w:sz w:val="28"/>
        </w:rPr>
        <w:t>
      1) рассматриваются и утверждаются объемы лесохозяйственных мероприятий на предстоящий ревизионный период, разработанные лесоустроительной организацией и изложенные в проекте протокола;</w:t>
      </w:r>
      <w:r>
        <w:br/>
      </w:r>
      <w:r>
        <w:rPr>
          <w:rFonts w:ascii="Times New Roman"/>
          <w:b w:val="false"/>
          <w:i w:val="false"/>
          <w:color w:val="000000"/>
          <w:sz w:val="28"/>
        </w:rPr>
        <w:t>
</w:t>
      </w:r>
      <w:r>
        <w:rPr>
          <w:rFonts w:ascii="Times New Roman"/>
          <w:b w:val="false"/>
          <w:i w:val="false"/>
          <w:color w:val="000000"/>
          <w:sz w:val="28"/>
        </w:rPr>
        <w:t>
      2) проект протокола направляется в уполномоченный орган, в ведении которого находится лесовладелец и который в двухнедельный срок организует рассмотрение представленных материалов с участием специалистов лесовладельца и лесоустройства, представителей областного управления охраны окружающей среды и, при необходимости, других компетентных организаций;</w:t>
      </w:r>
      <w:r>
        <w:br/>
      </w:r>
      <w:r>
        <w:rPr>
          <w:rFonts w:ascii="Times New Roman"/>
          <w:b w:val="false"/>
          <w:i w:val="false"/>
          <w:color w:val="000000"/>
          <w:sz w:val="28"/>
        </w:rPr>
        <w:t>
</w:t>
      </w:r>
      <w:r>
        <w:rPr>
          <w:rFonts w:ascii="Times New Roman"/>
          <w:b w:val="false"/>
          <w:i w:val="false"/>
          <w:color w:val="000000"/>
          <w:sz w:val="28"/>
        </w:rPr>
        <w:t>
      3) проект протокола второго лесоустроительного совещания содержит общие выводы по качеству ведения лесовладельцем лесного хозяйства в прошедшем ревизионном периоде, расчеты размера главного пользования и объемов лесохозяйственных мероприятий, объемы работ по охране лесов от пожаров, по борьбе с лесными вредителями, болезнями и по другим мероприятиям;</w:t>
      </w:r>
      <w:r>
        <w:br/>
      </w:r>
      <w:r>
        <w:rPr>
          <w:rFonts w:ascii="Times New Roman"/>
          <w:b w:val="false"/>
          <w:i w:val="false"/>
          <w:color w:val="000000"/>
          <w:sz w:val="28"/>
        </w:rPr>
        <w:t>
</w:t>
      </w:r>
      <w:r>
        <w:rPr>
          <w:rFonts w:ascii="Times New Roman"/>
          <w:b w:val="false"/>
          <w:i w:val="false"/>
          <w:color w:val="000000"/>
          <w:sz w:val="28"/>
        </w:rPr>
        <w:t>
      4) имеющиеся разногласия по величине и обоснованию рекомендуемых к принятию расчетных лесосек, проектируемым объемам лесохозяйственных мероприятий после обсуждения их на втором лесоустроительном совещании либо снимаются, либо разработчик протокола пишет особое мнение, которое вместе с соответствующими материалами направляется уполномоченному органу для принятия окончательного решения;</w:t>
      </w:r>
      <w:r>
        <w:br/>
      </w:r>
      <w:r>
        <w:rPr>
          <w:rFonts w:ascii="Times New Roman"/>
          <w:b w:val="false"/>
          <w:i w:val="false"/>
          <w:color w:val="000000"/>
          <w:sz w:val="28"/>
        </w:rPr>
        <w:t>
</w:t>
      </w:r>
      <w:r>
        <w:rPr>
          <w:rFonts w:ascii="Times New Roman"/>
          <w:b w:val="false"/>
          <w:i w:val="false"/>
          <w:color w:val="000000"/>
          <w:sz w:val="28"/>
        </w:rPr>
        <w:t xml:space="preserve">
      5) если при предварительном анализе протокола не выявляется каких-либо ошибок в расчетах норм пользования лесом и недостатков в их обосновании, влекущих за собой изменение расчетной лесосеки и объемов других мероприятий в размере до </w:t>
      </w:r>
      <w:r>
        <w:rPr>
          <w:rFonts w:ascii="Times New Roman"/>
          <w:b w:val="false"/>
          <w:i w:val="false"/>
          <w:color w:val="000000"/>
          <w:sz w:val="28"/>
          <w:u w:val="single"/>
        </w:rPr>
        <w:t>+</w:t>
      </w:r>
      <w:r>
        <w:rPr>
          <w:rFonts w:ascii="Times New Roman"/>
          <w:b w:val="false"/>
          <w:i w:val="false"/>
          <w:color w:val="000000"/>
          <w:sz w:val="28"/>
        </w:rPr>
        <w:t>10 процентов от рекомендуемых лесоустройством, второе лесоустроительное совещание по договоренности между заказчиком и лесоустроительной организацией может не созываться и в данном случае протокол второго лесоустроительного совещания оформляется подписями и направляется лесоустроительной организации;</w:t>
      </w:r>
      <w:r>
        <w:br/>
      </w:r>
      <w:r>
        <w:rPr>
          <w:rFonts w:ascii="Times New Roman"/>
          <w:b w:val="false"/>
          <w:i w:val="false"/>
          <w:color w:val="000000"/>
          <w:sz w:val="28"/>
        </w:rPr>
        <w:t>
</w:t>
      </w:r>
      <w:r>
        <w:rPr>
          <w:rFonts w:ascii="Times New Roman"/>
          <w:b w:val="false"/>
          <w:i w:val="false"/>
          <w:color w:val="000000"/>
          <w:sz w:val="28"/>
        </w:rPr>
        <w:t>
      6) в случае, если уполномоченный орган по каким-либо причинам изменяет величину расчетной лесосеки, согласованной на втором лесоустроительном совещании, лесоустроительная организация по согласованию с уполномоченным органом вносит в пояснительную записку к лесоустроительному проекту соответствующие изменения.</w:t>
      </w:r>
    </w:p>
    <w:bookmarkEnd w:id="309"/>
    <w:bookmarkStart w:name="z1444" w:id="310"/>
    <w:p>
      <w:pPr>
        <w:spacing w:after="0"/>
        <w:ind w:left="0"/>
        <w:jc w:val="both"/>
      </w:pPr>
      <w:r>
        <w:rPr>
          <w:rFonts w:ascii="Times New Roman"/>
          <w:b w:val="false"/>
          <w:i w:val="false"/>
          <w:color w:val="000000"/>
          <w:sz w:val="28"/>
        </w:rPr>
        <w:t>
Приложение 6</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310"/>
    <w:bookmarkStart w:name="z1445" w:id="311"/>
    <w:p>
      <w:pPr>
        <w:spacing w:after="0"/>
        <w:ind w:left="0"/>
        <w:jc w:val="left"/>
      </w:pPr>
      <w:r>
        <w:rPr>
          <w:rFonts w:ascii="Times New Roman"/>
          <w:b/>
          <w:i w:val="false"/>
          <w:color w:val="000000"/>
        </w:rPr>
        <w:t xml:space="preserve"> 
Знаки натурные лесоустроительные и лесохозяйственные.</w:t>
      </w:r>
      <w:r>
        <w:br/>
      </w:r>
      <w:r>
        <w:rPr>
          <w:rFonts w:ascii="Times New Roman"/>
          <w:b/>
          <w:i w:val="false"/>
          <w:color w:val="000000"/>
        </w:rPr>
        <w:t>
Типы, размеры и общие технические требования</w:t>
      </w:r>
    </w:p>
    <w:bookmarkEnd w:id="311"/>
    <w:bookmarkStart w:name="z1446" w:id="312"/>
    <w:p>
      <w:pPr>
        <w:spacing w:after="0"/>
        <w:ind w:left="0"/>
        <w:jc w:val="both"/>
      </w:pPr>
      <w:r>
        <w:rPr>
          <w:rFonts w:ascii="Times New Roman"/>
          <w:b w:val="false"/>
          <w:i w:val="false"/>
          <w:color w:val="000000"/>
          <w:sz w:val="28"/>
        </w:rPr>
        <w:t>
      Настоящими техническими требованиями устанавливаются типы, размеры, образцы надписей на лесоустроительных и лесохозяйственных знаках, требования к месту их постановки.</w:t>
      </w:r>
    </w:p>
    <w:bookmarkEnd w:id="312"/>
    <w:bookmarkStart w:name="z1447" w:id="313"/>
    <w:p>
      <w:pPr>
        <w:spacing w:after="0"/>
        <w:ind w:left="0"/>
        <w:jc w:val="left"/>
      </w:pPr>
      <w:r>
        <w:rPr>
          <w:rFonts w:ascii="Times New Roman"/>
          <w:b/>
          <w:i w:val="false"/>
          <w:color w:val="000000"/>
        </w:rPr>
        <w:t xml:space="preserve"> 
1. Типы лесоустроительных и лесохозяйственных знаков</w:t>
      </w:r>
    </w:p>
    <w:bookmarkEnd w:id="313"/>
    <w:bookmarkStart w:name="z1448" w:id="314"/>
    <w:p>
      <w:pPr>
        <w:spacing w:after="0"/>
        <w:ind w:left="0"/>
        <w:jc w:val="both"/>
      </w:pPr>
      <w:r>
        <w:rPr>
          <w:rFonts w:ascii="Times New Roman"/>
          <w:b w:val="false"/>
          <w:i w:val="false"/>
          <w:color w:val="000000"/>
          <w:sz w:val="28"/>
        </w:rPr>
        <w:t>
      1. По своему назначению натурные знаки делятся на следующие типы:</w:t>
      </w:r>
      <w:r>
        <w:br/>
      </w:r>
      <w:r>
        <w:rPr>
          <w:rFonts w:ascii="Times New Roman"/>
          <w:b w:val="false"/>
          <w:i w:val="false"/>
          <w:color w:val="000000"/>
          <w:sz w:val="28"/>
        </w:rPr>
        <w:t>
</w:t>
      </w:r>
      <w:r>
        <w:rPr>
          <w:rFonts w:ascii="Times New Roman"/>
          <w:b w:val="false"/>
          <w:i w:val="false"/>
          <w:color w:val="000000"/>
          <w:sz w:val="28"/>
        </w:rPr>
        <w:t>
      столбы квартальные, квартальные указательные, граничные  хозяйственные, визирные, визирные указательные, на пробных площадях, лесохозяйственные;</w:t>
      </w:r>
      <w:r>
        <w:br/>
      </w:r>
      <w:r>
        <w:rPr>
          <w:rFonts w:ascii="Times New Roman"/>
          <w:b w:val="false"/>
          <w:i w:val="false"/>
          <w:color w:val="000000"/>
          <w:sz w:val="28"/>
        </w:rPr>
        <w:t>
</w:t>
      </w:r>
      <w:r>
        <w:rPr>
          <w:rFonts w:ascii="Times New Roman"/>
          <w:b w:val="false"/>
          <w:i w:val="false"/>
          <w:color w:val="000000"/>
          <w:sz w:val="28"/>
        </w:rPr>
        <w:t>
      колья пикетные и для закрепления центров площадок при измерительно-перечислительной таксации, обследовании естественного возобновления и лесных культур (рисунок 1).</w:t>
      </w:r>
      <w:r>
        <w:br/>
      </w:r>
      <w:r>
        <w:rPr>
          <w:rFonts w:ascii="Times New Roman"/>
          <w:b w:val="false"/>
          <w:i w:val="false"/>
          <w:color w:val="000000"/>
          <w:sz w:val="28"/>
        </w:rPr>
        <w:t>
</w:t>
      </w:r>
      <w:r>
        <w:rPr>
          <w:rFonts w:ascii="Times New Roman"/>
          <w:b w:val="false"/>
          <w:i w:val="false"/>
          <w:color w:val="000000"/>
          <w:sz w:val="28"/>
        </w:rPr>
        <w:t>
      2. В качестве натурных знаков могут применяться столбы деревянные и железобетонные, металлические или пластмассовые таблички, каменные пирамиды и глыбы, колья, отметки на деревьях.</w:t>
      </w:r>
      <w:r>
        <w:br/>
      </w:r>
      <w:r>
        <w:rPr>
          <w:rFonts w:ascii="Times New Roman"/>
          <w:b w:val="false"/>
          <w:i w:val="false"/>
          <w:color w:val="000000"/>
          <w:sz w:val="28"/>
        </w:rPr>
        <w:t>
</w:t>
      </w:r>
      <w:r>
        <w:rPr>
          <w:rFonts w:ascii="Times New Roman"/>
          <w:b w:val="false"/>
          <w:i w:val="false"/>
          <w:color w:val="000000"/>
          <w:sz w:val="28"/>
        </w:rPr>
        <w:t>
      3. Столбы граничные хозяйственные, визирные, визирные указательные, колья пикетные и для закрепления центров пробных площадок устанавливаются лесоустроителями при проведении лесоустройства, а также научно-исследовательскими и изыскательскими организациями при проведении соответствующих работ.</w:t>
      </w:r>
      <w:r>
        <w:br/>
      </w:r>
      <w:r>
        <w:rPr>
          <w:rFonts w:ascii="Times New Roman"/>
          <w:b w:val="false"/>
          <w:i w:val="false"/>
          <w:color w:val="000000"/>
          <w:sz w:val="28"/>
        </w:rPr>
        <w:t>
</w:t>
      </w:r>
      <w:r>
        <w:rPr>
          <w:rFonts w:ascii="Times New Roman"/>
          <w:b w:val="false"/>
          <w:i w:val="false"/>
          <w:color w:val="000000"/>
          <w:sz w:val="28"/>
        </w:rPr>
        <w:t>
      4. Столбы лесохозяйственные устанавливаются лесными учреждениями.</w:t>
      </w:r>
      <w:r>
        <w:br/>
      </w:r>
      <w:r>
        <w:rPr>
          <w:rFonts w:ascii="Times New Roman"/>
          <w:b w:val="false"/>
          <w:i w:val="false"/>
          <w:color w:val="000000"/>
          <w:sz w:val="28"/>
        </w:rPr>
        <w:t>
</w:t>
      </w:r>
      <w:r>
        <w:rPr>
          <w:rFonts w:ascii="Times New Roman"/>
          <w:b w:val="false"/>
          <w:i w:val="false"/>
          <w:color w:val="000000"/>
          <w:sz w:val="28"/>
        </w:rPr>
        <w:t>
      5. Столбы квартальные и квартальные указательные устанавливаются лесоустроителями при первичном лесоустройстве и лесными учреждениями при повторном лесоустройстве.</w:t>
      </w:r>
      <w:r>
        <w:br/>
      </w:r>
      <w:r>
        <w:rPr>
          <w:rFonts w:ascii="Times New Roman"/>
          <w:b w:val="false"/>
          <w:i w:val="false"/>
          <w:color w:val="000000"/>
          <w:sz w:val="28"/>
        </w:rPr>
        <w:t>
</w:t>
      </w:r>
      <w:r>
        <w:rPr>
          <w:rFonts w:ascii="Times New Roman"/>
          <w:b w:val="false"/>
          <w:i w:val="false"/>
          <w:color w:val="000000"/>
          <w:sz w:val="28"/>
        </w:rPr>
        <w:t>
      6. Столбы на пробных площадях устанавливаются лесоустроительными, проектными, научно-исследовательскими, лесными учреждениями и другими организациями, которые проводят закладку пробных площадей.</w:t>
      </w:r>
      <w:r>
        <w:br/>
      </w:r>
      <w:r>
        <w:rPr>
          <w:rFonts w:ascii="Times New Roman"/>
          <w:b w:val="false"/>
          <w:i w:val="false"/>
          <w:color w:val="000000"/>
          <w:sz w:val="28"/>
        </w:rPr>
        <w:t>
</w:t>
      </w:r>
      <w:r>
        <w:rPr>
          <w:rFonts w:ascii="Times New Roman"/>
          <w:b w:val="false"/>
          <w:i w:val="false"/>
          <w:color w:val="000000"/>
          <w:sz w:val="28"/>
        </w:rPr>
        <w:t>
      7. В межревизионный период лесные учреждения по мере необходимости обязаны производить замену всех видов пришедших в негодность столбов.</w:t>
      </w:r>
    </w:p>
    <w:bookmarkEnd w:id="314"/>
    <w:bookmarkStart w:name="z1457" w:id="315"/>
    <w:p>
      <w:pPr>
        <w:spacing w:after="0"/>
        <w:ind w:left="0"/>
        <w:jc w:val="left"/>
      </w:pPr>
      <w:r>
        <w:rPr>
          <w:rFonts w:ascii="Times New Roman"/>
          <w:b/>
          <w:i w:val="false"/>
          <w:color w:val="000000"/>
        </w:rPr>
        <w:t xml:space="preserve"> 
2. Общие технические требования</w:t>
      </w:r>
    </w:p>
    <w:bookmarkEnd w:id="315"/>
    <w:bookmarkStart w:name="z1458" w:id="316"/>
    <w:p>
      <w:pPr>
        <w:spacing w:after="0"/>
        <w:ind w:left="0"/>
        <w:jc w:val="both"/>
      </w:pPr>
      <w:r>
        <w:rPr>
          <w:rFonts w:ascii="Times New Roman"/>
          <w:b w:val="false"/>
          <w:i w:val="false"/>
          <w:color w:val="000000"/>
          <w:sz w:val="28"/>
        </w:rPr>
        <w:t>
      8. Деревянные столбы и колья могут быть изготовлены как из древесины растущих деревьев, так и с ранее срубленных деревьев, при их изготовлении на одном месте.</w:t>
      </w:r>
      <w:r>
        <w:br/>
      </w:r>
      <w:r>
        <w:rPr>
          <w:rFonts w:ascii="Times New Roman"/>
          <w:b w:val="false"/>
          <w:i w:val="false"/>
          <w:color w:val="000000"/>
          <w:sz w:val="28"/>
        </w:rPr>
        <w:t>
</w:t>
      </w:r>
      <w:r>
        <w:rPr>
          <w:rFonts w:ascii="Times New Roman"/>
          <w:b w:val="false"/>
          <w:i w:val="false"/>
          <w:color w:val="000000"/>
          <w:sz w:val="28"/>
        </w:rPr>
        <w:t>
      Столбы и колья должны быть полностью очищены от коры, сучья срублены заподлицо. Щеки должны иметь гладкую поверхность, глубина щеки на столбе должна составлять не менее 2,5 сантиметр.</w:t>
      </w:r>
      <w:r>
        <w:br/>
      </w:r>
      <w:r>
        <w:rPr>
          <w:rFonts w:ascii="Times New Roman"/>
          <w:b w:val="false"/>
          <w:i w:val="false"/>
          <w:color w:val="000000"/>
          <w:sz w:val="28"/>
        </w:rPr>
        <w:t>
</w:t>
      </w:r>
      <w:r>
        <w:rPr>
          <w:rFonts w:ascii="Times New Roman"/>
          <w:b w:val="false"/>
          <w:i w:val="false"/>
          <w:color w:val="000000"/>
          <w:sz w:val="28"/>
        </w:rPr>
        <w:t>
      9. Надписи на столбах должны быть аккуратными, наноситься по трафарету (рисунок 2) черной масляной краской.</w:t>
      </w:r>
      <w:r>
        <w:br/>
      </w:r>
      <w:r>
        <w:rPr>
          <w:rFonts w:ascii="Times New Roman"/>
          <w:b w:val="false"/>
          <w:i w:val="false"/>
          <w:color w:val="000000"/>
          <w:sz w:val="28"/>
        </w:rPr>
        <w:t>
</w:t>
      </w:r>
      <w:r>
        <w:rPr>
          <w:rFonts w:ascii="Times New Roman"/>
          <w:b w:val="false"/>
          <w:i w:val="false"/>
          <w:color w:val="000000"/>
          <w:sz w:val="28"/>
        </w:rPr>
        <w:t>
      10. Все столбы должны быть поставлены комлевой частью вниз и прочно вкопаны, колья крепко вбиты в землю.</w:t>
      </w:r>
      <w:r>
        <w:br/>
      </w:r>
      <w:r>
        <w:rPr>
          <w:rFonts w:ascii="Times New Roman"/>
          <w:b w:val="false"/>
          <w:i w:val="false"/>
          <w:color w:val="000000"/>
          <w:sz w:val="28"/>
        </w:rPr>
        <w:t>
</w:t>
      </w:r>
      <w:r>
        <w:rPr>
          <w:rFonts w:ascii="Times New Roman"/>
          <w:b w:val="false"/>
          <w:i w:val="false"/>
          <w:color w:val="000000"/>
          <w:sz w:val="28"/>
        </w:rPr>
        <w:t>
      11. Виды лесоустроительных знаков, подлежащих установке в устраиваемом объекте, ответственные за их постановку и сроки установки определяются на первом техническом совещании до начала подготовительных работ.</w:t>
      </w:r>
    </w:p>
    <w:bookmarkEnd w:id="316"/>
    <w:bookmarkStart w:name="z1463" w:id="317"/>
    <w:p>
      <w:pPr>
        <w:spacing w:after="0"/>
        <w:ind w:left="0"/>
        <w:jc w:val="left"/>
      </w:pPr>
      <w:r>
        <w:rPr>
          <w:rFonts w:ascii="Times New Roman"/>
          <w:b/>
          <w:i w:val="false"/>
          <w:color w:val="000000"/>
        </w:rPr>
        <w:t xml:space="preserve"> 
3. Лесоустроительные знаки</w:t>
      </w:r>
    </w:p>
    <w:bookmarkEnd w:id="317"/>
    <w:bookmarkStart w:name="z1464" w:id="318"/>
    <w:p>
      <w:pPr>
        <w:spacing w:after="0"/>
        <w:ind w:left="0"/>
        <w:jc w:val="both"/>
      </w:pPr>
      <w:r>
        <w:rPr>
          <w:rFonts w:ascii="Times New Roman"/>
          <w:b w:val="false"/>
          <w:i w:val="false"/>
          <w:color w:val="000000"/>
          <w:sz w:val="28"/>
        </w:rPr>
        <w:t>
      12.Столбы квартальные и квартальные указательные:</w:t>
      </w:r>
      <w:r>
        <w:br/>
      </w:r>
      <w:r>
        <w:rPr>
          <w:rFonts w:ascii="Times New Roman"/>
          <w:b w:val="false"/>
          <w:i w:val="false"/>
          <w:color w:val="000000"/>
          <w:sz w:val="28"/>
        </w:rPr>
        <w:t>
</w:t>
      </w:r>
      <w:r>
        <w:rPr>
          <w:rFonts w:ascii="Times New Roman"/>
          <w:b w:val="false"/>
          <w:i w:val="false"/>
          <w:color w:val="000000"/>
          <w:sz w:val="28"/>
        </w:rPr>
        <w:t>
      1) квартальные столбы или заменяющие их металлические (пластмассовые) таблички, каменные пирамиды или тумбы должны устанавливаться в точках пересечения квартальных просек между собой. При лесоустройстве колочных лесов мелкие разрозненные участки леса объединяются в сборные кварталы;</w:t>
      </w:r>
      <w:r>
        <w:br/>
      </w:r>
      <w:r>
        <w:rPr>
          <w:rFonts w:ascii="Times New Roman"/>
          <w:b w:val="false"/>
          <w:i w:val="false"/>
          <w:color w:val="000000"/>
          <w:sz w:val="28"/>
        </w:rPr>
        <w:t>
</w:t>
      </w:r>
      <w:r>
        <w:rPr>
          <w:rFonts w:ascii="Times New Roman"/>
          <w:b w:val="false"/>
          <w:i w:val="false"/>
          <w:color w:val="000000"/>
          <w:sz w:val="28"/>
        </w:rPr>
        <w:t>
      2) квартальные столбы на проезжих просеках должны устанавливаться в стороне от осевой линии просеки (в северо-западном углу) на хорошо просматриваемом со всех сторон месте;</w:t>
      </w:r>
      <w:r>
        <w:br/>
      </w:r>
      <w:r>
        <w:rPr>
          <w:rFonts w:ascii="Times New Roman"/>
          <w:b w:val="false"/>
          <w:i w:val="false"/>
          <w:color w:val="000000"/>
          <w:sz w:val="28"/>
        </w:rPr>
        <w:t>
</w:t>
      </w:r>
      <w:r>
        <w:rPr>
          <w:rFonts w:ascii="Times New Roman"/>
          <w:b w:val="false"/>
          <w:i w:val="false"/>
          <w:color w:val="000000"/>
          <w:sz w:val="28"/>
        </w:rPr>
        <w:t>
      3) квартальные и квартальные указательные столбы могут быть деревянные или железобетонные;</w:t>
      </w:r>
      <w:r>
        <w:br/>
      </w:r>
      <w:r>
        <w:rPr>
          <w:rFonts w:ascii="Times New Roman"/>
          <w:b w:val="false"/>
          <w:i w:val="false"/>
          <w:color w:val="000000"/>
          <w:sz w:val="28"/>
        </w:rPr>
        <w:t>
</w:t>
      </w:r>
      <w:r>
        <w:rPr>
          <w:rFonts w:ascii="Times New Roman"/>
          <w:b w:val="false"/>
          <w:i w:val="false"/>
          <w:color w:val="000000"/>
          <w:sz w:val="28"/>
        </w:rPr>
        <w:t>
      4) железобетонные квартальные и указательные столбы изготавливаются из бетона марки 300 по размерам, указанным на рисунке 1 абрис столба четырехскатный, сечение столба квадратное, по верхней и нижней границам щек наносятся полосы черной масляной краской шириной 1 сантиметр. Щека с номером квартала направляется по диагонали в квартал. На прямоугольных пересечениях просек ребра скатов головки квартального столба должны устанавливаться по направлению квартальных просек;</w:t>
      </w:r>
      <w:r>
        <w:br/>
      </w:r>
      <w:r>
        <w:rPr>
          <w:rFonts w:ascii="Times New Roman"/>
          <w:b w:val="false"/>
          <w:i w:val="false"/>
          <w:color w:val="000000"/>
          <w:sz w:val="28"/>
        </w:rPr>
        <w:t>
</w:t>
      </w:r>
      <w:r>
        <w:rPr>
          <w:rFonts w:ascii="Times New Roman"/>
          <w:b w:val="false"/>
          <w:i w:val="false"/>
          <w:color w:val="000000"/>
          <w:sz w:val="28"/>
        </w:rPr>
        <w:t>
      5) металлические или пластмассовые таблички изготавливаются прямоугольной формы с размерами, указанными на рисунке 3.</w:t>
      </w:r>
    </w:p>
    <w:bookmarkEnd w:id="318"/>
    <w:bookmarkStart w:name="z1470" w:id="319"/>
    <w:p>
      <w:pPr>
        <w:spacing w:after="0"/>
        <w:ind w:left="0"/>
        <w:jc w:val="both"/>
      </w:pPr>
      <w:r>
        <w:rPr>
          <w:rFonts w:ascii="Times New Roman"/>
          <w:b w:val="false"/>
          <w:i w:val="false"/>
          <w:color w:val="000000"/>
          <w:sz w:val="28"/>
        </w:rPr>
        <w:t>
Рисунок 3</w:t>
      </w:r>
    </w:p>
    <w:bookmarkEnd w:id="319"/>
    <w:p>
      <w:pPr>
        <w:spacing w:after="0"/>
        <w:ind w:left="0"/>
        <w:jc w:val="both"/>
      </w:pPr>
      <w:r>
        <w:drawing>
          <wp:inline distT="0" distB="0" distL="0" distR="0">
            <wp:extent cx="2654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54300" cy="1016000"/>
                    </a:xfrm>
                    <a:prstGeom prst="rect">
                      <a:avLst/>
                    </a:prstGeom>
                  </pic:spPr>
                </pic:pic>
              </a:graphicData>
            </a:graphic>
          </wp:inline>
        </w:drawing>
      </w:r>
    </w:p>
    <w:bookmarkStart w:name="z1471" w:id="320"/>
    <w:p>
      <w:pPr>
        <w:spacing w:after="0"/>
        <w:ind w:left="0"/>
        <w:jc w:val="both"/>
      </w:pPr>
      <w:r>
        <w:rPr>
          <w:rFonts w:ascii="Times New Roman"/>
          <w:b w:val="false"/>
          <w:i w:val="false"/>
          <w:color w:val="000000"/>
          <w:sz w:val="28"/>
        </w:rPr>
        <w:t>
      Таблички должны быть белого цвета. Номера кварталов наносятся черной масляной краской по трафарету. Подлинные размеры трафаретов показаны на рисунке 2;</w:t>
      </w:r>
      <w:r>
        <w:br/>
      </w:r>
      <w:r>
        <w:rPr>
          <w:rFonts w:ascii="Times New Roman"/>
          <w:b w:val="false"/>
          <w:i w:val="false"/>
          <w:color w:val="000000"/>
          <w:sz w:val="28"/>
        </w:rPr>
        <w:t>
</w:t>
      </w:r>
      <w:r>
        <w:rPr>
          <w:rFonts w:ascii="Times New Roman"/>
          <w:b w:val="false"/>
          <w:i w:val="false"/>
          <w:color w:val="000000"/>
          <w:sz w:val="28"/>
        </w:rPr>
        <w:t>
      6) таблички укрепляются на ближайших от точек пересечения квартальных просек деревьях на высоте 2,5 метр, номером в сторону пересечения просек. Таблички могут быть одинарные или парные в зависимости от различных вариантов пересечения просек.</w:t>
      </w:r>
      <w:r>
        <w:br/>
      </w:r>
      <w:r>
        <w:rPr>
          <w:rFonts w:ascii="Times New Roman"/>
          <w:b w:val="false"/>
          <w:i w:val="false"/>
          <w:color w:val="000000"/>
          <w:sz w:val="28"/>
        </w:rPr>
        <w:t>
</w:t>
      </w:r>
      <w:r>
        <w:rPr>
          <w:rFonts w:ascii="Times New Roman"/>
          <w:b w:val="false"/>
          <w:i w:val="false"/>
          <w:color w:val="000000"/>
          <w:sz w:val="28"/>
        </w:rPr>
        <w:t>
      При отсутствии деревьев таблички привариваются к металлическому штырю (высота штыря над землей 1,5 метр, подземная часть - 0,7 метр с крестовиной, толщина не менее 2 сентябрь);</w:t>
      </w:r>
      <w:r>
        <w:br/>
      </w:r>
      <w:r>
        <w:rPr>
          <w:rFonts w:ascii="Times New Roman"/>
          <w:b w:val="false"/>
          <w:i w:val="false"/>
          <w:color w:val="000000"/>
          <w:sz w:val="28"/>
        </w:rPr>
        <w:t>
</w:t>
      </w:r>
      <w:r>
        <w:rPr>
          <w:rFonts w:ascii="Times New Roman"/>
          <w:b w:val="false"/>
          <w:i w:val="false"/>
          <w:color w:val="000000"/>
          <w:sz w:val="28"/>
        </w:rPr>
        <w:t>
      7) деревянные квартальные и квартальные указательные столбы изготавливаются по размерам, указанным на рисунке 1. Верх столба стесывается в виде усеченной пирамиды с верхним основанием 4х4 сантиметр, ширина ребер между щеками не должна превышать 2 сантиметр, нижний скат щеки должен быть стесан по уклону.</w:t>
      </w:r>
      <w:r>
        <w:br/>
      </w:r>
      <w:r>
        <w:rPr>
          <w:rFonts w:ascii="Times New Roman"/>
          <w:b w:val="false"/>
          <w:i w:val="false"/>
          <w:color w:val="000000"/>
          <w:sz w:val="28"/>
        </w:rPr>
        <w:t>
</w:t>
      </w:r>
      <w:r>
        <w:rPr>
          <w:rFonts w:ascii="Times New Roman"/>
          <w:b w:val="false"/>
          <w:i w:val="false"/>
          <w:color w:val="000000"/>
          <w:sz w:val="28"/>
        </w:rPr>
        <w:t>
      При изготовлении столбов диаметром более 24 сантиметр высота головки столба должна быть равна одной трети диаметра.</w:t>
      </w:r>
      <w:r>
        <w:br/>
      </w:r>
      <w:r>
        <w:rPr>
          <w:rFonts w:ascii="Times New Roman"/>
          <w:b w:val="false"/>
          <w:i w:val="false"/>
          <w:color w:val="000000"/>
          <w:sz w:val="28"/>
        </w:rPr>
        <w:t>
</w:t>
      </w:r>
      <w:r>
        <w:rPr>
          <w:rFonts w:ascii="Times New Roman"/>
          <w:b w:val="false"/>
          <w:i w:val="false"/>
          <w:color w:val="000000"/>
          <w:sz w:val="28"/>
        </w:rPr>
        <w:t>
      При изготовлении деревянного столба из саксаула допускается его минимальный диаметр - 12 сантиметр. Номер квартала наносится вертикально сверху вниз.</w:t>
      </w:r>
      <w:r>
        <w:br/>
      </w:r>
      <w:r>
        <w:rPr>
          <w:rFonts w:ascii="Times New Roman"/>
          <w:b w:val="false"/>
          <w:i w:val="false"/>
          <w:color w:val="000000"/>
          <w:sz w:val="28"/>
        </w:rPr>
        <w:t>
</w:t>
      </w:r>
      <w:r>
        <w:rPr>
          <w:rFonts w:ascii="Times New Roman"/>
          <w:b w:val="false"/>
          <w:i w:val="false"/>
          <w:color w:val="000000"/>
          <w:sz w:val="28"/>
        </w:rPr>
        <w:t>
      Столб окапывается насыпной тумбой (диаметр - 1,5 метров, высота - 50 сантиметров, высота столба над тумбой - 50 сантиметров, подземная часть - 50 сантиметров с поперечной планкой);</w:t>
      </w:r>
      <w:r>
        <w:br/>
      </w:r>
      <w:r>
        <w:rPr>
          <w:rFonts w:ascii="Times New Roman"/>
          <w:b w:val="false"/>
          <w:i w:val="false"/>
          <w:color w:val="000000"/>
          <w:sz w:val="28"/>
        </w:rPr>
        <w:t>
</w:t>
      </w:r>
      <w:r>
        <w:rPr>
          <w:rFonts w:ascii="Times New Roman"/>
          <w:b w:val="false"/>
          <w:i w:val="false"/>
          <w:color w:val="000000"/>
          <w:sz w:val="28"/>
        </w:rPr>
        <w:t>
      8) количество щек на столбе должно быть равным количеству сходящихся в точке пересечения кварталов. На щеках наносятся номера кварталов. Щека с номером квартала направляется по диагонали в квартал. При прямоугольном пересечении просек ребра скатов головки столба должны устанавливаться по направлению квартальных просек;</w:t>
      </w:r>
      <w:r>
        <w:br/>
      </w:r>
      <w:r>
        <w:rPr>
          <w:rFonts w:ascii="Times New Roman"/>
          <w:b w:val="false"/>
          <w:i w:val="false"/>
          <w:color w:val="000000"/>
          <w:sz w:val="28"/>
        </w:rPr>
        <w:t>
</w:t>
      </w:r>
      <w:r>
        <w:rPr>
          <w:rFonts w:ascii="Times New Roman"/>
          <w:b w:val="false"/>
          <w:i w:val="false"/>
          <w:color w:val="000000"/>
          <w:sz w:val="28"/>
        </w:rPr>
        <w:t>
      9) в случае постановки деревянных столбов в городских лесах и лесопарках, в зеленых зонах, в защитных полосах вдоль железных дорог и автомобильных дорог общего пользования международного и республиканского значения они должны быть окрашены в красно-коричневый цвет, щеки и верхняя часть головки - белилами;</w:t>
      </w:r>
      <w:r>
        <w:br/>
      </w:r>
      <w:r>
        <w:rPr>
          <w:rFonts w:ascii="Times New Roman"/>
          <w:b w:val="false"/>
          <w:i w:val="false"/>
          <w:color w:val="000000"/>
          <w:sz w:val="28"/>
        </w:rPr>
        <w:t>
</w:t>
      </w:r>
      <w:r>
        <w:rPr>
          <w:rFonts w:ascii="Times New Roman"/>
          <w:b w:val="false"/>
          <w:i w:val="false"/>
          <w:color w:val="000000"/>
          <w:sz w:val="28"/>
        </w:rPr>
        <w:t>
      10) в горных малолесных и труднодоступных районах квартальные столбы могут заменяться каменными пирамидами или глыбами. Пирамиды складываются из крупных камней. На верхнем камне пишется номер квартала черной масляной краской по трафарету для квартальных столбов (рисунок 4);</w:t>
      </w:r>
    </w:p>
    <w:bookmarkEnd w:id="320"/>
    <w:p>
      <w:pPr>
        <w:spacing w:after="0"/>
        <w:ind w:left="0"/>
        <w:jc w:val="both"/>
      </w:pPr>
      <w:r>
        <w:rPr>
          <w:rFonts w:ascii="Times New Roman"/>
          <w:b w:val="false"/>
          <w:i w:val="false"/>
          <w:color w:val="000000"/>
          <w:sz w:val="28"/>
        </w:rPr>
        <w:t>Рисунок 4</w:t>
      </w:r>
    </w:p>
    <w:p>
      <w:pPr>
        <w:spacing w:after="0"/>
        <w:ind w:left="0"/>
        <w:jc w:val="both"/>
      </w:pPr>
      <w:r>
        <w:drawing>
          <wp:inline distT="0" distB="0" distL="0" distR="0">
            <wp:extent cx="30988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098800" cy="2641600"/>
                    </a:xfrm>
                    <a:prstGeom prst="rect">
                      <a:avLst/>
                    </a:prstGeom>
                  </pic:spPr>
                </pic:pic>
              </a:graphicData>
            </a:graphic>
          </wp:inline>
        </w:drawing>
      </w:r>
    </w:p>
    <w:bookmarkStart w:name="z1481" w:id="321"/>
    <w:p>
      <w:pPr>
        <w:spacing w:after="0"/>
        <w:ind w:left="0"/>
        <w:jc w:val="both"/>
      </w:pPr>
      <w:r>
        <w:rPr>
          <w:rFonts w:ascii="Times New Roman"/>
          <w:b w:val="false"/>
          <w:i w:val="false"/>
          <w:color w:val="000000"/>
          <w:sz w:val="28"/>
        </w:rPr>
        <w:t>
      11) квартальные указательные столбы (рисунок 1) устанавливаются в точках пересечения квартальных просек с границами различных землепользований, с основными проезжими дорогами, с трассами, а также с постоянными лесными тропами, реками и речками.</w:t>
      </w:r>
      <w:r>
        <w:br/>
      </w:r>
      <w:r>
        <w:rPr>
          <w:rFonts w:ascii="Times New Roman"/>
          <w:b w:val="false"/>
          <w:i w:val="false"/>
          <w:color w:val="000000"/>
          <w:sz w:val="28"/>
        </w:rPr>
        <w:t>
</w:t>
      </w:r>
      <w:r>
        <w:rPr>
          <w:rFonts w:ascii="Times New Roman"/>
          <w:b w:val="false"/>
          <w:i w:val="false"/>
          <w:color w:val="000000"/>
          <w:sz w:val="28"/>
        </w:rPr>
        <w:t>
      На пересечении дорог с границами квартальные указательные столбы выполняют функции граничных указательных столбов.</w:t>
      </w:r>
      <w:r>
        <w:br/>
      </w:r>
      <w:r>
        <w:rPr>
          <w:rFonts w:ascii="Times New Roman"/>
          <w:b w:val="false"/>
          <w:i w:val="false"/>
          <w:color w:val="000000"/>
          <w:sz w:val="28"/>
        </w:rPr>
        <w:t>
</w:t>
      </w:r>
      <w:r>
        <w:rPr>
          <w:rFonts w:ascii="Times New Roman"/>
          <w:b w:val="false"/>
          <w:i w:val="false"/>
          <w:color w:val="000000"/>
          <w:sz w:val="28"/>
        </w:rPr>
        <w:t>
      Перечень дорог, трасс, лесных троп и рек, по которым должны устанавливаться квартальные указательные столбы, согласовывается на первом техническом совещании до начала подготовительных работ.</w:t>
      </w:r>
      <w:r>
        <w:br/>
      </w:r>
      <w:r>
        <w:rPr>
          <w:rFonts w:ascii="Times New Roman"/>
          <w:b w:val="false"/>
          <w:i w:val="false"/>
          <w:color w:val="000000"/>
          <w:sz w:val="28"/>
        </w:rPr>
        <w:t>
</w:t>
      </w:r>
      <w:r>
        <w:rPr>
          <w:rFonts w:ascii="Times New Roman"/>
          <w:b w:val="false"/>
          <w:i w:val="false"/>
          <w:color w:val="000000"/>
          <w:sz w:val="28"/>
        </w:rPr>
        <w:t xml:space="preserve">
      В кварталах, входящих в защитные лесные полосы вдоль железных дорог и автомобильных дорог общего пользования международного и республиканского значения и в запретных полосах лесов по берегам рек, озер, водохранилищ и других водных объектов, ниже основной щеки вырубается дополнительная щека. На щеке делается надпись по трафарету "ЗЩ" (защитная) или "ЗП" (запретная полоса). </w:t>
      </w:r>
      <w:r>
        <w:br/>
      </w:r>
      <w:r>
        <w:rPr>
          <w:rFonts w:ascii="Times New Roman"/>
          <w:b w:val="false"/>
          <w:i w:val="false"/>
          <w:color w:val="000000"/>
          <w:sz w:val="28"/>
        </w:rPr>
        <w:t>
</w:t>
      </w:r>
      <w:r>
        <w:rPr>
          <w:rFonts w:ascii="Times New Roman"/>
          <w:b w:val="false"/>
          <w:i w:val="false"/>
          <w:color w:val="000000"/>
          <w:sz w:val="28"/>
        </w:rPr>
        <w:t>
      13. Столбы граничные хозяйственные:</w:t>
      </w:r>
      <w:r>
        <w:br/>
      </w:r>
      <w:r>
        <w:rPr>
          <w:rFonts w:ascii="Times New Roman"/>
          <w:b w:val="false"/>
          <w:i w:val="false"/>
          <w:color w:val="000000"/>
          <w:sz w:val="28"/>
        </w:rPr>
        <w:t>
</w:t>
      </w:r>
      <w:r>
        <w:rPr>
          <w:rFonts w:ascii="Times New Roman"/>
          <w:b w:val="false"/>
          <w:i w:val="false"/>
          <w:color w:val="000000"/>
          <w:sz w:val="28"/>
        </w:rPr>
        <w:t>
      1) граничные хозяйственные столбы устанавливаются при восстановлении границ в случаях утраты межевых знаков (столбов и курганов). На углах поворота, близких к 180 градусам (180 градус ±2 градуса), граничные хозяйственные столбы не устанавливаются;</w:t>
      </w:r>
      <w:r>
        <w:br/>
      </w:r>
      <w:r>
        <w:rPr>
          <w:rFonts w:ascii="Times New Roman"/>
          <w:b w:val="false"/>
          <w:i w:val="false"/>
          <w:color w:val="000000"/>
          <w:sz w:val="28"/>
        </w:rPr>
        <w:t>
</w:t>
      </w:r>
      <w:r>
        <w:rPr>
          <w:rFonts w:ascii="Times New Roman"/>
          <w:b w:val="false"/>
          <w:i w:val="false"/>
          <w:color w:val="000000"/>
          <w:sz w:val="28"/>
        </w:rPr>
        <w:t>
      2) граничные хозяйственные столбы устанавливаются на расстоянии не менее 1 метр от геодезического центра межевого знака;</w:t>
      </w:r>
      <w:r>
        <w:br/>
      </w:r>
      <w:r>
        <w:rPr>
          <w:rFonts w:ascii="Times New Roman"/>
          <w:b w:val="false"/>
          <w:i w:val="false"/>
          <w:color w:val="000000"/>
          <w:sz w:val="28"/>
        </w:rPr>
        <w:t>
</w:t>
      </w:r>
      <w:r>
        <w:rPr>
          <w:rFonts w:ascii="Times New Roman"/>
          <w:b w:val="false"/>
          <w:i w:val="false"/>
          <w:color w:val="000000"/>
          <w:sz w:val="28"/>
        </w:rPr>
        <w:t>
      3) граничные хозяйственные столбы изготавливаются по размерам, указанным на рисунке 1. Верх столба делается в виде конуса. На столбе вырубается две щеки. Верхняя щека вырубается по направлению съемки и на ней надписывается "ГЛ" (государственный лес). Нижняя щека вырубается в сторону леса и на нее наносится номер прилегающего квартала.</w:t>
      </w:r>
      <w:r>
        <w:br/>
      </w:r>
      <w:r>
        <w:rPr>
          <w:rFonts w:ascii="Times New Roman"/>
          <w:b w:val="false"/>
          <w:i w:val="false"/>
          <w:color w:val="000000"/>
          <w:sz w:val="28"/>
        </w:rPr>
        <w:t>
</w:t>
      </w:r>
      <w:r>
        <w:rPr>
          <w:rFonts w:ascii="Times New Roman"/>
          <w:b w:val="false"/>
          <w:i w:val="false"/>
          <w:color w:val="000000"/>
          <w:sz w:val="28"/>
        </w:rPr>
        <w:t>
      14. Столбы визирные и визирные указательные:</w:t>
      </w:r>
      <w:r>
        <w:br/>
      </w:r>
      <w:r>
        <w:rPr>
          <w:rFonts w:ascii="Times New Roman"/>
          <w:b w:val="false"/>
          <w:i w:val="false"/>
          <w:color w:val="000000"/>
          <w:sz w:val="28"/>
        </w:rPr>
        <w:t>
</w:t>
      </w:r>
      <w:r>
        <w:rPr>
          <w:rFonts w:ascii="Times New Roman"/>
          <w:b w:val="false"/>
          <w:i w:val="false"/>
          <w:color w:val="000000"/>
          <w:sz w:val="28"/>
        </w:rPr>
        <w:t>
      1) визирные столбы устанавливаются в точках пересечения визиров с просеками и границами землепользований;</w:t>
      </w:r>
      <w:r>
        <w:br/>
      </w:r>
      <w:r>
        <w:rPr>
          <w:rFonts w:ascii="Times New Roman"/>
          <w:b w:val="false"/>
          <w:i w:val="false"/>
          <w:color w:val="000000"/>
          <w:sz w:val="28"/>
        </w:rPr>
        <w:t>
</w:t>
      </w:r>
      <w:r>
        <w:rPr>
          <w:rFonts w:ascii="Times New Roman"/>
          <w:b w:val="false"/>
          <w:i w:val="false"/>
          <w:color w:val="000000"/>
          <w:sz w:val="28"/>
        </w:rPr>
        <w:t>
      2) визирные столбы изготавливаются по размерам, указанным на рисунке 1. Верх столба делается двухскатным с гребнем шириной 1 сантиметров. На визирном столбе вырезается одна щека, которая обращена в сторону квартала по направлению визира. Гребень столба должен быть направлен по линии визира. При прорубке визиров встык устанавливается один столб и вырубается две щеки.</w:t>
      </w:r>
      <w:r>
        <w:br/>
      </w:r>
      <w:r>
        <w:rPr>
          <w:rFonts w:ascii="Times New Roman"/>
          <w:b w:val="false"/>
          <w:i w:val="false"/>
          <w:color w:val="000000"/>
          <w:sz w:val="28"/>
        </w:rPr>
        <w:t>
</w:t>
      </w:r>
      <w:r>
        <w:rPr>
          <w:rFonts w:ascii="Times New Roman"/>
          <w:b w:val="false"/>
          <w:i w:val="false"/>
          <w:color w:val="000000"/>
          <w:sz w:val="28"/>
        </w:rPr>
        <w:t>
      На каждой щеке наносится номер визира римскими цифрами;</w:t>
      </w:r>
      <w:r>
        <w:br/>
      </w:r>
      <w:r>
        <w:rPr>
          <w:rFonts w:ascii="Times New Roman"/>
          <w:b w:val="false"/>
          <w:i w:val="false"/>
          <w:color w:val="000000"/>
          <w:sz w:val="28"/>
        </w:rPr>
        <w:t>
</w:t>
      </w:r>
      <w:r>
        <w:rPr>
          <w:rFonts w:ascii="Times New Roman"/>
          <w:b w:val="false"/>
          <w:i w:val="false"/>
          <w:color w:val="000000"/>
          <w:sz w:val="28"/>
        </w:rPr>
        <w:t>
      3) визирные указательные столбы устанавливаются при пересечении визиров с основными проезжими дорогами, трассами, лесными тропами, реками, речками и другими ориентирами (рисунок 1).</w:t>
      </w:r>
      <w:r>
        <w:br/>
      </w:r>
      <w:r>
        <w:rPr>
          <w:rFonts w:ascii="Times New Roman"/>
          <w:b w:val="false"/>
          <w:i w:val="false"/>
          <w:color w:val="000000"/>
          <w:sz w:val="28"/>
        </w:rPr>
        <w:t>
</w:t>
      </w:r>
      <w:r>
        <w:rPr>
          <w:rFonts w:ascii="Times New Roman"/>
          <w:b w:val="false"/>
          <w:i w:val="false"/>
          <w:color w:val="000000"/>
          <w:sz w:val="28"/>
        </w:rPr>
        <w:t>
      15. Столбы на всех видах пробных площадей, закладываемых при лесоустройстве и при производстве лесохозяйственных работ, изготавливаются и устанавливаются по форме и размерам, показанным на рисунке 1.</w:t>
      </w:r>
      <w:r>
        <w:br/>
      </w:r>
      <w:r>
        <w:rPr>
          <w:rFonts w:ascii="Times New Roman"/>
          <w:b w:val="false"/>
          <w:i w:val="false"/>
          <w:color w:val="000000"/>
          <w:sz w:val="28"/>
        </w:rPr>
        <w:t>
</w:t>
      </w:r>
      <w:r>
        <w:rPr>
          <w:rFonts w:ascii="Times New Roman"/>
          <w:b w:val="false"/>
          <w:i w:val="false"/>
          <w:color w:val="000000"/>
          <w:sz w:val="28"/>
        </w:rPr>
        <w:t>
      На столбах делаются надписи следующих образцов:</w:t>
      </w:r>
      <w:r>
        <w:br/>
      </w:r>
      <w:r>
        <w:rPr>
          <w:rFonts w:ascii="Times New Roman"/>
          <w:b w:val="false"/>
          <w:i w:val="false"/>
          <w:color w:val="000000"/>
          <w:sz w:val="28"/>
        </w:rPr>
        <w:t>
</w:t>
      </w:r>
      <w:r>
        <w:rPr>
          <w:rFonts w:ascii="Times New Roman"/>
          <w:b w:val="false"/>
          <w:i w:val="false"/>
          <w:color w:val="000000"/>
          <w:sz w:val="28"/>
        </w:rPr>
        <w:t>
      ПП-3-45 - пробная площадь, номер пробы, номер квартала;</w:t>
      </w:r>
      <w:r>
        <w:br/>
      </w:r>
      <w:r>
        <w:rPr>
          <w:rFonts w:ascii="Times New Roman"/>
          <w:b w:val="false"/>
          <w:i w:val="false"/>
          <w:color w:val="000000"/>
          <w:sz w:val="28"/>
        </w:rPr>
        <w:t>
</w:t>
      </w:r>
      <w:r>
        <w:rPr>
          <w:rFonts w:ascii="Times New Roman"/>
          <w:b w:val="false"/>
          <w:i w:val="false"/>
          <w:color w:val="000000"/>
          <w:sz w:val="28"/>
        </w:rPr>
        <w:t>
      76-85 - год закладки, год последующего измерения;</w:t>
      </w:r>
      <w:r>
        <w:br/>
      </w:r>
      <w:r>
        <w:rPr>
          <w:rFonts w:ascii="Times New Roman"/>
          <w:b w:val="false"/>
          <w:i w:val="false"/>
          <w:color w:val="000000"/>
          <w:sz w:val="28"/>
        </w:rPr>
        <w:t>
</w:t>
      </w:r>
      <w:r>
        <w:rPr>
          <w:rFonts w:ascii="Times New Roman"/>
          <w:b w:val="false"/>
          <w:i w:val="false"/>
          <w:color w:val="000000"/>
          <w:sz w:val="28"/>
        </w:rPr>
        <w:t>
      2-0,25 - номер секции, площадь в гектар.</w:t>
      </w:r>
      <w:r>
        <w:br/>
      </w:r>
      <w:r>
        <w:rPr>
          <w:rFonts w:ascii="Times New Roman"/>
          <w:b w:val="false"/>
          <w:i w:val="false"/>
          <w:color w:val="000000"/>
          <w:sz w:val="28"/>
        </w:rPr>
        <w:t>
</w:t>
      </w:r>
      <w:r>
        <w:rPr>
          <w:rFonts w:ascii="Times New Roman"/>
          <w:b w:val="false"/>
          <w:i w:val="false"/>
          <w:color w:val="000000"/>
          <w:sz w:val="28"/>
        </w:rPr>
        <w:t>
      16. Колья пикетные:</w:t>
      </w:r>
      <w:r>
        <w:br/>
      </w:r>
      <w:r>
        <w:rPr>
          <w:rFonts w:ascii="Times New Roman"/>
          <w:b w:val="false"/>
          <w:i w:val="false"/>
          <w:color w:val="000000"/>
          <w:sz w:val="28"/>
        </w:rPr>
        <w:t>
</w:t>
      </w:r>
      <w:r>
        <w:rPr>
          <w:rFonts w:ascii="Times New Roman"/>
          <w:b w:val="false"/>
          <w:i w:val="false"/>
          <w:color w:val="000000"/>
          <w:sz w:val="28"/>
        </w:rPr>
        <w:t>
      1) пикетные колья устанавливаются при промере ходовых линий;</w:t>
      </w:r>
      <w:r>
        <w:br/>
      </w:r>
      <w:r>
        <w:rPr>
          <w:rFonts w:ascii="Times New Roman"/>
          <w:b w:val="false"/>
          <w:i w:val="false"/>
          <w:color w:val="000000"/>
          <w:sz w:val="28"/>
        </w:rPr>
        <w:t>
</w:t>
      </w:r>
      <w:r>
        <w:rPr>
          <w:rFonts w:ascii="Times New Roman"/>
          <w:b w:val="false"/>
          <w:i w:val="false"/>
          <w:color w:val="000000"/>
          <w:sz w:val="28"/>
        </w:rPr>
        <w:t>
      2) пикетные колья изготавливаются диаметром 3-5 сантиметр, высотой надземной части 50 сантиметр. (рисунок 1);</w:t>
      </w:r>
      <w:r>
        <w:br/>
      </w:r>
      <w:r>
        <w:rPr>
          <w:rFonts w:ascii="Times New Roman"/>
          <w:b w:val="false"/>
          <w:i w:val="false"/>
          <w:color w:val="000000"/>
          <w:sz w:val="28"/>
        </w:rPr>
        <w:t>
</w:t>
      </w:r>
      <w:r>
        <w:rPr>
          <w:rFonts w:ascii="Times New Roman"/>
          <w:b w:val="false"/>
          <w:i w:val="false"/>
          <w:color w:val="000000"/>
          <w:sz w:val="28"/>
        </w:rPr>
        <w:t xml:space="preserve">
      3) на пикетных кольях отмечаются расстояния от начала промера в целых сотнях метров в виде зарубок на стороне, обратной направлению промера, римскими цифрами. </w:t>
      </w:r>
      <w:r>
        <w:br/>
      </w:r>
      <w:r>
        <w:rPr>
          <w:rFonts w:ascii="Times New Roman"/>
          <w:b w:val="false"/>
          <w:i w:val="false"/>
          <w:color w:val="000000"/>
          <w:sz w:val="28"/>
        </w:rPr>
        <w:t>
</w:t>
      </w:r>
      <w:r>
        <w:rPr>
          <w:rFonts w:ascii="Times New Roman"/>
          <w:b w:val="false"/>
          <w:i w:val="false"/>
          <w:color w:val="000000"/>
          <w:sz w:val="28"/>
        </w:rPr>
        <w:t>
      Длина промера, метр 100 200 300 400 500 600 700 800 900 1000 1800</w:t>
      </w:r>
      <w:r>
        <w:br/>
      </w:r>
      <w:r>
        <w:rPr>
          <w:rFonts w:ascii="Times New Roman"/>
          <w:b w:val="false"/>
          <w:i w:val="false"/>
          <w:color w:val="000000"/>
          <w:sz w:val="28"/>
        </w:rPr>
        <w:t>
</w:t>
      </w:r>
      <w:r>
        <w:rPr>
          <w:rFonts w:ascii="Times New Roman"/>
          <w:b w:val="false"/>
          <w:i w:val="false"/>
          <w:color w:val="000000"/>
          <w:sz w:val="28"/>
        </w:rPr>
        <w:t>
      Обозначения         1   2   3   4   5   6   7   8   9    10  18;</w:t>
      </w:r>
      <w:r>
        <w:br/>
      </w:r>
      <w:r>
        <w:rPr>
          <w:rFonts w:ascii="Times New Roman"/>
          <w:b w:val="false"/>
          <w:i w:val="false"/>
          <w:color w:val="000000"/>
          <w:sz w:val="28"/>
        </w:rPr>
        <w:t>
</w:t>
      </w:r>
      <w:r>
        <w:rPr>
          <w:rFonts w:ascii="Times New Roman"/>
          <w:b w:val="false"/>
          <w:i w:val="false"/>
          <w:color w:val="000000"/>
          <w:sz w:val="28"/>
        </w:rPr>
        <w:t>
      4) пикетные колья в зеленых зонах населенных пунктов и  лечебно-оздоровительных учреждений, в категориях защитности особо охраняемых лесных территорий, в городских лесах и лесопарках могут быть заменены отметками на деревьях. Отметки делаются на правой стороне по ходу промера на деревьях, находящихся не более 5 метр от линии промера. Расстояние промера наносится на подрумяненную поверхность ствола условными обозначениями (такими же, как и на пикетных кольях) черной масляной краской на высоте 1,5 метра.</w:t>
      </w:r>
      <w:r>
        <w:br/>
      </w:r>
      <w:r>
        <w:rPr>
          <w:rFonts w:ascii="Times New Roman"/>
          <w:b w:val="false"/>
          <w:i w:val="false"/>
          <w:color w:val="000000"/>
          <w:sz w:val="28"/>
        </w:rPr>
        <w:t>
</w:t>
      </w:r>
      <w:r>
        <w:rPr>
          <w:rFonts w:ascii="Times New Roman"/>
          <w:b w:val="false"/>
          <w:i w:val="false"/>
          <w:color w:val="000000"/>
          <w:sz w:val="28"/>
        </w:rPr>
        <w:t>
      17. Колья на пробных площадях:</w:t>
      </w:r>
      <w:r>
        <w:br/>
      </w:r>
      <w:r>
        <w:rPr>
          <w:rFonts w:ascii="Times New Roman"/>
          <w:b w:val="false"/>
          <w:i w:val="false"/>
          <w:color w:val="000000"/>
          <w:sz w:val="28"/>
        </w:rPr>
        <w:t>
</w:t>
      </w:r>
      <w:r>
        <w:rPr>
          <w:rFonts w:ascii="Times New Roman"/>
          <w:b w:val="false"/>
          <w:i w:val="false"/>
          <w:color w:val="000000"/>
          <w:sz w:val="28"/>
        </w:rPr>
        <w:t>
      кольями, размером пикетных, закрепляются центры пробных площадей при измерительно-перечислительной таксации и углы площадок при обследовании естественного возобновления и лесных культур. На колышке делается затеска, на которой карандашом арабской цифрой указывается порядковый номер площадки на данном выделе.</w:t>
      </w:r>
    </w:p>
    <w:bookmarkEnd w:id="321"/>
    <w:bookmarkStart w:name="z1508" w:id="322"/>
    <w:p>
      <w:pPr>
        <w:spacing w:after="0"/>
        <w:ind w:left="0"/>
        <w:jc w:val="left"/>
      </w:pPr>
      <w:r>
        <w:rPr>
          <w:rFonts w:ascii="Times New Roman"/>
          <w:b/>
          <w:i w:val="false"/>
          <w:color w:val="000000"/>
        </w:rPr>
        <w:t xml:space="preserve"> 
4. Лесохозяйственные столбы</w:t>
      </w:r>
    </w:p>
    <w:bookmarkEnd w:id="322"/>
    <w:bookmarkStart w:name="z1509" w:id="323"/>
    <w:p>
      <w:pPr>
        <w:spacing w:after="0"/>
        <w:ind w:left="0"/>
        <w:jc w:val="both"/>
      </w:pPr>
      <w:r>
        <w:rPr>
          <w:rFonts w:ascii="Times New Roman"/>
          <w:b w:val="false"/>
          <w:i w:val="false"/>
          <w:color w:val="000000"/>
          <w:sz w:val="28"/>
        </w:rPr>
        <w:t>
      18. Лесохозяйственные столбы обозначают площади главных, санитарных рубок, площади, отведенные под подсочку леса и рубки ухода, лесные культуры и реконструкцию насаждений, постоянные и временные лесосеменные участки, лесосеменные плантации, временные питомники, служебные наделы и другие:</w:t>
      </w:r>
      <w:r>
        <w:br/>
      </w:r>
      <w:r>
        <w:rPr>
          <w:rFonts w:ascii="Times New Roman"/>
          <w:b w:val="false"/>
          <w:i w:val="false"/>
          <w:color w:val="000000"/>
          <w:sz w:val="28"/>
        </w:rPr>
        <w:t>
</w:t>
      </w:r>
      <w:r>
        <w:rPr>
          <w:rFonts w:ascii="Times New Roman"/>
          <w:b w:val="false"/>
          <w:i w:val="false"/>
          <w:color w:val="000000"/>
          <w:sz w:val="28"/>
        </w:rPr>
        <w:t>
      1) столбы имеют форму визирных столбов и отличаются размерами и  содержанием надписей (рисунок 1);</w:t>
      </w:r>
      <w:r>
        <w:br/>
      </w:r>
      <w:r>
        <w:rPr>
          <w:rFonts w:ascii="Times New Roman"/>
          <w:b w:val="false"/>
          <w:i w:val="false"/>
          <w:color w:val="000000"/>
          <w:sz w:val="28"/>
        </w:rPr>
        <w:t>
</w:t>
      </w:r>
      <w:r>
        <w:rPr>
          <w:rFonts w:ascii="Times New Roman"/>
          <w:b w:val="false"/>
          <w:i w:val="false"/>
          <w:color w:val="000000"/>
          <w:sz w:val="28"/>
        </w:rPr>
        <w:t>
      2) надписи на лесохозяйственных столбах должны иметь следующее  содержание:</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8"/>
        <w:gridCol w:w="3491"/>
        <w:gridCol w:w="6251"/>
      </w:tblGrid>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Шифры</w:t>
            </w:r>
            <w:r>
              <w:br/>
            </w:r>
            <w:r>
              <w:rPr>
                <w:rFonts w:ascii="Times New Roman"/>
                <w:b w:val="false"/>
                <w:i w:val="false"/>
                <w:color w:val="000000"/>
                <w:sz w:val="20"/>
              </w:rPr>
              <w:t>
надписей</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Главное пользование
</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Сплошные рубки</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125-3</w:t>
            </w:r>
            <w:r>
              <w:br/>
            </w:r>
            <w:r>
              <w:rPr>
                <w:rFonts w:ascii="Times New Roman"/>
                <w:b w:val="false"/>
                <w:i w:val="false"/>
                <w:color w:val="000000"/>
                <w:sz w:val="20"/>
              </w:rPr>
              <w:t>
СР-01</w:t>
            </w:r>
            <w:r>
              <w:br/>
            </w:r>
            <w:r>
              <w:rPr>
                <w:rFonts w:ascii="Times New Roman"/>
                <w:b w:val="false"/>
                <w:i w:val="false"/>
                <w:color w:val="000000"/>
                <w:sz w:val="20"/>
              </w:rPr>
              <w:t>
2-6,3</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Мероприятие - год</w:t>
            </w:r>
            <w:r>
              <w:br/>
            </w:r>
            <w:r>
              <w:rPr>
                <w:rFonts w:ascii="Times New Roman"/>
                <w:b w:val="false"/>
                <w:i w:val="false"/>
                <w:color w:val="000000"/>
                <w:sz w:val="20"/>
              </w:rPr>
              <w:t>
Номер делянки – площадь, гектар</w:t>
            </w:r>
          </w:p>
        </w:tc>
      </w:tr>
      <w:tr>
        <w:trPr>
          <w:trHeight w:val="855"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Постепенные</w:t>
            </w:r>
            <w:r>
              <w:br/>
            </w:r>
            <w:r>
              <w:rPr>
                <w:rFonts w:ascii="Times New Roman"/>
                <w:b w:val="false"/>
                <w:i w:val="false"/>
                <w:color w:val="000000"/>
                <w:sz w:val="20"/>
              </w:rPr>
              <w:t>
рубки</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r>
              <w:br/>
            </w:r>
            <w:r>
              <w:rPr>
                <w:rFonts w:ascii="Times New Roman"/>
                <w:b w:val="false"/>
                <w:i w:val="false"/>
                <w:color w:val="000000"/>
                <w:sz w:val="20"/>
              </w:rPr>
              <w:t>
ПР-1-02</w:t>
            </w:r>
            <w:r>
              <w:br/>
            </w:r>
            <w:r>
              <w:rPr>
                <w:rFonts w:ascii="Times New Roman"/>
                <w:b w:val="false"/>
                <w:i w:val="false"/>
                <w:color w:val="000000"/>
                <w:sz w:val="20"/>
              </w:rPr>
              <w:t>
2-5,1</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 только после мероприятия</w:t>
            </w:r>
            <w:r>
              <w:br/>
            </w:r>
            <w:r>
              <w:rPr>
                <w:rFonts w:ascii="Times New Roman"/>
                <w:b w:val="false"/>
                <w:i w:val="false"/>
                <w:color w:val="000000"/>
                <w:sz w:val="20"/>
              </w:rPr>
              <w:t>
указывается номер приема</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Добровольно-</w:t>
            </w:r>
            <w:r>
              <w:br/>
            </w:r>
            <w:r>
              <w:rPr>
                <w:rFonts w:ascii="Times New Roman"/>
                <w:b w:val="false"/>
                <w:i w:val="false"/>
                <w:color w:val="000000"/>
                <w:sz w:val="20"/>
              </w:rPr>
              <w:t>
выборочные рубки</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r>
              <w:br/>
            </w:r>
            <w:r>
              <w:rPr>
                <w:rFonts w:ascii="Times New Roman"/>
                <w:b w:val="false"/>
                <w:i w:val="false"/>
                <w:color w:val="000000"/>
                <w:sz w:val="20"/>
              </w:rPr>
              <w:t>
ДВР-03</w:t>
            </w:r>
            <w:r>
              <w:br/>
            </w:r>
            <w:r>
              <w:rPr>
                <w:rFonts w:ascii="Times New Roman"/>
                <w:b w:val="false"/>
                <w:i w:val="false"/>
                <w:color w:val="000000"/>
                <w:sz w:val="20"/>
              </w:rPr>
              <w:t>
2-5,5</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 что и по сплошным</w:t>
            </w:r>
            <w:r>
              <w:br/>
            </w:r>
            <w:r>
              <w:rPr>
                <w:rFonts w:ascii="Times New Roman"/>
                <w:b w:val="false"/>
                <w:i w:val="false"/>
                <w:color w:val="000000"/>
                <w:sz w:val="20"/>
              </w:rPr>
              <w:t>
рубкам</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Длительно-</w:t>
            </w:r>
            <w:r>
              <w:br/>
            </w:r>
            <w:r>
              <w:rPr>
                <w:rFonts w:ascii="Times New Roman"/>
                <w:b w:val="false"/>
                <w:i w:val="false"/>
                <w:color w:val="000000"/>
                <w:sz w:val="20"/>
              </w:rPr>
              <w:t>
постепенные</w:t>
            </w:r>
            <w:r>
              <w:br/>
            </w:r>
            <w:r>
              <w:rPr>
                <w:rFonts w:ascii="Times New Roman"/>
                <w:b w:val="false"/>
                <w:i w:val="false"/>
                <w:color w:val="000000"/>
                <w:sz w:val="20"/>
              </w:rPr>
              <w:t>
рубки</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17-14</w:t>
            </w:r>
            <w:r>
              <w:br/>
            </w:r>
            <w:r>
              <w:rPr>
                <w:rFonts w:ascii="Times New Roman"/>
                <w:b w:val="false"/>
                <w:i w:val="false"/>
                <w:color w:val="000000"/>
                <w:sz w:val="20"/>
              </w:rPr>
              <w:t>
ДПР-1-01</w:t>
            </w:r>
            <w:r>
              <w:br/>
            </w:r>
            <w:r>
              <w:rPr>
                <w:rFonts w:ascii="Times New Roman"/>
                <w:b w:val="false"/>
                <w:i w:val="false"/>
                <w:color w:val="000000"/>
                <w:sz w:val="20"/>
              </w:rPr>
              <w:t>
4-7,0</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 что и по постепенным</w:t>
            </w:r>
            <w:r>
              <w:br/>
            </w:r>
            <w:r>
              <w:rPr>
                <w:rFonts w:ascii="Times New Roman"/>
                <w:b w:val="false"/>
                <w:i w:val="false"/>
                <w:color w:val="000000"/>
                <w:sz w:val="20"/>
              </w:rPr>
              <w:t>
рубкам</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Промежуточное пользование
</w:t>
            </w:r>
          </w:p>
        </w:tc>
      </w:tr>
      <w:tr>
        <w:trPr>
          <w:trHeight w:val="198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Выборочные</w:t>
            </w:r>
            <w:r>
              <w:br/>
            </w:r>
            <w:r>
              <w:rPr>
                <w:rFonts w:ascii="Times New Roman"/>
                <w:b w:val="false"/>
                <w:i w:val="false"/>
                <w:color w:val="000000"/>
                <w:sz w:val="20"/>
              </w:rPr>
              <w:t>
санитарные рубки</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Рубки ухода:</w:t>
            </w:r>
            <w:r>
              <w:br/>
            </w:r>
            <w:r>
              <w:rPr>
                <w:rFonts w:ascii="Times New Roman"/>
                <w:b w:val="false"/>
                <w:i w:val="false"/>
                <w:color w:val="000000"/>
                <w:sz w:val="20"/>
              </w:rPr>
              <w:t>
осветление</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76-3</w:t>
            </w:r>
            <w:r>
              <w:br/>
            </w:r>
            <w:r>
              <w:rPr>
                <w:rFonts w:ascii="Times New Roman"/>
                <w:b w:val="false"/>
                <w:i w:val="false"/>
                <w:color w:val="000000"/>
                <w:sz w:val="20"/>
              </w:rPr>
              <w:t>
ВСР-03</w:t>
            </w:r>
            <w:r>
              <w:br/>
            </w:r>
            <w:r>
              <w:rPr>
                <w:rFonts w:ascii="Times New Roman"/>
                <w:b w:val="false"/>
                <w:i w:val="false"/>
                <w:color w:val="000000"/>
                <w:sz w:val="20"/>
              </w:rPr>
              <w:t>
2-11,5</w:t>
            </w:r>
          </w:p>
          <w:p>
            <w:pPr>
              <w:spacing w:after="20"/>
              <w:ind w:left="20"/>
              <w:jc w:val="both"/>
            </w:pPr>
            <w:r>
              <w:rPr>
                <w:rFonts w:ascii="Times New Roman"/>
                <w:b w:val="false"/>
                <w:i w:val="false"/>
                <w:color w:val="000000"/>
                <w:sz w:val="20"/>
              </w:rPr>
              <w:t>77-4</w:t>
            </w:r>
            <w:r>
              <w:br/>
            </w:r>
            <w:r>
              <w:rPr>
                <w:rFonts w:ascii="Times New Roman"/>
                <w:b w:val="false"/>
                <w:i w:val="false"/>
                <w:color w:val="000000"/>
                <w:sz w:val="20"/>
              </w:rPr>
              <w:t>
Осв-01</w:t>
            </w:r>
            <w:r>
              <w:br/>
            </w:r>
            <w:r>
              <w:rPr>
                <w:rFonts w:ascii="Times New Roman"/>
                <w:b w:val="false"/>
                <w:i w:val="false"/>
                <w:color w:val="000000"/>
                <w:sz w:val="20"/>
              </w:rPr>
              <w:t>
1-6,4</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Мероприятия – год</w:t>
            </w:r>
            <w:r>
              <w:br/>
            </w:r>
            <w:r>
              <w:rPr>
                <w:rFonts w:ascii="Times New Roman"/>
                <w:b w:val="false"/>
                <w:i w:val="false"/>
                <w:color w:val="000000"/>
                <w:sz w:val="20"/>
              </w:rPr>
              <w:t>
Номер делянки – площадь, гектар</w:t>
            </w:r>
          </w:p>
          <w:p>
            <w:pPr>
              <w:spacing w:after="20"/>
              <w:ind w:left="20"/>
              <w:jc w:val="both"/>
            </w:pPr>
            <w:r>
              <w:rPr>
                <w:rFonts w:ascii="Times New Roman"/>
                <w:b w:val="false"/>
                <w:i w:val="false"/>
                <w:color w:val="000000"/>
                <w:sz w:val="20"/>
              </w:rPr>
              <w:t>То же</w:t>
            </w:r>
          </w:p>
        </w:tc>
      </w:tr>
      <w:tr>
        <w:trPr>
          <w:trHeight w:val="84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прочистка</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r>
              <w:br/>
            </w:r>
            <w:r>
              <w:rPr>
                <w:rFonts w:ascii="Times New Roman"/>
                <w:b w:val="false"/>
                <w:i w:val="false"/>
                <w:color w:val="000000"/>
                <w:sz w:val="20"/>
              </w:rPr>
              <w:t>
Прч-01</w:t>
            </w:r>
            <w:r>
              <w:br/>
            </w:r>
            <w:r>
              <w:rPr>
                <w:rFonts w:ascii="Times New Roman"/>
                <w:b w:val="false"/>
                <w:i w:val="false"/>
                <w:color w:val="000000"/>
                <w:sz w:val="20"/>
              </w:rPr>
              <w:t>
1-5,8</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765"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прореживание</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87-4</w:t>
            </w:r>
            <w:r>
              <w:br/>
            </w:r>
            <w:r>
              <w:rPr>
                <w:rFonts w:ascii="Times New Roman"/>
                <w:b w:val="false"/>
                <w:i w:val="false"/>
                <w:color w:val="000000"/>
                <w:sz w:val="20"/>
              </w:rPr>
              <w:t>
Прр-01</w:t>
            </w:r>
            <w:r>
              <w:br/>
            </w:r>
            <w:r>
              <w:rPr>
                <w:rFonts w:ascii="Times New Roman"/>
                <w:b w:val="false"/>
                <w:i w:val="false"/>
                <w:color w:val="000000"/>
                <w:sz w:val="20"/>
              </w:rPr>
              <w:t>
2-6,7</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87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проходная рубка</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w:t>
            </w:r>
            <w:r>
              <w:br/>
            </w:r>
            <w:r>
              <w:rPr>
                <w:rFonts w:ascii="Times New Roman"/>
                <w:b w:val="false"/>
                <w:i w:val="false"/>
                <w:color w:val="000000"/>
                <w:sz w:val="20"/>
              </w:rPr>
              <w:t>
Прх.р.-03</w:t>
            </w:r>
            <w:r>
              <w:br/>
            </w:r>
            <w:r>
              <w:rPr>
                <w:rFonts w:ascii="Times New Roman"/>
                <w:b w:val="false"/>
                <w:i w:val="false"/>
                <w:color w:val="000000"/>
                <w:sz w:val="20"/>
              </w:rPr>
              <w:t>
2-5,7</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Прочие рубки:
</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Санитарные рубки</w:t>
            </w:r>
            <w:r>
              <w:br/>
            </w:r>
            <w:r>
              <w:rPr>
                <w:rFonts w:ascii="Times New Roman"/>
                <w:b w:val="false"/>
                <w:i w:val="false"/>
                <w:color w:val="000000"/>
                <w:sz w:val="20"/>
              </w:rPr>
              <w:t>
сплошные</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r>
              <w:br/>
            </w:r>
            <w:r>
              <w:rPr>
                <w:rFonts w:ascii="Times New Roman"/>
                <w:b w:val="false"/>
                <w:i w:val="false"/>
                <w:color w:val="000000"/>
                <w:sz w:val="20"/>
              </w:rPr>
              <w:t>
ССР-02</w:t>
            </w:r>
            <w:r>
              <w:br/>
            </w:r>
            <w:r>
              <w:rPr>
                <w:rFonts w:ascii="Times New Roman"/>
                <w:b w:val="false"/>
                <w:i w:val="false"/>
                <w:color w:val="000000"/>
                <w:sz w:val="20"/>
              </w:rPr>
              <w:t>
3-9,5</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Мероприятие – год</w:t>
            </w:r>
            <w:r>
              <w:br/>
            </w:r>
            <w:r>
              <w:rPr>
                <w:rFonts w:ascii="Times New Roman"/>
                <w:b w:val="false"/>
                <w:i w:val="false"/>
                <w:color w:val="000000"/>
                <w:sz w:val="20"/>
              </w:rPr>
              <w:t>
Площадь, гектар</w:t>
            </w:r>
          </w:p>
        </w:tc>
      </w:tr>
      <w:tr>
        <w:trPr>
          <w:trHeight w:val="84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Химический уход</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r>
              <w:br/>
            </w:r>
            <w:r>
              <w:rPr>
                <w:rFonts w:ascii="Times New Roman"/>
                <w:b w:val="false"/>
                <w:i w:val="false"/>
                <w:color w:val="000000"/>
                <w:sz w:val="20"/>
              </w:rPr>
              <w:t>
ХИМ-01</w:t>
            </w:r>
            <w:r>
              <w:br/>
            </w:r>
            <w:r>
              <w:rPr>
                <w:rFonts w:ascii="Times New Roman"/>
                <w:b w:val="false"/>
                <w:i w:val="false"/>
                <w:color w:val="000000"/>
                <w:sz w:val="20"/>
              </w:rPr>
              <w:t>
5,6</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Химуход – год</w:t>
            </w:r>
            <w:r>
              <w:br/>
            </w:r>
            <w:r>
              <w:rPr>
                <w:rFonts w:ascii="Times New Roman"/>
                <w:b w:val="false"/>
                <w:i w:val="false"/>
                <w:color w:val="000000"/>
                <w:sz w:val="20"/>
              </w:rPr>
              <w:t>
Площадь, гектар</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Мероприятия по воспроизводству леса
</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 культуры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199-4</w:t>
            </w:r>
            <w:r>
              <w:br/>
            </w:r>
            <w:r>
              <w:rPr>
                <w:rFonts w:ascii="Times New Roman"/>
                <w:b w:val="false"/>
                <w:i w:val="false"/>
                <w:color w:val="000000"/>
                <w:sz w:val="20"/>
              </w:rPr>
              <w:t>
ЛКЕ-01</w:t>
            </w:r>
            <w:r>
              <w:br/>
            </w:r>
            <w:r>
              <w:rPr>
                <w:rFonts w:ascii="Times New Roman"/>
                <w:b w:val="false"/>
                <w:i w:val="false"/>
                <w:color w:val="000000"/>
                <w:sz w:val="20"/>
              </w:rPr>
              <w:t>
6,8</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Лесные культуры (порода) – год</w:t>
            </w:r>
            <w:r>
              <w:br/>
            </w:r>
            <w:r>
              <w:rPr>
                <w:rFonts w:ascii="Times New Roman"/>
                <w:b w:val="false"/>
                <w:i w:val="false"/>
                <w:color w:val="000000"/>
                <w:sz w:val="20"/>
              </w:rPr>
              <w:t>
Площадь, гектар</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Аэросев</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r>
              <w:br/>
            </w:r>
            <w:r>
              <w:rPr>
                <w:rFonts w:ascii="Times New Roman"/>
                <w:b w:val="false"/>
                <w:i w:val="false"/>
                <w:color w:val="000000"/>
                <w:sz w:val="20"/>
              </w:rPr>
              <w:t>
АЭС-01</w:t>
            </w:r>
            <w:r>
              <w:br/>
            </w:r>
            <w:r>
              <w:rPr>
                <w:rFonts w:ascii="Times New Roman"/>
                <w:b w:val="false"/>
                <w:i w:val="false"/>
                <w:color w:val="000000"/>
                <w:sz w:val="20"/>
              </w:rPr>
              <w:t>
20,5</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w:t>
            </w:r>
            <w:r>
              <w:br/>
            </w:r>
            <w:r>
              <w:rPr>
                <w:rFonts w:ascii="Times New Roman"/>
                <w:b w:val="false"/>
                <w:i w:val="false"/>
                <w:color w:val="000000"/>
                <w:sz w:val="20"/>
              </w:rPr>
              <w:t>
насаждений</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r>
              <w:br/>
            </w:r>
            <w:r>
              <w:rPr>
                <w:rFonts w:ascii="Times New Roman"/>
                <w:b w:val="false"/>
                <w:i w:val="false"/>
                <w:color w:val="000000"/>
                <w:sz w:val="20"/>
              </w:rPr>
              <w:t>
РЕК-02</w:t>
            </w:r>
            <w:r>
              <w:br/>
            </w:r>
            <w:r>
              <w:rPr>
                <w:rFonts w:ascii="Times New Roman"/>
                <w:b w:val="false"/>
                <w:i w:val="false"/>
                <w:color w:val="000000"/>
                <w:sz w:val="20"/>
              </w:rPr>
              <w:t>
7,5</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 но порода не указывается</w:t>
            </w:r>
          </w:p>
        </w:tc>
      </w:tr>
      <w:tr>
        <w:trPr>
          <w:trHeight w:val="3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Прочие мероприятия
</w:t>
            </w:r>
          </w:p>
        </w:tc>
      </w:tr>
      <w:tr>
        <w:trPr>
          <w:trHeight w:val="1185"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Постоянный</w:t>
            </w:r>
            <w:r>
              <w:br/>
            </w:r>
            <w:r>
              <w:rPr>
                <w:rFonts w:ascii="Times New Roman"/>
                <w:b w:val="false"/>
                <w:i w:val="false"/>
                <w:color w:val="000000"/>
                <w:sz w:val="20"/>
              </w:rPr>
              <w:t>
лесосеменной</w:t>
            </w:r>
            <w:r>
              <w:br/>
            </w:r>
            <w:r>
              <w:rPr>
                <w:rFonts w:ascii="Times New Roman"/>
                <w:b w:val="false"/>
                <w:i w:val="false"/>
                <w:color w:val="000000"/>
                <w:sz w:val="20"/>
              </w:rPr>
              <w:t>
участок</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67-4</w:t>
            </w:r>
            <w:r>
              <w:br/>
            </w:r>
            <w:r>
              <w:rPr>
                <w:rFonts w:ascii="Times New Roman"/>
                <w:b w:val="false"/>
                <w:i w:val="false"/>
                <w:color w:val="000000"/>
                <w:sz w:val="20"/>
              </w:rPr>
              <w:t>
ПЛСУ-01</w:t>
            </w:r>
            <w:r>
              <w:br/>
            </w:r>
            <w:r>
              <w:rPr>
                <w:rFonts w:ascii="Times New Roman"/>
                <w:b w:val="false"/>
                <w:i w:val="false"/>
                <w:color w:val="000000"/>
                <w:sz w:val="20"/>
              </w:rPr>
              <w:t>
5,5</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Название – год закладки участка</w:t>
            </w:r>
            <w:r>
              <w:br/>
            </w:r>
            <w:r>
              <w:rPr>
                <w:rFonts w:ascii="Times New Roman"/>
                <w:b w:val="false"/>
                <w:i w:val="false"/>
                <w:color w:val="000000"/>
                <w:sz w:val="20"/>
              </w:rPr>
              <w:t>
Площадь, гектар</w:t>
            </w:r>
          </w:p>
        </w:tc>
      </w:tr>
      <w:tr>
        <w:trPr>
          <w:trHeight w:val="765"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Временный</w:t>
            </w:r>
            <w:r>
              <w:br/>
            </w:r>
            <w:r>
              <w:rPr>
                <w:rFonts w:ascii="Times New Roman"/>
                <w:b w:val="false"/>
                <w:i w:val="false"/>
                <w:color w:val="000000"/>
                <w:sz w:val="20"/>
              </w:rPr>
              <w:t>
лесосеменной</w:t>
            </w:r>
            <w:r>
              <w:br/>
            </w:r>
            <w:r>
              <w:rPr>
                <w:rFonts w:ascii="Times New Roman"/>
                <w:b w:val="false"/>
                <w:i w:val="false"/>
                <w:color w:val="000000"/>
                <w:sz w:val="20"/>
              </w:rPr>
              <w:t>
участок</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r>
              <w:br/>
            </w:r>
            <w:r>
              <w:rPr>
                <w:rFonts w:ascii="Times New Roman"/>
                <w:b w:val="false"/>
                <w:i w:val="false"/>
                <w:color w:val="000000"/>
                <w:sz w:val="20"/>
              </w:rPr>
              <w:t>
ВЛСУ-01</w:t>
            </w:r>
            <w:r>
              <w:br/>
            </w:r>
            <w:r>
              <w:rPr>
                <w:rFonts w:ascii="Times New Roman"/>
                <w:b w:val="false"/>
                <w:i w:val="false"/>
                <w:color w:val="000000"/>
                <w:sz w:val="20"/>
              </w:rPr>
              <w:t>
2,4</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Название – год закладки</w:t>
            </w:r>
            <w:r>
              <w:br/>
            </w:r>
            <w:r>
              <w:rPr>
                <w:rFonts w:ascii="Times New Roman"/>
                <w:b w:val="false"/>
                <w:i w:val="false"/>
                <w:color w:val="000000"/>
                <w:sz w:val="20"/>
              </w:rPr>
              <w:t>
Площадь, гектар</w:t>
            </w:r>
          </w:p>
        </w:tc>
      </w:tr>
      <w:tr>
        <w:trPr>
          <w:trHeight w:val="96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Лесосеменная</w:t>
            </w:r>
            <w:r>
              <w:br/>
            </w:r>
            <w:r>
              <w:rPr>
                <w:rFonts w:ascii="Times New Roman"/>
                <w:b w:val="false"/>
                <w:i w:val="false"/>
                <w:color w:val="000000"/>
                <w:sz w:val="20"/>
              </w:rPr>
              <w:t>
плантация</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r>
              <w:br/>
            </w:r>
            <w:r>
              <w:rPr>
                <w:rFonts w:ascii="Times New Roman"/>
                <w:b w:val="false"/>
                <w:i w:val="false"/>
                <w:color w:val="000000"/>
                <w:sz w:val="20"/>
              </w:rPr>
              <w:t>
ЛСП-99</w:t>
            </w:r>
            <w:r>
              <w:br/>
            </w:r>
            <w:r>
              <w:rPr>
                <w:rFonts w:ascii="Times New Roman"/>
                <w:b w:val="false"/>
                <w:i w:val="false"/>
                <w:color w:val="000000"/>
                <w:sz w:val="20"/>
              </w:rPr>
              <w:t>
2,5</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Название - год</w:t>
            </w:r>
            <w:r>
              <w:br/>
            </w:r>
            <w:r>
              <w:rPr>
                <w:rFonts w:ascii="Times New Roman"/>
                <w:b w:val="false"/>
                <w:i w:val="false"/>
                <w:color w:val="000000"/>
                <w:sz w:val="20"/>
              </w:rPr>
              <w:t>
Площадь, гектар</w:t>
            </w:r>
          </w:p>
        </w:tc>
      </w:tr>
      <w:tr>
        <w:trPr>
          <w:trHeight w:val="855"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Плантация ив</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r>
              <w:br/>
            </w:r>
            <w:r>
              <w:rPr>
                <w:rFonts w:ascii="Times New Roman"/>
                <w:b w:val="false"/>
                <w:i w:val="false"/>
                <w:color w:val="000000"/>
                <w:sz w:val="20"/>
              </w:rPr>
              <w:t>
ПИ-98</w:t>
            </w:r>
            <w:r>
              <w:br/>
            </w:r>
            <w:r>
              <w:rPr>
                <w:rFonts w:ascii="Times New Roman"/>
                <w:b w:val="false"/>
                <w:i w:val="false"/>
                <w:color w:val="000000"/>
                <w:sz w:val="20"/>
              </w:rPr>
              <w:t>
2,0</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87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Плантация</w:t>
            </w:r>
            <w:r>
              <w:br/>
            </w:r>
            <w:r>
              <w:rPr>
                <w:rFonts w:ascii="Times New Roman"/>
                <w:b w:val="false"/>
                <w:i w:val="false"/>
                <w:color w:val="000000"/>
                <w:sz w:val="20"/>
              </w:rPr>
              <w:t>
новогодних елок</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r>
              <w:br/>
            </w:r>
            <w:r>
              <w:rPr>
                <w:rFonts w:ascii="Times New Roman"/>
                <w:b w:val="false"/>
                <w:i w:val="false"/>
                <w:color w:val="000000"/>
                <w:sz w:val="20"/>
              </w:rPr>
              <w:t>
ПНЕ-97</w:t>
            </w:r>
            <w:r>
              <w:br/>
            </w:r>
            <w:r>
              <w:rPr>
                <w:rFonts w:ascii="Times New Roman"/>
                <w:b w:val="false"/>
                <w:i w:val="false"/>
                <w:color w:val="000000"/>
                <w:sz w:val="20"/>
              </w:rPr>
              <w:t>
3,0</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Название - год</w:t>
            </w:r>
            <w:r>
              <w:br/>
            </w:r>
            <w:r>
              <w:rPr>
                <w:rFonts w:ascii="Times New Roman"/>
                <w:b w:val="false"/>
                <w:i w:val="false"/>
                <w:color w:val="000000"/>
                <w:sz w:val="20"/>
              </w:rPr>
              <w:t>
Площадь, гектар</w:t>
            </w:r>
          </w:p>
        </w:tc>
      </w:tr>
      <w:tr>
        <w:trPr>
          <w:trHeight w:val="78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Временный</w:t>
            </w:r>
            <w:r>
              <w:br/>
            </w:r>
            <w:r>
              <w:rPr>
                <w:rFonts w:ascii="Times New Roman"/>
                <w:b w:val="false"/>
                <w:i w:val="false"/>
                <w:color w:val="000000"/>
                <w:sz w:val="20"/>
              </w:rPr>
              <w:t>
питомник</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r>
              <w:br/>
            </w:r>
            <w:r>
              <w:rPr>
                <w:rFonts w:ascii="Times New Roman"/>
                <w:b w:val="false"/>
                <w:i w:val="false"/>
                <w:color w:val="000000"/>
                <w:sz w:val="20"/>
              </w:rPr>
              <w:t>
ВП-02</w:t>
            </w:r>
            <w:r>
              <w:br/>
            </w:r>
            <w:r>
              <w:rPr>
                <w:rFonts w:ascii="Times New Roman"/>
                <w:b w:val="false"/>
                <w:i w:val="false"/>
                <w:color w:val="000000"/>
                <w:sz w:val="20"/>
              </w:rPr>
              <w:t>
2,4</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Название – год закладки</w:t>
            </w:r>
            <w:r>
              <w:br/>
            </w:r>
            <w:r>
              <w:rPr>
                <w:rFonts w:ascii="Times New Roman"/>
                <w:b w:val="false"/>
                <w:i w:val="false"/>
                <w:color w:val="000000"/>
                <w:sz w:val="20"/>
              </w:rPr>
              <w:t>
Площадь, гектар</w:t>
            </w:r>
          </w:p>
        </w:tc>
      </w:tr>
      <w:tr>
        <w:trPr>
          <w:trHeight w:val="780"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Служебный надел</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r>
              <w:br/>
            </w:r>
            <w:r>
              <w:rPr>
                <w:rFonts w:ascii="Times New Roman"/>
                <w:b w:val="false"/>
                <w:i w:val="false"/>
                <w:color w:val="000000"/>
                <w:sz w:val="20"/>
              </w:rPr>
              <w:t>
СН-92</w:t>
            </w:r>
            <w:r>
              <w:br/>
            </w:r>
            <w:r>
              <w:rPr>
                <w:rFonts w:ascii="Times New Roman"/>
                <w:b w:val="false"/>
                <w:i w:val="false"/>
                <w:color w:val="000000"/>
                <w:sz w:val="20"/>
              </w:rPr>
              <w:t>
2,0</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r>
        <w:trPr>
          <w:trHeight w:val="975" w:hRule="atLeast"/>
        </w:trPr>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Подсочка леса</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w:t>
            </w:r>
            <w:r>
              <w:br/>
            </w:r>
            <w:r>
              <w:rPr>
                <w:rFonts w:ascii="Times New Roman"/>
                <w:b w:val="false"/>
                <w:i w:val="false"/>
                <w:color w:val="000000"/>
                <w:sz w:val="20"/>
              </w:rPr>
              <w:t>
98-01</w:t>
            </w:r>
            <w:r>
              <w:br/>
            </w:r>
            <w:r>
              <w:rPr>
                <w:rFonts w:ascii="Times New Roman"/>
                <w:b w:val="false"/>
                <w:i w:val="false"/>
                <w:color w:val="000000"/>
                <w:sz w:val="20"/>
              </w:rPr>
              <w:t>
19,6</w:t>
            </w:r>
          </w:p>
        </w:tc>
        <w:tc>
          <w:tcPr>
            <w:tcW w:w="6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квартала - номер выдела</w:t>
            </w:r>
            <w:r>
              <w:br/>
            </w:r>
            <w:r>
              <w:rPr>
                <w:rFonts w:ascii="Times New Roman"/>
                <w:b w:val="false"/>
                <w:i w:val="false"/>
                <w:color w:val="000000"/>
                <w:sz w:val="20"/>
              </w:rPr>
              <w:t>
Начало подсочки - конец</w:t>
            </w:r>
            <w:r>
              <w:br/>
            </w:r>
            <w:r>
              <w:rPr>
                <w:rFonts w:ascii="Times New Roman"/>
                <w:b w:val="false"/>
                <w:i w:val="false"/>
                <w:color w:val="000000"/>
                <w:sz w:val="20"/>
              </w:rPr>
              <w:t>
подсочки</w:t>
            </w:r>
            <w:r>
              <w:br/>
            </w:r>
            <w:r>
              <w:rPr>
                <w:rFonts w:ascii="Times New Roman"/>
                <w:b w:val="false"/>
                <w:i w:val="false"/>
                <w:color w:val="000000"/>
                <w:sz w:val="20"/>
              </w:rPr>
              <w:t>
Площадь, гектар</w:t>
            </w:r>
          </w:p>
        </w:tc>
      </w:tr>
    </w:tbl>
    <w:bookmarkStart w:name="z1512" w:id="324"/>
    <w:p>
      <w:pPr>
        <w:spacing w:after="0"/>
        <w:ind w:left="0"/>
        <w:jc w:val="both"/>
      </w:pPr>
      <w:r>
        <w:rPr>
          <w:rFonts w:ascii="Times New Roman"/>
          <w:b w:val="false"/>
          <w:i w:val="false"/>
          <w:color w:val="000000"/>
          <w:sz w:val="28"/>
        </w:rPr>
        <w:t>
      3) вышеупомянутые столбы устанавливаются на пересечении линий,  ограничивающих площади (на углах). Щека с надписью направляется в сторону участка, гребень столба - к середине участка.</w:t>
      </w:r>
      <w:r>
        <w:br/>
      </w:r>
      <w:r>
        <w:rPr>
          <w:rFonts w:ascii="Times New Roman"/>
          <w:b w:val="false"/>
          <w:i w:val="false"/>
          <w:color w:val="000000"/>
          <w:sz w:val="28"/>
        </w:rPr>
        <w:t>
</w:t>
      </w:r>
      <w:r>
        <w:rPr>
          <w:rFonts w:ascii="Times New Roman"/>
          <w:b w:val="false"/>
          <w:i w:val="false"/>
          <w:color w:val="000000"/>
          <w:sz w:val="28"/>
        </w:rPr>
        <w:t>
      Образцы надписей на лесохозяйственных столбах показаны на рисунках 5-9;</w:t>
      </w:r>
      <w:r>
        <w:br/>
      </w:r>
      <w:r>
        <w:rPr>
          <w:rFonts w:ascii="Times New Roman"/>
          <w:b w:val="false"/>
          <w:i w:val="false"/>
          <w:color w:val="000000"/>
          <w:sz w:val="28"/>
        </w:rPr>
        <w:t>
</w:t>
      </w:r>
      <w:r>
        <w:rPr>
          <w:rFonts w:ascii="Times New Roman"/>
          <w:b w:val="false"/>
          <w:i w:val="false"/>
          <w:color w:val="000000"/>
          <w:sz w:val="28"/>
        </w:rPr>
        <w:t>
      4) в случае повторного проведения мероприятий ниже основной щеки на расстоянии 10 сантиметр вырубается дополнительная щека и наносится соответствующая надпись.</w:t>
      </w:r>
    </w:p>
    <w:bookmarkEnd w:id="324"/>
    <w:bookmarkStart w:name="z1515" w:id="325"/>
    <w:p>
      <w:pPr>
        <w:spacing w:after="0"/>
        <w:ind w:left="0"/>
        <w:jc w:val="both"/>
      </w:pPr>
      <w:r>
        <w:rPr>
          <w:rFonts w:ascii="Times New Roman"/>
          <w:b w:val="false"/>
          <w:i w:val="false"/>
          <w:color w:val="000000"/>
          <w:sz w:val="28"/>
        </w:rPr>
        <w:t>
Рисунок 1</w:t>
      </w:r>
    </w:p>
    <w:bookmarkEnd w:id="325"/>
    <w:p>
      <w:pPr>
        <w:spacing w:after="0"/>
        <w:ind w:left="0"/>
        <w:jc w:val="both"/>
      </w:pPr>
      <w:r>
        <w:drawing>
          <wp:inline distT="0" distB="0" distL="0" distR="0">
            <wp:extent cx="65659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65900" cy="10604500"/>
                    </a:xfrm>
                    <a:prstGeom prst="rect">
                      <a:avLst/>
                    </a:prstGeom>
                  </pic:spPr>
                </pic:pic>
              </a:graphicData>
            </a:graphic>
          </wp:inline>
        </w:drawing>
      </w:r>
    </w:p>
    <w:bookmarkStart w:name="z1516" w:id="326"/>
    <w:p>
      <w:pPr>
        <w:spacing w:after="0"/>
        <w:ind w:left="0"/>
        <w:jc w:val="both"/>
      </w:pPr>
      <w:r>
        <w:rPr>
          <w:rFonts w:ascii="Times New Roman"/>
          <w:b w:val="false"/>
          <w:i w:val="false"/>
          <w:color w:val="000000"/>
          <w:sz w:val="28"/>
        </w:rPr>
        <w:t>
Рисунок 2</w:t>
      </w:r>
    </w:p>
    <w:bookmarkEnd w:id="326"/>
    <w:p>
      <w:pPr>
        <w:spacing w:after="0"/>
        <w:ind w:left="0"/>
        <w:jc w:val="both"/>
      </w:pPr>
      <w:r>
        <w:drawing>
          <wp:inline distT="0" distB="0" distL="0" distR="0">
            <wp:extent cx="5397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97500" cy="8331200"/>
                    </a:xfrm>
                    <a:prstGeom prst="rect">
                      <a:avLst/>
                    </a:prstGeom>
                  </pic:spPr>
                </pic:pic>
              </a:graphicData>
            </a:graphic>
          </wp:inline>
        </w:drawing>
      </w:r>
    </w:p>
    <w:bookmarkStart w:name="z1517" w:id="327"/>
    <w:p>
      <w:pPr>
        <w:spacing w:after="0"/>
        <w:ind w:left="0"/>
        <w:jc w:val="both"/>
      </w:pPr>
      <w:r>
        <w:rPr>
          <w:rFonts w:ascii="Times New Roman"/>
          <w:b w:val="false"/>
          <w:i w:val="false"/>
          <w:color w:val="000000"/>
          <w:sz w:val="28"/>
        </w:rPr>
        <w:t>
                                       Рисунок 6</w:t>
      </w:r>
    </w:p>
    <w:bookmarkEnd w:id="327"/>
    <w:p>
      <w:pPr>
        <w:spacing w:after="0"/>
        <w:ind w:left="0"/>
        <w:jc w:val="both"/>
      </w:pPr>
      <w:r>
        <w:drawing>
          <wp:inline distT="0" distB="0" distL="0" distR="0">
            <wp:extent cx="63627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62700" cy="5664200"/>
                    </a:xfrm>
                    <a:prstGeom prst="rect">
                      <a:avLst/>
                    </a:prstGeom>
                  </pic:spPr>
                </pic:pic>
              </a:graphicData>
            </a:graphic>
          </wp:inline>
        </w:drawing>
      </w:r>
    </w:p>
    <w:p>
      <w:pPr>
        <w:spacing w:after="0"/>
        <w:ind w:left="0"/>
        <w:jc w:val="both"/>
      </w:pPr>
      <w:r>
        <w:drawing>
          <wp:inline distT="0" distB="0" distL="0" distR="0">
            <wp:extent cx="6616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16700" cy="6908800"/>
                    </a:xfrm>
                    <a:prstGeom prst="rect">
                      <a:avLst/>
                    </a:prstGeom>
                  </pic:spPr>
                </pic:pic>
              </a:graphicData>
            </a:graphic>
          </wp:inline>
        </w:drawing>
      </w:r>
    </w:p>
    <w:p>
      <w:pPr>
        <w:spacing w:after="0"/>
        <w:ind w:left="0"/>
        <w:jc w:val="both"/>
      </w:pPr>
      <w:r>
        <w:drawing>
          <wp:inline distT="0" distB="0" distL="0" distR="0">
            <wp:extent cx="7378700" cy="130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78700" cy="13093700"/>
                    </a:xfrm>
                    <a:prstGeom prst="rect">
                      <a:avLst/>
                    </a:prstGeom>
                  </pic:spPr>
                </pic:pic>
              </a:graphicData>
            </a:graphic>
          </wp:inline>
        </w:drawing>
      </w:r>
    </w:p>
    <w:bookmarkStart w:name="z1518" w:id="328"/>
    <w:p>
      <w:pPr>
        <w:spacing w:after="0"/>
        <w:ind w:left="0"/>
        <w:jc w:val="both"/>
      </w:pPr>
      <w:r>
        <w:rPr>
          <w:rFonts w:ascii="Times New Roman"/>
          <w:b w:val="false"/>
          <w:i w:val="false"/>
          <w:color w:val="000000"/>
          <w:sz w:val="28"/>
        </w:rPr>
        <w:t>
Приложение 7</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Республики Казахстан</w:t>
      </w:r>
    </w:p>
    <w:bookmarkEnd w:id="328"/>
    <w:bookmarkStart w:name="z1519" w:id="329"/>
    <w:p>
      <w:pPr>
        <w:spacing w:after="0"/>
        <w:ind w:left="0"/>
        <w:jc w:val="left"/>
      </w:pPr>
      <w:r>
        <w:rPr>
          <w:rFonts w:ascii="Times New Roman"/>
          <w:b/>
          <w:i w:val="false"/>
          <w:color w:val="000000"/>
        </w:rPr>
        <w:t xml:space="preserve"> 
Технические указания по проведению коллективной тренировки</w:t>
      </w:r>
    </w:p>
    <w:bookmarkEnd w:id="329"/>
    <w:bookmarkStart w:name="z1520" w:id="330"/>
    <w:p>
      <w:pPr>
        <w:spacing w:after="0"/>
        <w:ind w:left="0"/>
        <w:jc w:val="left"/>
      </w:pPr>
      <w:r>
        <w:rPr>
          <w:rFonts w:ascii="Times New Roman"/>
          <w:b/>
          <w:i w:val="false"/>
          <w:color w:val="000000"/>
        </w:rPr>
        <w:t xml:space="preserve"> 
1. Задачи коллективной тренировки</w:t>
      </w:r>
    </w:p>
    <w:bookmarkEnd w:id="330"/>
    <w:bookmarkStart w:name="z1521" w:id="331"/>
    <w:p>
      <w:pPr>
        <w:spacing w:after="0"/>
        <w:ind w:left="0"/>
        <w:jc w:val="both"/>
      </w:pPr>
      <w:r>
        <w:rPr>
          <w:rFonts w:ascii="Times New Roman"/>
          <w:b w:val="false"/>
          <w:i w:val="false"/>
          <w:color w:val="000000"/>
          <w:sz w:val="28"/>
        </w:rPr>
        <w:t>
      1. Проверка и отработка глазомера у специалистов лесоустройства и лесных учреждений в определении таксационных показателей и характеристики древостоев, возобновления, состояния лесных культур, состояния насаждений, фиксируемых в карточке таксации.</w:t>
      </w:r>
      <w:r>
        <w:br/>
      </w:r>
      <w:r>
        <w:rPr>
          <w:rFonts w:ascii="Times New Roman"/>
          <w:b w:val="false"/>
          <w:i w:val="false"/>
          <w:color w:val="000000"/>
          <w:sz w:val="28"/>
        </w:rPr>
        <w:t>
</w:t>
      </w:r>
      <w:r>
        <w:rPr>
          <w:rFonts w:ascii="Times New Roman"/>
          <w:b w:val="false"/>
          <w:i w:val="false"/>
          <w:color w:val="000000"/>
          <w:sz w:val="28"/>
        </w:rPr>
        <w:t>
      2. Инструктаж по назначению хозяйственных распоряжений, выработке умения у специалистов квалифицированно назначать и оценивать выполненные лесохозяйственные мероприятия.</w:t>
      </w:r>
      <w:r>
        <w:br/>
      </w:r>
      <w:r>
        <w:rPr>
          <w:rFonts w:ascii="Times New Roman"/>
          <w:b w:val="false"/>
          <w:i w:val="false"/>
          <w:color w:val="000000"/>
          <w:sz w:val="28"/>
        </w:rPr>
        <w:t>
</w:t>
      </w:r>
      <w:r>
        <w:rPr>
          <w:rFonts w:ascii="Times New Roman"/>
          <w:b w:val="false"/>
          <w:i w:val="false"/>
          <w:color w:val="000000"/>
          <w:sz w:val="28"/>
        </w:rPr>
        <w:t>
      3. Инструктаж по выполнению лесотаксационных измерений, закладке круговых реласкопических и перечетных площадок, использованию данных измерений для самоконтроля и корректировки глазомерно определенных показателей, составления общей таксационной характеристики выдела. Умение работать с приборами и инструментами, осуществлять их поверку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4. Ознакомление с нормативно-справочным материалом (таблицами, наставлениями и другими документами, которые должны использоваться при таксации леса, особенностями их применения).</w:t>
      </w:r>
      <w:r>
        <w:br/>
      </w:r>
      <w:r>
        <w:rPr>
          <w:rFonts w:ascii="Times New Roman"/>
          <w:b w:val="false"/>
          <w:i w:val="false"/>
          <w:color w:val="000000"/>
          <w:sz w:val="28"/>
        </w:rPr>
        <w:t>
</w:t>
      </w:r>
      <w:r>
        <w:rPr>
          <w:rFonts w:ascii="Times New Roman"/>
          <w:b w:val="false"/>
          <w:i w:val="false"/>
          <w:color w:val="000000"/>
          <w:sz w:val="28"/>
        </w:rPr>
        <w:t>
      5. Ознакомление с типами условий местопроизрастания и типами леса, их взаимосвязью с составом, классами бонитетов и другими таксационными показателями насаждений.</w:t>
      </w:r>
      <w:r>
        <w:br/>
      </w:r>
      <w:r>
        <w:rPr>
          <w:rFonts w:ascii="Times New Roman"/>
          <w:b w:val="false"/>
          <w:i w:val="false"/>
          <w:color w:val="000000"/>
          <w:sz w:val="28"/>
        </w:rPr>
        <w:t>
</w:t>
      </w:r>
      <w:r>
        <w:rPr>
          <w:rFonts w:ascii="Times New Roman"/>
          <w:b w:val="false"/>
          <w:i w:val="false"/>
          <w:color w:val="000000"/>
          <w:sz w:val="28"/>
        </w:rPr>
        <w:t>
      6. Ознакомление с характерными повреждениями и признаками поражения насаждений и отдельных деревьев энтомо- и фитовредителями, порядком сигнализации об очагах размножения опасных вредителей и фитопатологического поражения деревьев, требующих специального лесопатологического обследования.</w:t>
      </w:r>
      <w:r>
        <w:br/>
      </w:r>
      <w:r>
        <w:rPr>
          <w:rFonts w:ascii="Times New Roman"/>
          <w:b w:val="false"/>
          <w:i w:val="false"/>
          <w:color w:val="000000"/>
          <w:sz w:val="28"/>
        </w:rPr>
        <w:t>
</w:t>
      </w:r>
      <w:r>
        <w:rPr>
          <w:rFonts w:ascii="Times New Roman"/>
          <w:b w:val="false"/>
          <w:i w:val="false"/>
          <w:color w:val="000000"/>
          <w:sz w:val="28"/>
        </w:rPr>
        <w:t>
      7. Установление единообразия в оформлении полевой технической документации в соответствии с требованиями ее обработки.</w:t>
      </w:r>
      <w:r>
        <w:br/>
      </w:r>
      <w:r>
        <w:rPr>
          <w:rFonts w:ascii="Times New Roman"/>
          <w:b w:val="false"/>
          <w:i w:val="false"/>
          <w:color w:val="000000"/>
          <w:sz w:val="28"/>
        </w:rPr>
        <w:t>
</w:t>
      </w:r>
      <w:r>
        <w:rPr>
          <w:rFonts w:ascii="Times New Roman"/>
          <w:b w:val="false"/>
          <w:i w:val="false"/>
          <w:color w:val="000000"/>
          <w:sz w:val="28"/>
        </w:rPr>
        <w:t>
      8. Показ установки и оформления территории лесного учреждения лесоустроительными знаками.</w:t>
      </w:r>
      <w:r>
        <w:br/>
      </w:r>
      <w:r>
        <w:rPr>
          <w:rFonts w:ascii="Times New Roman"/>
          <w:b w:val="false"/>
          <w:i w:val="false"/>
          <w:color w:val="000000"/>
          <w:sz w:val="28"/>
        </w:rPr>
        <w:t>
</w:t>
      </w:r>
      <w:r>
        <w:rPr>
          <w:rFonts w:ascii="Times New Roman"/>
          <w:b w:val="false"/>
          <w:i w:val="false"/>
          <w:color w:val="000000"/>
          <w:sz w:val="28"/>
        </w:rPr>
        <w:t>
      9. Ознакомление с инструктивными документами, требованиями и техническими приемами специальных обследований, осуществляемых одновременно с лесоустройством.</w:t>
      </w:r>
      <w:r>
        <w:br/>
      </w:r>
      <w:r>
        <w:rPr>
          <w:rFonts w:ascii="Times New Roman"/>
          <w:b w:val="false"/>
          <w:i w:val="false"/>
          <w:color w:val="000000"/>
          <w:sz w:val="28"/>
        </w:rPr>
        <w:t>
</w:t>
      </w:r>
      <w:r>
        <w:rPr>
          <w:rFonts w:ascii="Times New Roman"/>
          <w:b w:val="false"/>
          <w:i w:val="false"/>
          <w:color w:val="000000"/>
          <w:sz w:val="28"/>
        </w:rPr>
        <w:t>
      10. Ознакомление с особенностями лесоустройства, которые должны учитываться при таксации леса.</w:t>
      </w:r>
    </w:p>
    <w:bookmarkEnd w:id="331"/>
    <w:bookmarkStart w:name="z1531" w:id="332"/>
    <w:p>
      <w:pPr>
        <w:spacing w:after="0"/>
        <w:ind w:left="0"/>
        <w:jc w:val="left"/>
      </w:pPr>
      <w:r>
        <w:rPr>
          <w:rFonts w:ascii="Times New Roman"/>
          <w:b/>
          <w:i w:val="false"/>
          <w:color w:val="000000"/>
        </w:rPr>
        <w:t xml:space="preserve"> 
2. Порядок проведения коллективной тренировки</w:t>
      </w:r>
    </w:p>
    <w:bookmarkEnd w:id="332"/>
    <w:bookmarkStart w:name="z1532" w:id="333"/>
    <w:p>
      <w:pPr>
        <w:spacing w:after="0"/>
        <w:ind w:left="0"/>
        <w:jc w:val="both"/>
      </w:pPr>
      <w:r>
        <w:rPr>
          <w:rFonts w:ascii="Times New Roman"/>
          <w:b w:val="false"/>
          <w:i w:val="false"/>
          <w:color w:val="000000"/>
          <w:sz w:val="28"/>
        </w:rPr>
        <w:t>
      11. На первой пробной площади руководитель тренировки знакомит ее участников с целями и порядком ее проведения, с техникой таксации и ведения записей в карточках, приемами пользования измерительными приборами.</w:t>
      </w:r>
      <w:r>
        <w:br/>
      </w:r>
      <w:r>
        <w:rPr>
          <w:rFonts w:ascii="Times New Roman"/>
          <w:b w:val="false"/>
          <w:i w:val="false"/>
          <w:color w:val="000000"/>
          <w:sz w:val="28"/>
        </w:rPr>
        <w:t>
</w:t>
      </w:r>
      <w:r>
        <w:rPr>
          <w:rFonts w:ascii="Times New Roman"/>
          <w:b w:val="false"/>
          <w:i w:val="false"/>
          <w:color w:val="000000"/>
          <w:sz w:val="28"/>
        </w:rPr>
        <w:t>
      12. На первых пяти пробных площадях тренирующиеся определяют таксационные показатели как глазомерно, так и с применением измерительных приборов.</w:t>
      </w:r>
      <w:r>
        <w:br/>
      </w:r>
      <w:r>
        <w:rPr>
          <w:rFonts w:ascii="Times New Roman"/>
          <w:b w:val="false"/>
          <w:i w:val="false"/>
          <w:color w:val="000000"/>
          <w:sz w:val="28"/>
        </w:rPr>
        <w:t>
</w:t>
      </w:r>
      <w:r>
        <w:rPr>
          <w:rFonts w:ascii="Times New Roman"/>
          <w:b w:val="false"/>
          <w:i w:val="false"/>
          <w:color w:val="000000"/>
          <w:sz w:val="28"/>
        </w:rPr>
        <w:t>
      13.На остальных пробных площадях участники тренировки осуществляют глазомерную таксацию без использования измерительных приборов и сдают заполненные карточки таксации руководителю тренировки. Руководитель тренировки сообщает данные обработки пробной площади, детально анализирует ошибки и недостатки, допущенные при таксации и оформлении записей в карточке каждым исполнителем. Особое внимание уделяется правильному назначению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14. При таксации выделов, выходящих на таксационный ход, таксационные показатели определяются при помощи лесотаксационных приборов, а результаты сверяются с контрольными данными выборочной измерительно-перечислительной таксации.</w:t>
      </w:r>
      <w:r>
        <w:br/>
      </w:r>
      <w:r>
        <w:rPr>
          <w:rFonts w:ascii="Times New Roman"/>
          <w:b w:val="false"/>
          <w:i w:val="false"/>
          <w:color w:val="000000"/>
          <w:sz w:val="28"/>
        </w:rPr>
        <w:t>
</w:t>
      </w:r>
      <w:r>
        <w:rPr>
          <w:rFonts w:ascii="Times New Roman"/>
          <w:b w:val="false"/>
          <w:i w:val="false"/>
          <w:color w:val="000000"/>
          <w:sz w:val="28"/>
        </w:rPr>
        <w:t>
      При отсутствии на объект лесоустройства аэрофотоснимков готовится абрис тренировочного хода на миллиметровке.</w:t>
      </w:r>
      <w:r>
        <w:br/>
      </w:r>
      <w:r>
        <w:rPr>
          <w:rFonts w:ascii="Times New Roman"/>
          <w:b w:val="false"/>
          <w:i w:val="false"/>
          <w:color w:val="000000"/>
          <w:sz w:val="28"/>
        </w:rPr>
        <w:t>
</w:t>
      </w:r>
      <w:r>
        <w:rPr>
          <w:rFonts w:ascii="Times New Roman"/>
          <w:b w:val="false"/>
          <w:i w:val="false"/>
          <w:color w:val="000000"/>
          <w:sz w:val="28"/>
        </w:rPr>
        <w:t>
      15. Руководитель тренировки при выполнении таксации по таксационному ходу знакомит исполнителей с техникой опознавания на аэрофотоснимках квартальных просек, ходовых линий, опорных ориентиров, границ выделов, привязки границ выделов и ходовых линий к твердо опознанным ориентирам. Демонстрирует правильность оформления абрисов, анализирует допущенные ошибки и недоработки.</w:t>
      </w:r>
      <w:r>
        <w:br/>
      </w:r>
      <w:r>
        <w:rPr>
          <w:rFonts w:ascii="Times New Roman"/>
          <w:b w:val="false"/>
          <w:i w:val="false"/>
          <w:color w:val="000000"/>
          <w:sz w:val="28"/>
        </w:rPr>
        <w:t>
</w:t>
      </w:r>
      <w:r>
        <w:rPr>
          <w:rFonts w:ascii="Times New Roman"/>
          <w:b w:val="false"/>
          <w:i w:val="false"/>
          <w:color w:val="000000"/>
          <w:sz w:val="28"/>
        </w:rPr>
        <w:t>
      В ходе тренировки обращается особое внимание на рациональное проложение таксационных ходов через таксационные выделы, правильный выбор пунктов таксации.</w:t>
      </w:r>
      <w:r>
        <w:br/>
      </w:r>
      <w:r>
        <w:rPr>
          <w:rFonts w:ascii="Times New Roman"/>
          <w:b w:val="false"/>
          <w:i w:val="false"/>
          <w:color w:val="000000"/>
          <w:sz w:val="28"/>
        </w:rPr>
        <w:t>
</w:t>
      </w:r>
      <w:r>
        <w:rPr>
          <w:rFonts w:ascii="Times New Roman"/>
          <w:b w:val="false"/>
          <w:i w:val="false"/>
          <w:color w:val="000000"/>
          <w:sz w:val="28"/>
        </w:rPr>
        <w:t>
      16. В объектах лесоустройства с наличием значительных площадей разновозрастных насаждений, в которых намечается проведение несплошных рубок главного пользования, обращается особое внимание исполнителей на признаки, по которым выделяются поколения различных лесообразующих пород.</w:t>
      </w:r>
      <w:r>
        <w:br/>
      </w:r>
      <w:r>
        <w:rPr>
          <w:rFonts w:ascii="Times New Roman"/>
          <w:b w:val="false"/>
          <w:i w:val="false"/>
          <w:color w:val="000000"/>
          <w:sz w:val="28"/>
        </w:rPr>
        <w:t>
</w:t>
      </w:r>
      <w:r>
        <w:rPr>
          <w:rFonts w:ascii="Times New Roman"/>
          <w:b w:val="false"/>
          <w:i w:val="false"/>
          <w:color w:val="000000"/>
          <w:sz w:val="28"/>
        </w:rPr>
        <w:t>
      17. В объектах с большими объемами работ по воспроизводству леса в проводятся тренировка по оценке успешности хода естественного возобновления, особенно на стадии перевода естественно возобновляющихся площадей и участков с мерами содействия естественному возобновлению в покрытые лесом угодья. Аналогичным образом должна быть проведена тренировка по оценке состояния лесных культур, особенно на грани отнесения их к неудовлетворительным или погибшим, а также на этапе перевода их в покрытые лесом угодья.</w:t>
      </w:r>
      <w:r>
        <w:br/>
      </w:r>
      <w:r>
        <w:rPr>
          <w:rFonts w:ascii="Times New Roman"/>
          <w:b w:val="false"/>
          <w:i w:val="false"/>
          <w:color w:val="000000"/>
          <w:sz w:val="28"/>
        </w:rPr>
        <w:t>
</w:t>
      </w:r>
      <w:r>
        <w:rPr>
          <w:rFonts w:ascii="Times New Roman"/>
          <w:b w:val="false"/>
          <w:i w:val="false"/>
          <w:color w:val="000000"/>
          <w:sz w:val="28"/>
        </w:rPr>
        <w:t>
      18. На коллективной тренировке одновременно показываются приемы безопасного выполнения работ, проводится дополнительный инструктаж по технике безопасности, недопущению возникновения лесных пожаров, прорабатываются вопросы охраны труда и санитарии.</w:t>
      </w:r>
    </w:p>
    <w:bookmarkEnd w:id="333"/>
    <w:bookmarkStart w:name="z1542" w:id="334"/>
    <w:p>
      <w:pPr>
        <w:spacing w:after="0"/>
        <w:ind w:left="0"/>
        <w:jc w:val="left"/>
      </w:pPr>
      <w:r>
        <w:rPr>
          <w:rFonts w:ascii="Times New Roman"/>
          <w:b/>
          <w:i w:val="false"/>
          <w:color w:val="000000"/>
        </w:rPr>
        <w:t xml:space="preserve"> 
3. Оформление результатов коллективной тренировки</w:t>
      </w:r>
    </w:p>
    <w:bookmarkEnd w:id="334"/>
    <w:bookmarkStart w:name="z1543" w:id="335"/>
    <w:p>
      <w:pPr>
        <w:spacing w:after="0"/>
        <w:ind w:left="0"/>
        <w:jc w:val="both"/>
      </w:pPr>
      <w:r>
        <w:rPr>
          <w:rFonts w:ascii="Times New Roman"/>
          <w:b w:val="false"/>
          <w:i w:val="false"/>
          <w:color w:val="000000"/>
          <w:sz w:val="28"/>
        </w:rPr>
        <w:t>
      19. По результатам коллективной тренировки на каждого исполнителя составляется сличительная ведомость (прилагается), в которую заносятся данные глазомерной и контрольной таксации только тех выделов, в которых отклонения превышают допустимые, ленточных перечетов и пробных площадей. Величины ошибок в определении коэффициента состава, средних высот и средних диаметров вычисляются для преобладающей породы. Оценка результатов тренировки производится по величинам отклонений данных глазомерной таксации от соответствующих данных пробных площадей и выделов, охваченных выборочной измерительно-перечислительной таксацией. Справочная таблица допустимых отклонений, а также показатели для оценки качества тренировочных работ исполнителя приведены в сличительной ведомости.</w:t>
      </w:r>
      <w:r>
        <w:br/>
      </w:r>
      <w:r>
        <w:rPr>
          <w:rFonts w:ascii="Times New Roman"/>
          <w:b w:val="false"/>
          <w:i w:val="false"/>
          <w:color w:val="000000"/>
          <w:sz w:val="28"/>
        </w:rPr>
        <w:t>
</w:t>
      </w:r>
      <w:r>
        <w:rPr>
          <w:rFonts w:ascii="Times New Roman"/>
          <w:b w:val="false"/>
          <w:i w:val="false"/>
          <w:color w:val="000000"/>
          <w:sz w:val="28"/>
        </w:rPr>
        <w:t>
      Общее количество протаксированных пробных площадей и выделов таксационного хода, по которым производится окончательная оценка точности глазомера исполнителя, должно быть не менее 20.</w:t>
      </w:r>
      <w:r>
        <w:br/>
      </w:r>
      <w:r>
        <w:rPr>
          <w:rFonts w:ascii="Times New Roman"/>
          <w:b w:val="false"/>
          <w:i w:val="false"/>
          <w:color w:val="000000"/>
          <w:sz w:val="28"/>
        </w:rPr>
        <w:t>
</w:t>
      </w:r>
      <w:r>
        <w:rPr>
          <w:rFonts w:ascii="Times New Roman"/>
          <w:b w:val="false"/>
          <w:i w:val="false"/>
          <w:color w:val="000000"/>
          <w:sz w:val="28"/>
        </w:rPr>
        <w:t>
      20. Специалисты, показавшие неудовлетворительные результаты на коллективной тренировке, проходят дополнительную тренировку на вновь заложенных (другими специалистами) пробных площадях, количество которых определяется руководителем тренировки, а также на дополнительно заложенных таксационных ходах, после чего руководитель тренировки принимает окончательное решение о допуске их к таксации.</w:t>
      </w:r>
      <w:r>
        <w:br/>
      </w:r>
      <w:r>
        <w:rPr>
          <w:rFonts w:ascii="Times New Roman"/>
          <w:b w:val="false"/>
          <w:i w:val="false"/>
          <w:color w:val="000000"/>
          <w:sz w:val="28"/>
        </w:rPr>
        <w:t>
</w:t>
      </w:r>
      <w:r>
        <w:rPr>
          <w:rFonts w:ascii="Times New Roman"/>
          <w:b w:val="false"/>
          <w:i w:val="false"/>
          <w:color w:val="000000"/>
          <w:sz w:val="28"/>
        </w:rPr>
        <w:t>
      21. Материалы коллективной тренировки (карточки пробных площадей и карточки глазомерной таксации, сличительные ведомости) хранятся в течение полевого периода у начальника партии.</w:t>
      </w:r>
      <w:r>
        <w:br/>
      </w:r>
      <w:r>
        <w:rPr>
          <w:rFonts w:ascii="Times New Roman"/>
          <w:b w:val="false"/>
          <w:i w:val="false"/>
          <w:color w:val="000000"/>
          <w:sz w:val="28"/>
        </w:rPr>
        <w:t>
</w:t>
      </w:r>
      <w:r>
        <w:rPr>
          <w:rFonts w:ascii="Times New Roman"/>
          <w:b w:val="false"/>
          <w:i w:val="false"/>
          <w:color w:val="000000"/>
          <w:sz w:val="28"/>
        </w:rPr>
        <w:t>
      22. Специалисты со среднетехническим образованием, которых предполагается допустить к производству лесотаксационных работ, проходят коллективную тренировку совместно со специалистами, имеющими высшее образование.</w:t>
      </w:r>
    </w:p>
    <w:bookmarkEnd w:id="335"/>
    <w:bookmarkStart w:name="z1548" w:id="336"/>
    <w:p>
      <w:pPr>
        <w:spacing w:after="0"/>
        <w:ind w:left="0"/>
        <w:jc w:val="both"/>
      </w:pPr>
      <w:r>
        <w:rPr>
          <w:rFonts w:ascii="Times New Roman"/>
          <w:b w:val="false"/>
          <w:i w:val="false"/>
          <w:color w:val="000000"/>
          <w:sz w:val="28"/>
        </w:rPr>
        <w:t>
Приложение 1 к приложению 7</w:t>
      </w:r>
    </w:p>
    <w:bookmarkEnd w:id="336"/>
    <w:p>
      <w:pPr>
        <w:spacing w:after="0"/>
        <w:ind w:left="0"/>
        <w:jc w:val="both"/>
      </w:pPr>
      <w:r>
        <w:rPr>
          <w:rFonts w:ascii="Times New Roman"/>
          <w:b w:val="false"/>
          <w:i w:val="false"/>
          <w:color w:val="000000"/>
          <w:sz w:val="28"/>
        </w:rPr>
        <w:t>форма</w:t>
      </w:r>
    </w:p>
    <w:p>
      <w:pPr>
        <w:spacing w:after="0"/>
        <w:ind w:left="0"/>
        <w:jc w:val="both"/>
      </w:pPr>
      <w:r>
        <w:rPr>
          <w:rFonts w:ascii="Times New Roman"/>
          <w:b w:val="false"/>
          <w:i w:val="false"/>
          <w:color w:val="000000"/>
          <w:sz w:val="28"/>
        </w:rPr>
        <w:t>Область ___________________________________</w:t>
      </w:r>
      <w:r>
        <w:br/>
      </w:r>
      <w:r>
        <w:rPr>
          <w:rFonts w:ascii="Times New Roman"/>
          <w:b w:val="false"/>
          <w:i w:val="false"/>
          <w:color w:val="000000"/>
          <w:sz w:val="28"/>
        </w:rPr>
        <w:t>
Лесное учреждение______________________________</w:t>
      </w:r>
      <w:r>
        <w:br/>
      </w:r>
      <w:r>
        <w:rPr>
          <w:rFonts w:ascii="Times New Roman"/>
          <w:b w:val="false"/>
          <w:i w:val="false"/>
          <w:color w:val="000000"/>
          <w:sz w:val="28"/>
        </w:rPr>
        <w:t>
Лесничество ________________________________</w:t>
      </w:r>
    </w:p>
    <w:bookmarkStart w:name="z1549" w:id="337"/>
    <w:p>
      <w:pPr>
        <w:spacing w:after="0"/>
        <w:ind w:left="0"/>
        <w:jc w:val="left"/>
      </w:pPr>
      <w:r>
        <w:rPr>
          <w:rFonts w:ascii="Times New Roman"/>
          <w:b/>
          <w:i w:val="false"/>
          <w:color w:val="000000"/>
        </w:rPr>
        <w:t xml:space="preserve"> 
СЛИЧИТЕЛЬНАЯ ВЕДОМОСТЬ тренировочной глазомерной таксации</w:t>
      </w:r>
    </w:p>
    <w:bookmarkEnd w:id="337"/>
    <w:p>
      <w:pPr>
        <w:spacing w:after="0"/>
        <w:ind w:left="0"/>
        <w:jc w:val="both"/>
      </w:pPr>
      <w:r>
        <w:rPr>
          <w:rFonts w:ascii="Times New Roman"/>
          <w:b w:val="false"/>
          <w:i w:val="false"/>
          <w:color w:val="000000"/>
          <w:sz w:val="28"/>
        </w:rPr>
        <w:t>Фамилия, имя и отчество ___________________________________________</w:t>
      </w:r>
      <w:r>
        <w:br/>
      </w:r>
      <w:r>
        <w:rPr>
          <w:rFonts w:ascii="Times New Roman"/>
          <w:b w:val="false"/>
          <w:i w:val="false"/>
          <w:color w:val="000000"/>
          <w:sz w:val="28"/>
        </w:rPr>
        <w:t>
Должность _______________________________________________________</w:t>
      </w:r>
      <w:r>
        <w:br/>
      </w:r>
      <w:r>
        <w:rPr>
          <w:rFonts w:ascii="Times New Roman"/>
          <w:b w:val="false"/>
          <w:i w:val="false"/>
          <w:color w:val="000000"/>
          <w:sz w:val="28"/>
        </w:rPr>
        <w:t>
Время проведения тренировки ________ дней с_________по_______20____г.</w:t>
      </w:r>
    </w:p>
    <w:p>
      <w:pPr>
        <w:spacing w:after="0"/>
        <w:ind w:left="0"/>
        <w:jc w:val="both"/>
      </w:pPr>
      <w:r>
        <w:rPr>
          <w:rFonts w:ascii="Times New Roman"/>
          <w:b w:val="false"/>
          <w:i w:val="false"/>
          <w:color w:val="000000"/>
          <w:sz w:val="28"/>
        </w:rPr>
        <w:t>         Подпись исполнителя_________________________</w:t>
      </w:r>
      <w:r>
        <w:br/>
      </w:r>
      <w:r>
        <w:rPr>
          <w:rFonts w:ascii="Times New Roman"/>
          <w:b w:val="false"/>
          <w:i w:val="false"/>
          <w:color w:val="000000"/>
          <w:sz w:val="28"/>
        </w:rPr>
        <w:t>
         Общая оценка результатов таксации_____________</w:t>
      </w:r>
    </w:p>
    <w:p>
      <w:pPr>
        <w:spacing w:after="0"/>
        <w:ind w:left="0"/>
        <w:jc w:val="both"/>
      </w:pPr>
      <w:r>
        <w:rPr>
          <w:rFonts w:ascii="Times New Roman"/>
          <w:b w:val="false"/>
          <w:i w:val="false"/>
          <w:color w:val="000000"/>
          <w:sz w:val="28"/>
        </w:rPr>
        <w:t>Заключение о допуске к глазомерной таксации</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Руководитель тренировки _____________________________________________</w:t>
      </w:r>
      <w:r>
        <w:br/>
      </w:r>
      <w:r>
        <w:rPr>
          <w:rFonts w:ascii="Times New Roman"/>
          <w:b w:val="false"/>
          <w:i w:val="false"/>
          <w:color w:val="000000"/>
          <w:sz w:val="28"/>
        </w:rPr>
        <w:t>
                           (подпись) Ф.И.О.</w:t>
      </w:r>
    </w:p>
    <w:p>
      <w:pPr>
        <w:spacing w:after="0"/>
        <w:ind w:left="0"/>
        <w:jc w:val="both"/>
      </w:pPr>
      <w:r>
        <w:rPr>
          <w:rFonts w:ascii="Times New Roman"/>
          <w:b w:val="false"/>
          <w:i w:val="false"/>
          <w:color w:val="000000"/>
          <w:sz w:val="28"/>
        </w:rPr>
        <w:t>Дата</w:t>
      </w:r>
    </w:p>
    <w:bookmarkStart w:name="z1550" w:id="338"/>
    <w:p>
      <w:pPr>
        <w:spacing w:after="0"/>
        <w:ind w:left="0"/>
        <w:jc w:val="both"/>
      </w:pPr>
      <w:r>
        <w:rPr>
          <w:rFonts w:ascii="Times New Roman"/>
          <w:b w:val="false"/>
          <w:i w:val="false"/>
          <w:color w:val="000000"/>
          <w:sz w:val="28"/>
        </w:rPr>
        <w:t>
Оборотная сторона</w:t>
      </w:r>
      <w:r>
        <w:br/>
      </w:r>
      <w:r>
        <w:rPr>
          <w:rFonts w:ascii="Times New Roman"/>
          <w:b w:val="false"/>
          <w:i w:val="false"/>
          <w:color w:val="000000"/>
          <w:sz w:val="28"/>
        </w:rPr>
        <w:t>
приложении 1 к приложению 7</w:t>
      </w:r>
    </w:p>
    <w:bookmarkEnd w:id="338"/>
    <w:p>
      <w:pPr>
        <w:spacing w:after="0"/>
        <w:ind w:left="0"/>
        <w:jc w:val="both"/>
      </w:pPr>
      <w:r>
        <w:rPr>
          <w:rFonts w:ascii="Times New Roman"/>
          <w:b w:val="false"/>
          <w:i w:val="false"/>
          <w:color w:val="000000"/>
          <w:sz w:val="28"/>
        </w:rPr>
        <w:t>форма</w:t>
      </w:r>
    </w:p>
    <w:bookmarkStart w:name="z1551" w:id="339"/>
    <w:p>
      <w:pPr>
        <w:spacing w:after="0"/>
        <w:ind w:left="0"/>
        <w:jc w:val="both"/>
      </w:pPr>
      <w:r>
        <w:rPr>
          <w:rFonts w:ascii="Times New Roman"/>
          <w:b w:val="false"/>
          <w:i w:val="false"/>
          <w:color w:val="000000"/>
          <w:sz w:val="28"/>
        </w:rPr>
        <w:t>
            </w:t>
      </w:r>
      <w:r>
        <w:rPr>
          <w:rFonts w:ascii="Times New Roman"/>
          <w:b/>
          <w:i w:val="false"/>
          <w:color w:val="000000"/>
          <w:sz w:val="28"/>
        </w:rPr>
        <w:t>1. Точность определения таксационных элементов</w:t>
      </w:r>
      <w:r>
        <w:br/>
      </w:r>
      <w:r>
        <w:rPr>
          <w:rFonts w:ascii="Times New Roman"/>
          <w:b w:val="false"/>
          <w:i w:val="false"/>
          <w:color w:val="000000"/>
          <w:sz w:val="28"/>
        </w:rPr>
        <w:t>
(не менее 20 выделов лесных угодий, в пустынных лесах - не менее 15)</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1719"/>
        <w:gridCol w:w="1143"/>
        <w:gridCol w:w="1120"/>
        <w:gridCol w:w="797"/>
        <w:gridCol w:w="798"/>
        <w:gridCol w:w="913"/>
        <w:gridCol w:w="682"/>
        <w:gridCol w:w="660"/>
        <w:gridCol w:w="936"/>
        <w:gridCol w:w="821"/>
        <w:gridCol w:w="959"/>
        <w:gridCol w:w="1098"/>
        <w:gridCol w:w="1352"/>
      </w:tblGrid>
      <w:tr>
        <w:trPr>
          <w:trHeight w:val="30" w:hRule="atLeast"/>
        </w:trPr>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квар-</w:t>
            </w:r>
            <w:r>
              <w:br/>
            </w:r>
            <w:r>
              <w:rPr>
                <w:rFonts w:ascii="Times New Roman"/>
                <w:b w:val="false"/>
                <w:i w:val="false"/>
                <w:color w:val="000000"/>
                <w:sz w:val="20"/>
              </w:rPr>
              <w:t>
</w:t>
            </w:r>
            <w:r>
              <w:rPr>
                <w:rFonts w:ascii="Times New Roman"/>
                <w:b w:val="false"/>
                <w:i w:val="false"/>
                <w:color w:val="000000"/>
                <w:sz w:val="20"/>
              </w:rPr>
              <w:t>тала</w:t>
            </w:r>
          </w:p>
        </w:tc>
        <w:tc>
          <w:tcPr>
            <w:tcW w:w="1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выдела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Числитель – данные таксации; знаменатель – контрольные данные</w:t>
            </w:r>
            <w:r>
              <w:br/>
            </w:r>
            <w:r>
              <w:rPr>
                <w:rFonts w:ascii="Times New Roman"/>
                <w:b w:val="false"/>
                <w:i w:val="false"/>
                <w:color w:val="000000"/>
                <w:sz w:val="20"/>
              </w:rPr>
              <w:t>
</w:t>
            </w:r>
            <w:r>
              <w:rPr>
                <w:rFonts w:ascii="Times New Roman"/>
                <w:b w:val="false"/>
                <w:i w:val="false"/>
                <w:color w:val="000000"/>
                <w:sz w:val="20"/>
              </w:rPr>
              <w:t>(отклонения в абсолютных величинах)</w:t>
            </w:r>
          </w:p>
        </w:tc>
        <w:tc>
          <w:tcPr>
            <w:tcW w:w="1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w:t>
            </w:r>
            <w:r>
              <w:br/>
            </w:r>
            <w:r>
              <w:rPr>
                <w:rFonts w:ascii="Times New Roman"/>
                <w:b w:val="false"/>
                <w:i w:val="false"/>
                <w:color w:val="000000"/>
                <w:sz w:val="20"/>
              </w:rPr>
              <w:t>
</w:t>
            </w:r>
            <w:r>
              <w:rPr>
                <w:rFonts w:ascii="Times New Roman"/>
                <w:b w:val="false"/>
                <w:i w:val="false"/>
                <w:color w:val="000000"/>
                <w:sz w:val="20"/>
              </w:rPr>
              <w:t>чание</w:t>
            </w:r>
          </w:p>
        </w:tc>
      </w:tr>
      <w:tr>
        <w:trPr>
          <w:trHeight w:val="20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w:t>
            </w:r>
            <w:r>
              <w:br/>
            </w:r>
            <w:r>
              <w:rPr>
                <w:rFonts w:ascii="Times New Roman"/>
                <w:b w:val="false"/>
                <w:i w:val="false"/>
                <w:color w:val="000000"/>
                <w:sz w:val="20"/>
              </w:rPr>
              <w:t>
</w:t>
            </w:r>
            <w:r>
              <w:rPr>
                <w:rFonts w:ascii="Times New Roman"/>
                <w:b w:val="false"/>
                <w:i w:val="false"/>
                <w:color w:val="000000"/>
                <w:sz w:val="20"/>
              </w:rPr>
              <w:t>тав</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саж-</w:t>
            </w:r>
            <w:r>
              <w:br/>
            </w:r>
            <w:r>
              <w:rPr>
                <w:rFonts w:ascii="Times New Roman"/>
                <w:b w:val="false"/>
                <w:i w:val="false"/>
                <w:color w:val="000000"/>
                <w:sz w:val="20"/>
              </w:rPr>
              <w:t>
</w:t>
            </w:r>
            <w:r>
              <w:rPr>
                <w:rFonts w:ascii="Times New Roman"/>
                <w:b w:val="false"/>
                <w:i w:val="false"/>
                <w:color w:val="000000"/>
                <w:sz w:val="20"/>
              </w:rPr>
              <w:t>дения</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уго-</w:t>
            </w:r>
            <w:r>
              <w:br/>
            </w:r>
            <w:r>
              <w:rPr>
                <w:rFonts w:ascii="Times New Roman"/>
                <w:b w:val="false"/>
                <w:i w:val="false"/>
                <w:color w:val="000000"/>
                <w:sz w:val="20"/>
              </w:rPr>
              <w:t>
</w:t>
            </w:r>
            <w:r>
              <w:rPr>
                <w:rFonts w:ascii="Times New Roman"/>
                <w:b w:val="false"/>
                <w:i w:val="false"/>
                <w:color w:val="000000"/>
                <w:sz w:val="20"/>
              </w:rPr>
              <w:t>дий)</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w:t>
            </w:r>
            <w:r>
              <w:br/>
            </w:r>
            <w:r>
              <w:rPr>
                <w:rFonts w:ascii="Times New Roman"/>
                <w:b w:val="false"/>
                <w:i w:val="false"/>
                <w:color w:val="000000"/>
                <w:sz w:val="20"/>
              </w:rPr>
              <w:t>
</w:t>
            </w:r>
            <w:r>
              <w:rPr>
                <w:rFonts w:ascii="Times New Roman"/>
                <w:b w:val="false"/>
                <w:i w:val="false"/>
                <w:color w:val="000000"/>
                <w:sz w:val="20"/>
              </w:rPr>
              <w:t>раст,</w:t>
            </w:r>
            <w:r>
              <w:br/>
            </w:r>
            <w:r>
              <w:rPr>
                <w:rFonts w:ascii="Times New Roman"/>
                <w:b w:val="false"/>
                <w:i w:val="false"/>
                <w:color w:val="000000"/>
                <w:sz w:val="20"/>
              </w:rPr>
              <w:t>
</w:t>
            </w:r>
            <w:r>
              <w:rPr>
                <w:rFonts w:ascii="Times New Roman"/>
                <w:b w:val="false"/>
                <w:i w:val="false"/>
                <w:color w:val="000000"/>
                <w:sz w:val="20"/>
              </w:rPr>
              <w:t>лет</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метр</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сан-</w:t>
            </w:r>
            <w:r>
              <w:br/>
            </w:r>
            <w:r>
              <w:rPr>
                <w:rFonts w:ascii="Times New Roman"/>
                <w:b w:val="false"/>
                <w:i w:val="false"/>
                <w:color w:val="000000"/>
                <w:sz w:val="20"/>
              </w:rPr>
              <w:t>
</w:t>
            </w:r>
            <w:r>
              <w:rPr>
                <w:rFonts w:ascii="Times New Roman"/>
                <w:b w:val="false"/>
                <w:i w:val="false"/>
                <w:color w:val="000000"/>
                <w:sz w:val="20"/>
              </w:rPr>
              <w:t>ти-</w:t>
            </w:r>
            <w:r>
              <w:br/>
            </w:r>
            <w:r>
              <w:rPr>
                <w:rFonts w:ascii="Times New Roman"/>
                <w:b w:val="false"/>
                <w:i w:val="false"/>
                <w:color w:val="000000"/>
                <w:sz w:val="20"/>
              </w:rPr>
              <w:t>
</w:t>
            </w:r>
            <w:r>
              <w:rPr>
                <w:rFonts w:ascii="Times New Roman"/>
                <w:b w:val="false"/>
                <w:i w:val="false"/>
                <w:color w:val="000000"/>
                <w:sz w:val="20"/>
              </w:rPr>
              <w:t>метр</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ласс</w:t>
            </w:r>
            <w:r>
              <w:br/>
            </w:r>
            <w:r>
              <w:rPr>
                <w:rFonts w:ascii="Times New Roman"/>
                <w:b w:val="false"/>
                <w:i w:val="false"/>
                <w:color w:val="000000"/>
                <w:sz w:val="20"/>
              </w:rPr>
              <w:t>
</w:t>
            </w:r>
            <w:r>
              <w:rPr>
                <w:rFonts w:ascii="Times New Roman"/>
                <w:b w:val="false"/>
                <w:i w:val="false"/>
                <w:color w:val="000000"/>
                <w:sz w:val="20"/>
              </w:rPr>
              <w:t>то-</w:t>
            </w:r>
            <w:r>
              <w:br/>
            </w:r>
            <w:r>
              <w:rPr>
                <w:rFonts w:ascii="Times New Roman"/>
                <w:b w:val="false"/>
                <w:i w:val="false"/>
                <w:color w:val="000000"/>
                <w:sz w:val="20"/>
              </w:rPr>
              <w:t>
</w:t>
            </w:r>
            <w:r>
              <w:rPr>
                <w:rFonts w:ascii="Times New Roman"/>
                <w:b w:val="false"/>
                <w:i w:val="false"/>
                <w:color w:val="000000"/>
                <w:sz w:val="20"/>
              </w:rPr>
              <w:t>вар-</w:t>
            </w:r>
            <w:r>
              <w:br/>
            </w:r>
            <w:r>
              <w:rPr>
                <w:rFonts w:ascii="Times New Roman"/>
                <w:b w:val="false"/>
                <w:i w:val="false"/>
                <w:color w:val="000000"/>
                <w:sz w:val="20"/>
              </w:rPr>
              <w:t>
</w:t>
            </w:r>
            <w:r>
              <w:rPr>
                <w:rFonts w:ascii="Times New Roman"/>
                <w:b w:val="false"/>
                <w:i w:val="false"/>
                <w:color w:val="000000"/>
                <w:sz w:val="20"/>
              </w:rPr>
              <w:t>нос-</w:t>
            </w:r>
            <w:r>
              <w:br/>
            </w:r>
            <w:r>
              <w:rPr>
                <w:rFonts w:ascii="Times New Roman"/>
                <w:b w:val="false"/>
                <w:i w:val="false"/>
                <w:color w:val="000000"/>
                <w:sz w:val="20"/>
              </w:rPr>
              <w:t>
</w:t>
            </w:r>
            <w:r>
              <w:rPr>
                <w:rFonts w:ascii="Times New Roman"/>
                <w:b w:val="false"/>
                <w:i w:val="false"/>
                <w:color w:val="000000"/>
                <w:sz w:val="20"/>
              </w:rPr>
              <w:t>ти</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w:t>
            </w:r>
            <w:r>
              <w:br/>
            </w:r>
            <w:r>
              <w:rPr>
                <w:rFonts w:ascii="Times New Roman"/>
                <w:b w:val="false"/>
                <w:i w:val="false"/>
                <w:color w:val="000000"/>
                <w:sz w:val="20"/>
              </w:rPr>
              <w:t>
</w:t>
            </w:r>
            <w:r>
              <w:rPr>
                <w:rFonts w:ascii="Times New Roman"/>
                <w:b w:val="false"/>
                <w:i w:val="false"/>
                <w:color w:val="000000"/>
                <w:sz w:val="20"/>
              </w:rPr>
              <w:t>ни-</w:t>
            </w:r>
            <w:r>
              <w:br/>
            </w:r>
            <w:r>
              <w:rPr>
                <w:rFonts w:ascii="Times New Roman"/>
                <w:b w:val="false"/>
                <w:i w:val="false"/>
                <w:color w:val="000000"/>
                <w:sz w:val="20"/>
              </w:rPr>
              <w:t>
</w:t>
            </w:r>
            <w:r>
              <w:rPr>
                <w:rFonts w:ascii="Times New Roman"/>
                <w:b w:val="false"/>
                <w:i w:val="false"/>
                <w:color w:val="000000"/>
                <w:sz w:val="20"/>
              </w:rPr>
              <w:t>тет</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r>
              <w:br/>
            </w:r>
            <w:r>
              <w:rPr>
                <w:rFonts w:ascii="Times New Roman"/>
                <w:b w:val="false"/>
                <w:i w:val="false"/>
                <w:color w:val="000000"/>
                <w:sz w:val="20"/>
              </w:rPr>
              <w:t>
</w:t>
            </w: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са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нота</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пас,</w:t>
            </w:r>
            <w:r>
              <w:br/>
            </w:r>
            <w:r>
              <w:rPr>
                <w:rFonts w:ascii="Times New Roman"/>
                <w:b w:val="false"/>
                <w:i w:val="false"/>
                <w:color w:val="000000"/>
                <w:sz w:val="20"/>
              </w:rPr>
              <w:t>
</w:t>
            </w: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кий</w:t>
            </w:r>
            <w:r>
              <w:br/>
            </w:r>
            <w:r>
              <w:rPr>
                <w:rFonts w:ascii="Times New Roman"/>
                <w:b w:val="false"/>
                <w:i w:val="false"/>
                <w:color w:val="000000"/>
                <w:sz w:val="20"/>
              </w:rPr>
              <w:t>
</w:t>
            </w:r>
            <w:r>
              <w:rPr>
                <w:rFonts w:ascii="Times New Roman"/>
                <w:b w:val="false"/>
                <w:i w:val="false"/>
                <w:color w:val="000000"/>
                <w:sz w:val="20"/>
              </w:rPr>
              <w:t>метр</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w:t>
            </w:r>
            <w:r>
              <w:br/>
            </w:r>
            <w:r>
              <w:rPr>
                <w:rFonts w:ascii="Times New Roman"/>
                <w:b w:val="false"/>
                <w:i w:val="false"/>
                <w:color w:val="000000"/>
                <w:sz w:val="20"/>
              </w:rPr>
              <w:t>
</w:t>
            </w:r>
            <w:r>
              <w:rPr>
                <w:rFonts w:ascii="Times New Roman"/>
                <w:b w:val="false"/>
                <w:i w:val="false"/>
                <w:color w:val="000000"/>
                <w:sz w:val="20"/>
              </w:rPr>
              <w:t>зяй-</w:t>
            </w:r>
            <w:r>
              <w:br/>
            </w:r>
            <w:r>
              <w:rPr>
                <w:rFonts w:ascii="Times New Roman"/>
                <w:b w:val="false"/>
                <w:i w:val="false"/>
                <w:color w:val="000000"/>
                <w:sz w:val="20"/>
              </w:rPr>
              <w:t>
</w:t>
            </w:r>
            <w:r>
              <w:rPr>
                <w:rFonts w:ascii="Times New Roman"/>
                <w:b w:val="false"/>
                <w:i w:val="false"/>
                <w:color w:val="000000"/>
                <w:sz w:val="20"/>
              </w:rPr>
              <w:t>ст-</w:t>
            </w:r>
            <w:r>
              <w:br/>
            </w:r>
            <w:r>
              <w:rPr>
                <w:rFonts w:ascii="Times New Roman"/>
                <w:b w:val="false"/>
                <w:i w:val="false"/>
                <w:color w:val="000000"/>
                <w:sz w:val="20"/>
              </w:rPr>
              <w:t>
</w:t>
            </w:r>
            <w:r>
              <w:rPr>
                <w:rFonts w:ascii="Times New Roman"/>
                <w:b w:val="false"/>
                <w:i w:val="false"/>
                <w:color w:val="000000"/>
                <w:sz w:val="20"/>
              </w:rPr>
              <w:t>вен-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меро-</w:t>
            </w:r>
            <w:r>
              <w:br/>
            </w:r>
            <w:r>
              <w:rPr>
                <w:rFonts w:ascii="Times New Roman"/>
                <w:b w:val="false"/>
                <w:i w:val="false"/>
                <w:color w:val="000000"/>
                <w:sz w:val="20"/>
              </w:rPr>
              <w:t>
</w:t>
            </w:r>
            <w:r>
              <w:rPr>
                <w:rFonts w:ascii="Times New Roman"/>
                <w:b w:val="false"/>
                <w:i w:val="false"/>
                <w:color w:val="000000"/>
                <w:sz w:val="20"/>
              </w:rPr>
              <w:t>прия-</w:t>
            </w:r>
            <w:r>
              <w:br/>
            </w:r>
            <w:r>
              <w:rPr>
                <w:rFonts w:ascii="Times New Roman"/>
                <w:b w:val="false"/>
                <w:i w:val="false"/>
                <w:color w:val="000000"/>
                <w:sz w:val="20"/>
              </w:rPr>
              <w:t>
</w:t>
            </w:r>
            <w:r>
              <w:rPr>
                <w:rFonts w:ascii="Times New Roman"/>
                <w:b w:val="false"/>
                <w:i w:val="false"/>
                <w:color w:val="000000"/>
                <w:sz w:val="20"/>
              </w:rPr>
              <w:t>тие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рост,</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штук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Протаксированные выдела, в которых отклонения не превышают допустимые</w:t>
            </w:r>
            <w:r>
              <w:br/>
            </w:r>
            <w:r>
              <w:rPr>
                <w:rFonts w:ascii="Times New Roman"/>
                <w:b w:val="false"/>
                <w:i w:val="false"/>
                <w:color w:val="000000"/>
                <w:sz w:val="20"/>
              </w:rPr>
              <w:t>
</w:t>
            </w:r>
            <w:r>
              <w:rPr>
                <w:rFonts w:ascii="Times New Roman"/>
                <w:b/>
                <w:i w:val="false"/>
                <w:color w:val="000000"/>
                <w:sz w:val="20"/>
              </w:rPr>
              <w:t>(приводится перечень выделов поквартально)</w:t>
            </w:r>
            <w:r>
              <w:br/>
            </w:r>
            <w:r>
              <w:rPr>
                <w:rFonts w:ascii="Times New Roman"/>
                <w:b w:val="false"/>
                <w:i w:val="false"/>
                <w:color w:val="000000"/>
                <w:sz w:val="20"/>
              </w:rPr>
              <w:t>
</w:t>
            </w:r>
            <w:r>
              <w:rPr>
                <w:rFonts w:ascii="Times New Roman"/>
                <w:b w:val="false"/>
                <w:i w:val="false"/>
                <w:color w:val="000000"/>
                <w:sz w:val="20"/>
              </w:rPr>
              <w:t>а) на пробных площадях:_______________б) по таксационному ходу:_______________________</w:t>
            </w:r>
            <w:r>
              <w:br/>
            </w:r>
            <w:r>
              <w:rPr>
                <w:rFonts w:ascii="Times New Roman"/>
                <w:b w:val="false"/>
                <w:i w:val="false"/>
                <w:color w:val="000000"/>
                <w:sz w:val="20"/>
              </w:rPr>
              <w:t>
</w:t>
            </w:r>
            <w:r>
              <w:rPr>
                <w:rFonts w:ascii="Times New Roman"/>
                <w:b/>
                <w:i w:val="false"/>
                <w:color w:val="000000"/>
                <w:sz w:val="20"/>
              </w:rPr>
              <w:t>1) выдела, в которых отклонения превышают допустимые – на пробных площадях</w:t>
            </w:r>
            <w:r>
              <w:br/>
            </w:r>
            <w:r>
              <w:rPr>
                <w:rFonts w:ascii="Times New Roman"/>
                <w:b w:val="false"/>
                <w:i w:val="false"/>
                <w:color w:val="000000"/>
                <w:sz w:val="20"/>
              </w:rPr>
              <w:t>
</w:t>
            </w:r>
            <w:r>
              <w:rPr>
                <w:rFonts w:ascii="Times New Roman"/>
                <w:b/>
                <w:i w:val="false"/>
                <w:color w:val="000000"/>
                <w:sz w:val="20"/>
              </w:rPr>
              <w:t>(числитель – фактические данные таксации, знаменатель – контрольные данные)</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выдела, в которых отклонения превышают допустимые – по таксационному ходу</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w:t>
            </w:r>
            <w:r>
              <w:br/>
            </w:r>
            <w:r>
              <w:rPr>
                <w:rFonts w:ascii="Times New Roman"/>
                <w:b w:val="false"/>
                <w:i w:val="false"/>
                <w:color w:val="000000"/>
                <w:sz w:val="20"/>
              </w:rPr>
              <w:t>
</w:t>
            </w:r>
            <w:r>
              <w:rPr>
                <w:rFonts w:ascii="Times New Roman"/>
                <w:b w:val="false"/>
                <w:i w:val="false"/>
                <w:color w:val="000000"/>
                <w:sz w:val="20"/>
              </w:rPr>
              <w:t>ние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Количество отклонений, превышающее допустимые,% ____________________</w:t>
      </w:r>
      <w:r>
        <w:br/>
      </w:r>
      <w:r>
        <w:rPr>
          <w:rFonts w:ascii="Times New Roman"/>
          <w:b w:val="false"/>
          <w:i w:val="false"/>
          <w:color w:val="000000"/>
          <w:sz w:val="28"/>
        </w:rPr>
        <w:t>
            двойные и более,% ______________________________________</w:t>
      </w:r>
      <w:r>
        <w:br/>
      </w:r>
      <w:r>
        <w:rPr>
          <w:rFonts w:ascii="Times New Roman"/>
          <w:b w:val="false"/>
          <w:i w:val="false"/>
          <w:color w:val="000000"/>
          <w:sz w:val="28"/>
        </w:rPr>
        <w:t>
Оценка ________________________________</w:t>
      </w:r>
    </w:p>
    <w:p>
      <w:pPr>
        <w:spacing w:after="0"/>
        <w:ind w:left="0"/>
        <w:jc w:val="both"/>
      </w:pPr>
      <w:r>
        <w:rPr>
          <w:rFonts w:ascii="Times New Roman"/>
          <w:b w:val="false"/>
          <w:i w:val="false"/>
          <w:color w:val="000000"/>
          <w:sz w:val="28"/>
        </w:rPr>
        <w:t>2. Полнота анализа хозмероприятий, выполненных в ревизионном периоде (№ выделов с замечаниями)</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Оценка___________________________________________________________</w:t>
      </w:r>
      <w:r>
        <w:br/>
      </w:r>
      <w:r>
        <w:rPr>
          <w:rFonts w:ascii="Times New Roman"/>
          <w:b w:val="false"/>
          <w:i w:val="false"/>
          <w:color w:val="000000"/>
          <w:sz w:val="28"/>
        </w:rPr>
        <w:t>
3. Правильность описания подроста (высота, возраст, состав - № выделов с замечаниями) ______________________________________________</w:t>
      </w:r>
      <w:r>
        <w:br/>
      </w:r>
      <w:r>
        <w:rPr>
          <w:rFonts w:ascii="Times New Roman"/>
          <w:b w:val="false"/>
          <w:i w:val="false"/>
          <w:color w:val="000000"/>
          <w:sz w:val="28"/>
        </w:rPr>
        <w:t>
Оценка ______________________________________________________________</w:t>
      </w:r>
      <w:r>
        <w:br/>
      </w:r>
      <w:r>
        <w:rPr>
          <w:rFonts w:ascii="Times New Roman"/>
          <w:b w:val="false"/>
          <w:i w:val="false"/>
          <w:color w:val="000000"/>
          <w:sz w:val="28"/>
        </w:rPr>
        <w:t>
4. Правильность назначения лесохозяйственных мероприятий (№ выделов с замечаниями) _______________________________________________________</w:t>
      </w:r>
      <w:r>
        <w:br/>
      </w:r>
      <w:r>
        <w:rPr>
          <w:rFonts w:ascii="Times New Roman"/>
          <w:b w:val="false"/>
          <w:i w:val="false"/>
          <w:color w:val="000000"/>
          <w:sz w:val="28"/>
        </w:rPr>
        <w:t>
Оценка______________________________________________________________</w:t>
      </w:r>
      <w:r>
        <w:br/>
      </w:r>
      <w:r>
        <w:rPr>
          <w:rFonts w:ascii="Times New Roman"/>
          <w:b w:val="false"/>
          <w:i w:val="false"/>
          <w:color w:val="000000"/>
          <w:sz w:val="28"/>
        </w:rPr>
        <w:t>
Общая оценка ________________________________________________________</w:t>
      </w:r>
    </w:p>
    <w:bookmarkStart w:name="z1552" w:id="340"/>
    <w:p>
      <w:pPr>
        <w:spacing w:after="0"/>
        <w:ind w:left="0"/>
        <w:jc w:val="both"/>
      </w:pPr>
      <w:r>
        <w:rPr>
          <w:rFonts w:ascii="Times New Roman"/>
          <w:b w:val="false"/>
          <w:i w:val="false"/>
          <w:color w:val="000000"/>
          <w:sz w:val="28"/>
        </w:rPr>
        <w:t>
            </w:t>
      </w:r>
      <w:r>
        <w:rPr>
          <w:rFonts w:ascii="Times New Roman"/>
          <w:b/>
          <w:i w:val="false"/>
          <w:color w:val="000000"/>
          <w:sz w:val="28"/>
        </w:rPr>
        <w:t>Справочная таблица допустимых отклонений</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2833"/>
        <w:gridCol w:w="1633"/>
        <w:gridCol w:w="1893"/>
        <w:gridCol w:w="753"/>
        <w:gridCol w:w="2173"/>
        <w:gridCol w:w="1613"/>
        <w:gridCol w:w="1293"/>
      </w:tblGrid>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w:t>
            </w:r>
            <w:r>
              <w:rPr>
                <w:rFonts w:ascii="Times New Roman"/>
                <w:b w:val="false"/>
                <w:i w:val="false"/>
                <w:color w:val="000000"/>
                <w:sz w:val="20"/>
              </w:rPr>
              <w:t>измерения</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Допустимое</w:t>
            </w:r>
            <w:r>
              <w:br/>
            </w:r>
            <w:r>
              <w:rPr>
                <w:rFonts w:ascii="Times New Roman"/>
                <w:b w:val="false"/>
                <w:i w:val="false"/>
                <w:color w:val="000000"/>
                <w:sz w:val="20"/>
              </w:rPr>
              <w:t>
</w:t>
            </w:r>
            <w:r>
              <w:rPr>
                <w:rFonts w:ascii="Times New Roman"/>
                <w:b w:val="false"/>
                <w:i w:val="false"/>
                <w:color w:val="000000"/>
                <w:sz w:val="20"/>
              </w:rPr>
              <w:t>отклонение</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Показатель</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w:t>
            </w:r>
            <w:r>
              <w:rPr>
                <w:rFonts w:ascii="Times New Roman"/>
                <w:b w:val="false"/>
                <w:i w:val="false"/>
                <w:color w:val="000000"/>
                <w:sz w:val="20"/>
              </w:rPr>
              <w:t>измерения</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Допус-</w:t>
            </w:r>
            <w:r>
              <w:br/>
            </w:r>
            <w:r>
              <w:rPr>
                <w:rFonts w:ascii="Times New Roman"/>
                <w:b w:val="false"/>
                <w:i w:val="false"/>
                <w:color w:val="000000"/>
                <w:sz w:val="20"/>
              </w:rPr>
              <w:t>
</w:t>
            </w:r>
            <w:r>
              <w:rPr>
                <w:rFonts w:ascii="Times New Roman"/>
                <w:b w:val="false"/>
                <w:i w:val="false"/>
                <w:color w:val="000000"/>
                <w:sz w:val="20"/>
              </w:rPr>
              <w:t>тимое</w:t>
            </w:r>
            <w:r>
              <w:br/>
            </w:r>
            <w:r>
              <w:rPr>
                <w:rFonts w:ascii="Times New Roman"/>
                <w:b w:val="false"/>
                <w:i w:val="false"/>
                <w:color w:val="000000"/>
                <w:sz w:val="20"/>
              </w:rPr>
              <w:t>
</w:t>
            </w:r>
            <w:r>
              <w:rPr>
                <w:rFonts w:ascii="Times New Roman"/>
                <w:b w:val="false"/>
                <w:i w:val="false"/>
                <w:color w:val="000000"/>
                <w:sz w:val="20"/>
              </w:rPr>
              <w:t>откло-</w:t>
            </w:r>
            <w:r>
              <w:br/>
            </w:r>
            <w:r>
              <w:rPr>
                <w:rFonts w:ascii="Times New Roman"/>
                <w:b w:val="false"/>
                <w:i w:val="false"/>
                <w:color w:val="000000"/>
                <w:sz w:val="20"/>
              </w:rPr>
              <w:t>
</w:t>
            </w:r>
            <w:r>
              <w:rPr>
                <w:rFonts w:ascii="Times New Roman"/>
                <w:b w:val="false"/>
                <w:i w:val="false"/>
                <w:color w:val="000000"/>
                <w:sz w:val="20"/>
              </w:rPr>
              <w:t>нение</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Коэффициент </w:t>
            </w:r>
            <w:r>
              <w:br/>
            </w:r>
            <w:r>
              <w:rPr>
                <w:rFonts w:ascii="Times New Roman"/>
                <w:b w:val="false"/>
                <w:i w:val="false"/>
                <w:color w:val="000000"/>
                <w:sz w:val="20"/>
              </w:rPr>
              <w:t>
</w:t>
            </w:r>
            <w:r>
              <w:rPr>
                <w:rFonts w:ascii="Times New Roman"/>
                <w:b w:val="false"/>
                <w:i w:val="false"/>
                <w:color w:val="000000"/>
                <w:sz w:val="20"/>
              </w:rPr>
              <w:t>состава</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насаждений,</w:t>
            </w:r>
            <w:r>
              <w:br/>
            </w:r>
            <w:r>
              <w:rPr>
                <w:rFonts w:ascii="Times New Roman"/>
                <w:b w:val="false"/>
                <w:i w:val="false"/>
                <w:color w:val="000000"/>
                <w:sz w:val="20"/>
              </w:rPr>
              <w:t>
</w:t>
            </w:r>
            <w:r>
              <w:rPr>
                <w:rFonts w:ascii="Times New Roman"/>
                <w:b w:val="false"/>
                <w:i w:val="false"/>
                <w:color w:val="000000"/>
                <w:sz w:val="20"/>
              </w:rPr>
              <w:t>назначенных в</w:t>
            </w:r>
            <w:r>
              <w:br/>
            </w:r>
            <w:r>
              <w:rPr>
                <w:rFonts w:ascii="Times New Roman"/>
                <w:b w:val="false"/>
                <w:i w:val="false"/>
                <w:color w:val="000000"/>
                <w:sz w:val="20"/>
              </w:rPr>
              <w:t>
</w:t>
            </w:r>
            <w:r>
              <w:rPr>
                <w:rFonts w:ascii="Times New Roman"/>
                <w:b w:val="false"/>
                <w:i w:val="false"/>
                <w:color w:val="000000"/>
                <w:sz w:val="20"/>
              </w:rPr>
              <w:t>рубку</w:t>
            </w:r>
            <w:r>
              <w:br/>
            </w:r>
            <w:r>
              <w:rPr>
                <w:rFonts w:ascii="Times New Roman"/>
                <w:b w:val="false"/>
                <w:i w:val="false"/>
                <w:color w:val="000000"/>
                <w:sz w:val="20"/>
              </w:rPr>
              <w:t>
</w:t>
            </w:r>
            <w:r>
              <w:rPr>
                <w:rFonts w:ascii="Times New Roman"/>
                <w:b w:val="false"/>
                <w:i w:val="false"/>
                <w:color w:val="000000"/>
                <w:sz w:val="20"/>
              </w:rPr>
              <w:t>главного</w:t>
            </w:r>
            <w:r>
              <w:br/>
            </w:r>
            <w:r>
              <w:rPr>
                <w:rFonts w:ascii="Times New Roman"/>
                <w:b w:val="false"/>
                <w:i w:val="false"/>
                <w:color w:val="000000"/>
                <w:sz w:val="20"/>
              </w:rPr>
              <w:t>
</w:t>
            </w:r>
            <w:r>
              <w:rPr>
                <w:rFonts w:ascii="Times New Roman"/>
                <w:b w:val="false"/>
                <w:i w:val="false"/>
                <w:color w:val="000000"/>
                <w:sz w:val="20"/>
              </w:rPr>
              <w:t>пользования</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48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 до 40</w:t>
            </w:r>
            <w:r>
              <w:br/>
            </w:r>
            <w:r>
              <w:rPr>
                <w:rFonts w:ascii="Times New Roman"/>
                <w:b w:val="false"/>
                <w:i w:val="false"/>
                <w:color w:val="000000"/>
                <w:sz w:val="20"/>
              </w:rPr>
              <w:t>
</w:t>
            </w:r>
            <w:r>
              <w:rPr>
                <w:rFonts w:ascii="Times New Roman"/>
                <w:b w:val="false"/>
                <w:i w:val="false"/>
                <w:color w:val="000000"/>
                <w:sz w:val="20"/>
              </w:rPr>
              <w:t>лет</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45-100 лет</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 лет</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лет</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остальных </w:t>
            </w:r>
            <w:r>
              <w:br/>
            </w:r>
            <w:r>
              <w:rPr>
                <w:rFonts w:ascii="Times New Roman"/>
                <w:b w:val="false"/>
                <w:i w:val="false"/>
                <w:color w:val="000000"/>
                <w:sz w:val="20"/>
              </w:rPr>
              <w:t>
</w:t>
            </w:r>
            <w:r>
              <w:rPr>
                <w:rFonts w:ascii="Times New Roman"/>
                <w:b w:val="false"/>
                <w:i w:val="false"/>
                <w:color w:val="000000"/>
                <w:sz w:val="20"/>
              </w:rPr>
              <w:t>насаждениях</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до 15</w:t>
            </w:r>
            <w:r>
              <w:br/>
            </w:r>
            <w:r>
              <w:rPr>
                <w:rFonts w:ascii="Times New Roman"/>
                <w:b w:val="false"/>
                <w:i w:val="false"/>
                <w:color w:val="000000"/>
                <w:sz w:val="20"/>
              </w:rPr>
              <w:t>
</w:t>
            </w:r>
            <w:r>
              <w:rPr>
                <w:rFonts w:ascii="Times New Roman"/>
                <w:b w:val="false"/>
                <w:i w:val="false"/>
                <w:color w:val="000000"/>
                <w:sz w:val="20"/>
              </w:rPr>
              <w:t>метр</w:t>
            </w:r>
            <w:r>
              <w:br/>
            </w:r>
            <w:r>
              <w:rPr>
                <w:rFonts w:ascii="Times New Roman"/>
                <w:b w:val="false"/>
                <w:i w:val="false"/>
                <w:color w:val="000000"/>
                <w:sz w:val="20"/>
              </w:rPr>
              <w:t>
</w:t>
            </w:r>
            <w:r>
              <w:rPr>
                <w:rFonts w:ascii="Times New Roman"/>
                <w:b w:val="false"/>
                <w:i w:val="false"/>
                <w:color w:val="000000"/>
                <w:sz w:val="20"/>
              </w:rPr>
              <w:t>свыше 15 метр</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w:t>
            </w:r>
            <w:r>
              <w:br/>
            </w:r>
            <w:r>
              <w:rPr>
                <w:rFonts w:ascii="Times New Roman"/>
                <w:b w:val="false"/>
                <w:i w:val="false"/>
                <w:color w:val="000000"/>
                <w:sz w:val="20"/>
              </w:rPr>
              <w:t>
</w:t>
            </w:r>
            <w:r>
              <w:rPr>
                <w:rFonts w:ascii="Times New Roman"/>
                <w:b w:val="false"/>
                <w:i w:val="false"/>
                <w:color w:val="000000"/>
                <w:sz w:val="20"/>
              </w:rPr>
              <w:t>%</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10</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Подрост</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тыс.шт/га</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товарности</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бонитета</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до 20</w:t>
            </w:r>
            <w:r>
              <w:br/>
            </w:r>
            <w:r>
              <w:rPr>
                <w:rFonts w:ascii="Times New Roman"/>
                <w:b w:val="false"/>
                <w:i w:val="false"/>
                <w:color w:val="000000"/>
                <w:sz w:val="20"/>
              </w:rPr>
              <w:t>
</w:t>
            </w:r>
            <w:r>
              <w:rPr>
                <w:rFonts w:ascii="Times New Roman"/>
                <w:b w:val="false"/>
                <w:i w:val="false"/>
                <w:color w:val="000000"/>
                <w:sz w:val="20"/>
              </w:rPr>
              <w:t>сантиметр</w:t>
            </w:r>
            <w:r>
              <w:br/>
            </w:r>
            <w:r>
              <w:rPr>
                <w:rFonts w:ascii="Times New Roman"/>
                <w:b w:val="false"/>
                <w:i w:val="false"/>
                <w:color w:val="000000"/>
                <w:sz w:val="20"/>
              </w:rPr>
              <w:t>
</w:t>
            </w:r>
            <w:r>
              <w:rPr>
                <w:rFonts w:ascii="Times New Roman"/>
                <w:b w:val="false"/>
                <w:i w:val="false"/>
                <w:color w:val="000000"/>
                <w:sz w:val="20"/>
              </w:rPr>
              <w:t>более 20</w:t>
            </w:r>
            <w:r>
              <w:br/>
            </w:r>
            <w:r>
              <w:rPr>
                <w:rFonts w:ascii="Times New Roman"/>
                <w:b w:val="false"/>
                <w:i w:val="false"/>
                <w:color w:val="000000"/>
                <w:sz w:val="20"/>
              </w:rPr>
              <w:t>
</w:t>
            </w:r>
            <w:r>
              <w:rPr>
                <w:rFonts w:ascii="Times New Roman"/>
                <w:b w:val="false"/>
                <w:i w:val="false"/>
                <w:color w:val="000000"/>
                <w:sz w:val="20"/>
              </w:rPr>
              <w:t>сантиметр</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r>
              <w:br/>
            </w:r>
            <w:r>
              <w:rPr>
                <w:rFonts w:ascii="Times New Roman"/>
                <w:b w:val="false"/>
                <w:i w:val="false"/>
                <w:color w:val="000000"/>
                <w:sz w:val="20"/>
              </w:rPr>
              <w:t>
</w:t>
            </w:r>
            <w:r>
              <w:rPr>
                <w:rFonts w:ascii="Times New Roman"/>
                <w:b w:val="false"/>
                <w:i w:val="false"/>
                <w:color w:val="000000"/>
                <w:sz w:val="20"/>
              </w:rPr>
              <w:t>%</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10</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3" w:id="341"/>
    <w:p>
      <w:pPr>
        <w:spacing w:after="0"/>
        <w:ind w:left="0"/>
        <w:jc w:val="both"/>
      </w:pPr>
      <w:r>
        <w:rPr>
          <w:rFonts w:ascii="Times New Roman"/>
          <w:b w:val="false"/>
          <w:i w:val="false"/>
          <w:color w:val="000000"/>
          <w:sz w:val="28"/>
        </w:rPr>
        <w:t>
            </w:t>
      </w:r>
      <w:r>
        <w:rPr>
          <w:rFonts w:ascii="Times New Roman"/>
          <w:b/>
          <w:i w:val="false"/>
          <w:color w:val="000000"/>
          <w:sz w:val="28"/>
        </w:rPr>
        <w:t>Качество тренировочных работ оценивается следующими</w:t>
      </w:r>
      <w:r>
        <w:br/>
      </w:r>
      <w:r>
        <w:rPr>
          <w:rFonts w:ascii="Times New Roman"/>
          <w:b w:val="false"/>
          <w:i w:val="false"/>
          <w:color w:val="000000"/>
          <w:sz w:val="28"/>
        </w:rPr>
        <w:t>
                               </w:t>
      </w:r>
      <w:r>
        <w:rPr>
          <w:rFonts w:ascii="Times New Roman"/>
          <w:b/>
          <w:i w:val="false"/>
          <w:color w:val="000000"/>
          <w:sz w:val="28"/>
        </w:rPr>
        <w:t>показателями:</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4"/>
        <w:gridCol w:w="3395"/>
        <w:gridCol w:w="2978"/>
        <w:gridCol w:w="2583"/>
      </w:tblGrid>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Неудовлетворительно</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Удовлетворительно</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Хорошо</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Отклонения превышают</w:t>
            </w:r>
            <w:r>
              <w:br/>
            </w:r>
            <w:r>
              <w:rPr>
                <w:rFonts w:ascii="Times New Roman"/>
                <w:b w:val="false"/>
                <w:i w:val="false"/>
                <w:color w:val="000000"/>
                <w:sz w:val="20"/>
              </w:rPr>
              <w:t>
</w:t>
            </w:r>
            <w:r>
              <w:rPr>
                <w:rFonts w:ascii="Times New Roman"/>
                <w:b w:val="false"/>
                <w:i w:val="false"/>
                <w:color w:val="000000"/>
                <w:sz w:val="20"/>
              </w:rPr>
              <w:t>указанные в табл. допуски</w:t>
            </w:r>
            <w:r>
              <w:br/>
            </w:r>
            <w:r>
              <w:rPr>
                <w:rFonts w:ascii="Times New Roman"/>
                <w:b w:val="false"/>
                <w:i w:val="false"/>
                <w:color w:val="000000"/>
                <w:sz w:val="20"/>
              </w:rPr>
              <w:t>
</w:t>
            </w:r>
            <w:r>
              <w:rPr>
                <w:rFonts w:ascii="Times New Roman"/>
                <w:b w:val="false"/>
                <w:i w:val="false"/>
                <w:color w:val="000000"/>
                <w:sz w:val="20"/>
              </w:rPr>
              <w:t>более чем в____%___выделов</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и более</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и менее</w:t>
            </w:r>
          </w:p>
        </w:tc>
      </w:tr>
      <w:tr>
        <w:trPr>
          <w:trHeight w:val="315"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Двойные и превышающие их </w:t>
            </w:r>
            <w:r>
              <w:br/>
            </w:r>
            <w:r>
              <w:rPr>
                <w:rFonts w:ascii="Times New Roman"/>
                <w:b w:val="false"/>
                <w:i w:val="false"/>
                <w:color w:val="000000"/>
                <w:sz w:val="20"/>
              </w:rPr>
              <w:t>
</w:t>
            </w:r>
            <w:r>
              <w:rPr>
                <w:rFonts w:ascii="Times New Roman"/>
                <w:b w:val="false"/>
                <w:i w:val="false"/>
                <w:color w:val="000000"/>
                <w:sz w:val="20"/>
              </w:rPr>
              <w:t>отклонения в _________%</w:t>
            </w:r>
            <w:r>
              <w:br/>
            </w:r>
            <w:r>
              <w:rPr>
                <w:rFonts w:ascii="Times New Roman"/>
                <w:b w:val="false"/>
                <w:i w:val="false"/>
                <w:color w:val="000000"/>
                <w:sz w:val="20"/>
              </w:rPr>
              <w:t>
</w:t>
            </w:r>
            <w:r>
              <w:rPr>
                <w:rFonts w:ascii="Times New Roman"/>
                <w:b w:val="false"/>
                <w:i w:val="false"/>
                <w:color w:val="000000"/>
                <w:sz w:val="20"/>
              </w:rPr>
              <w:t>выделов</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 более</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и менее</w:t>
            </w:r>
          </w:p>
        </w:tc>
      </w:tr>
    </w:tbl>
    <w:p>
      <w:pPr>
        <w:spacing w:after="0"/>
        <w:ind w:left="0"/>
        <w:jc w:val="both"/>
      </w:pPr>
      <w:r>
        <w:rPr>
          <w:rFonts w:ascii="Times New Roman"/>
          <w:b w:val="false"/>
          <w:i w:val="false"/>
          <w:color w:val="000000"/>
          <w:sz w:val="28"/>
        </w:rPr>
        <w:t xml:space="preserve">      По пунктам 1-4 результаты тренировки оцениваются: оценка по пункту </w:t>
      </w:r>
      <w:r>
        <w:rPr>
          <w:rFonts w:ascii="Times New Roman"/>
          <w:b/>
          <w:i w:val="false"/>
          <w:color w:val="000000"/>
          <w:sz w:val="28"/>
        </w:rPr>
        <w:t>1</w:t>
      </w:r>
      <w:r>
        <w:rPr>
          <w:rFonts w:ascii="Times New Roman"/>
          <w:b w:val="false"/>
          <w:i w:val="false"/>
          <w:color w:val="000000"/>
          <w:sz w:val="28"/>
        </w:rPr>
        <w:t xml:space="preserve"> принимается - 60 процентов, </w:t>
      </w:r>
      <w:r>
        <w:rPr>
          <w:rFonts w:ascii="Times New Roman"/>
          <w:b/>
          <w:i w:val="false"/>
          <w:color w:val="000000"/>
          <w:sz w:val="28"/>
        </w:rPr>
        <w:t>2</w:t>
      </w:r>
      <w:r>
        <w:rPr>
          <w:rFonts w:ascii="Times New Roman"/>
          <w:b w:val="false"/>
          <w:i w:val="false"/>
          <w:color w:val="000000"/>
          <w:sz w:val="28"/>
        </w:rPr>
        <w:t xml:space="preserve"> и </w:t>
      </w:r>
      <w:r>
        <w:rPr>
          <w:rFonts w:ascii="Times New Roman"/>
          <w:b/>
          <w:i w:val="false"/>
          <w:color w:val="000000"/>
          <w:sz w:val="28"/>
        </w:rPr>
        <w:t>3</w:t>
      </w:r>
      <w:r>
        <w:rPr>
          <w:rFonts w:ascii="Times New Roman"/>
          <w:b w:val="false"/>
          <w:i w:val="false"/>
          <w:color w:val="000000"/>
          <w:sz w:val="28"/>
        </w:rPr>
        <w:t xml:space="preserve"> - 10 процентов и </w:t>
      </w:r>
      <w:r>
        <w:rPr>
          <w:rFonts w:ascii="Times New Roman"/>
          <w:b/>
          <w:i w:val="false"/>
          <w:color w:val="000000"/>
          <w:sz w:val="28"/>
        </w:rPr>
        <w:t>4</w:t>
      </w:r>
      <w:r>
        <w:rPr>
          <w:rFonts w:ascii="Times New Roman"/>
          <w:b w:val="false"/>
          <w:i w:val="false"/>
          <w:color w:val="000000"/>
          <w:sz w:val="28"/>
        </w:rPr>
        <w:t xml:space="preserve"> - 20 процентов.</w:t>
      </w:r>
    </w:p>
    <w:bookmarkStart w:name="z1554" w:id="342"/>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42"/>
    <w:bookmarkStart w:name="z1555" w:id="343"/>
    <w:p>
      <w:pPr>
        <w:spacing w:after="0"/>
        <w:ind w:left="0"/>
        <w:jc w:val="left"/>
      </w:pPr>
      <w:r>
        <w:rPr>
          <w:rFonts w:ascii="Times New Roman"/>
          <w:b/>
          <w:i w:val="false"/>
          <w:color w:val="000000"/>
        </w:rPr>
        <w:t xml:space="preserve"> 
Технические указания</w:t>
      </w:r>
      <w:r>
        <w:br/>
      </w:r>
      <w:r>
        <w:rPr>
          <w:rFonts w:ascii="Times New Roman"/>
          <w:b/>
          <w:i w:val="false"/>
          <w:color w:val="000000"/>
        </w:rPr>
        <w:t>
по подготовке к работе аэрофотоснимков, оформлению фотоабрисов</w:t>
      </w:r>
      <w:r>
        <w:br/>
      </w:r>
      <w:r>
        <w:rPr>
          <w:rFonts w:ascii="Times New Roman"/>
          <w:b/>
          <w:i w:val="false"/>
          <w:color w:val="000000"/>
        </w:rPr>
        <w:t>
и абрисов</w:t>
      </w:r>
    </w:p>
    <w:bookmarkEnd w:id="343"/>
    <w:bookmarkStart w:name="z1556" w:id="344"/>
    <w:p>
      <w:pPr>
        <w:spacing w:after="0"/>
        <w:ind w:left="0"/>
        <w:jc w:val="left"/>
      </w:pPr>
      <w:r>
        <w:rPr>
          <w:rFonts w:ascii="Times New Roman"/>
          <w:b/>
          <w:i w:val="false"/>
          <w:color w:val="000000"/>
        </w:rPr>
        <w:t xml:space="preserve"> 
1. Составление фотоабрисов</w:t>
      </w:r>
    </w:p>
    <w:bookmarkEnd w:id="344"/>
    <w:bookmarkStart w:name="z1557" w:id="345"/>
    <w:p>
      <w:pPr>
        <w:spacing w:after="0"/>
        <w:ind w:left="0"/>
        <w:jc w:val="both"/>
      </w:pPr>
      <w:r>
        <w:rPr>
          <w:rFonts w:ascii="Times New Roman"/>
          <w:b w:val="false"/>
          <w:i w:val="false"/>
          <w:color w:val="000000"/>
          <w:sz w:val="28"/>
        </w:rPr>
        <w:t>
      1. Первоначальной операцией составления фотоабриса является поднятие цветной тушью (гуашью) топографических объектов, являющихся элементами топографической основы лесных карт: рек, ручьев, дорог, троп, осушительной сети и других объектов, видимых на аэрофотоснимках только при стереоскопическом их рассматривании. Дороги поднимаются красной тушью (гуашью), гидрографическая сеть - голубой.</w:t>
      </w:r>
      <w:r>
        <w:br/>
      </w:r>
      <w:r>
        <w:rPr>
          <w:rFonts w:ascii="Times New Roman"/>
          <w:b w:val="false"/>
          <w:i w:val="false"/>
          <w:color w:val="000000"/>
          <w:sz w:val="28"/>
        </w:rPr>
        <w:t>
</w:t>
      </w:r>
      <w:r>
        <w:rPr>
          <w:rFonts w:ascii="Times New Roman"/>
          <w:b w:val="false"/>
          <w:i w:val="false"/>
          <w:color w:val="000000"/>
          <w:sz w:val="28"/>
        </w:rPr>
        <w:t>
      Все элементы фотоабриса должны располагаться в пределах рабочей площади аэрофотоснимка.</w:t>
      </w:r>
      <w:r>
        <w:br/>
      </w:r>
      <w:r>
        <w:rPr>
          <w:rFonts w:ascii="Times New Roman"/>
          <w:b w:val="false"/>
          <w:i w:val="false"/>
          <w:color w:val="000000"/>
          <w:sz w:val="28"/>
        </w:rPr>
        <w:t>
</w:t>
      </w:r>
      <w:r>
        <w:rPr>
          <w:rFonts w:ascii="Times New Roman"/>
          <w:b w:val="false"/>
          <w:i w:val="false"/>
          <w:color w:val="000000"/>
          <w:sz w:val="28"/>
        </w:rPr>
        <w:t>
      2. В дальнейшем производится опознавание и нанесение на аэрофотоснимки границ и квартальных просек. Для этой цели (при повторном лесоустройстве) используются копии планшетов прошлого лесоустройства, планы лесонасаждений, карты-схемы. При первичном лесоустройстве используются топографические карты и вновь составленные геодезические и топографические основы планшетов.</w:t>
      </w:r>
      <w:r>
        <w:br/>
      </w:r>
      <w:r>
        <w:rPr>
          <w:rFonts w:ascii="Times New Roman"/>
          <w:b w:val="false"/>
          <w:i w:val="false"/>
          <w:color w:val="000000"/>
          <w:sz w:val="28"/>
        </w:rPr>
        <w:t>
</w:t>
      </w:r>
      <w:r>
        <w:rPr>
          <w:rFonts w:ascii="Times New Roman"/>
          <w:b w:val="false"/>
          <w:i w:val="false"/>
          <w:color w:val="000000"/>
          <w:sz w:val="28"/>
        </w:rPr>
        <w:t>
      Просматривающиеся на аэрофотоснимках просеки и границы поднимаются штриховой линией: на цветных аэрофотоснимках - белой гуашью, на черно-белых - черной тушью. Местоположение непросматривающихся различных линий, не прорубленных квартальных просек определяется по масштабу аэрофотоснимка на основании промера их в натуре, привязок к опорным ориентирам и наносятся они на аэрофотоснимки тонкими сплошными линиями. Окончательное оформление фотоабриса следует производить после производства натурных работ путем поднятия на аэрофотоснимках просек, дорог, рек и других.</w:t>
      </w:r>
      <w:r>
        <w:br/>
      </w:r>
      <w:r>
        <w:rPr>
          <w:rFonts w:ascii="Times New Roman"/>
          <w:b w:val="false"/>
          <w:i w:val="false"/>
          <w:color w:val="000000"/>
          <w:sz w:val="28"/>
        </w:rPr>
        <w:t>
</w:t>
      </w:r>
      <w:r>
        <w:rPr>
          <w:rFonts w:ascii="Times New Roman"/>
          <w:b w:val="false"/>
          <w:i w:val="false"/>
          <w:color w:val="000000"/>
          <w:sz w:val="28"/>
        </w:rPr>
        <w:t>
      При первичном лесоустройстве квартальную сеть следует наносить на аэрофотоснимки в карандаше, используя для этого проект квартальной сети и топокарты с последующим уточнением в натуре.</w:t>
      </w:r>
      <w:r>
        <w:br/>
      </w:r>
      <w:r>
        <w:rPr>
          <w:rFonts w:ascii="Times New Roman"/>
          <w:b w:val="false"/>
          <w:i w:val="false"/>
          <w:color w:val="000000"/>
          <w:sz w:val="28"/>
        </w:rPr>
        <w:t>
</w:t>
      </w:r>
      <w:r>
        <w:rPr>
          <w:rFonts w:ascii="Times New Roman"/>
          <w:b w:val="false"/>
          <w:i w:val="false"/>
          <w:color w:val="000000"/>
          <w:sz w:val="28"/>
        </w:rPr>
        <w:t>
      При нанесении квартальной сети на аэрофотоснимки производится нумерация кварталов согласно составленному проекту квартальной сети. Если квартал размещается на двух и более аэрофотоснимках, то номер проставляется на всех частях рабочих площадей аэрофотоснимков.</w:t>
      </w:r>
      <w:r>
        <w:br/>
      </w:r>
      <w:r>
        <w:rPr>
          <w:rFonts w:ascii="Times New Roman"/>
          <w:b w:val="false"/>
          <w:i w:val="false"/>
          <w:color w:val="000000"/>
          <w:sz w:val="28"/>
        </w:rPr>
        <w:t>
</w:t>
      </w:r>
      <w:r>
        <w:rPr>
          <w:rFonts w:ascii="Times New Roman"/>
          <w:b w:val="false"/>
          <w:i w:val="false"/>
          <w:color w:val="000000"/>
          <w:sz w:val="28"/>
        </w:rPr>
        <w:t>
      3. После нанесения на аэрофотоснимки границ объекта и квартальных просек, со схемы условными значками наносятся границы категорий ГЛФ. Границы наносятся с использованием опорных ориентиров, квартальной сети и с учетом масштаба аэрофотоснимков.</w:t>
      </w:r>
      <w:r>
        <w:br/>
      </w:r>
      <w:r>
        <w:rPr>
          <w:rFonts w:ascii="Times New Roman"/>
          <w:b w:val="false"/>
          <w:i w:val="false"/>
          <w:color w:val="000000"/>
          <w:sz w:val="28"/>
        </w:rPr>
        <w:t>
</w:t>
      </w:r>
      <w:r>
        <w:rPr>
          <w:rFonts w:ascii="Times New Roman"/>
          <w:b w:val="false"/>
          <w:i w:val="false"/>
          <w:color w:val="000000"/>
          <w:sz w:val="28"/>
        </w:rPr>
        <w:t>
      4. Главным этапом работы составления фотоабриса является разделение площади кварталов на таксационные выделы. Разделение производится методом дешифрирования границ таксационных выделов на аэрофотоснимках с использованием стереоскопа.</w:t>
      </w:r>
      <w:r>
        <w:br/>
      </w:r>
      <w:r>
        <w:rPr>
          <w:rFonts w:ascii="Times New Roman"/>
          <w:b w:val="false"/>
          <w:i w:val="false"/>
          <w:color w:val="000000"/>
          <w:sz w:val="28"/>
        </w:rPr>
        <w:t>
</w:t>
      </w:r>
      <w:r>
        <w:rPr>
          <w:rFonts w:ascii="Times New Roman"/>
          <w:b w:val="false"/>
          <w:i w:val="false"/>
          <w:color w:val="000000"/>
          <w:sz w:val="28"/>
        </w:rPr>
        <w:t>
      При проведении повторного лесоустройства за основу границ выделов принимаются границы, установленные прошлым лесоустройством. При этом при дешифрировании аэрофотоснимков производится их обязательная корректировка по фотоизображениям.</w:t>
      </w:r>
      <w:r>
        <w:br/>
      </w:r>
      <w:r>
        <w:rPr>
          <w:rFonts w:ascii="Times New Roman"/>
          <w:b w:val="false"/>
          <w:i w:val="false"/>
          <w:color w:val="000000"/>
          <w:sz w:val="28"/>
        </w:rPr>
        <w:t>
</w:t>
      </w:r>
      <w:r>
        <w:rPr>
          <w:rFonts w:ascii="Times New Roman"/>
          <w:b w:val="false"/>
          <w:i w:val="false"/>
          <w:color w:val="000000"/>
          <w:sz w:val="28"/>
        </w:rPr>
        <w:t>
      Окончательное уточнение границ выделов производится при производстве натурных таксационных работ. Особенно тщательно должны уточняться контуры лесных культур, лесосек, вырубок, гарей.</w:t>
      </w:r>
      <w:r>
        <w:br/>
      </w:r>
      <w:r>
        <w:rPr>
          <w:rFonts w:ascii="Times New Roman"/>
          <w:b w:val="false"/>
          <w:i w:val="false"/>
          <w:color w:val="000000"/>
          <w:sz w:val="28"/>
        </w:rPr>
        <w:t>
</w:t>
      </w:r>
      <w:r>
        <w:rPr>
          <w:rFonts w:ascii="Times New Roman"/>
          <w:b w:val="false"/>
          <w:i w:val="false"/>
          <w:color w:val="000000"/>
          <w:sz w:val="28"/>
        </w:rPr>
        <w:t>
      5. При проведении промера квартальных просек и визиров и их прорубке точное их положение на аэрофотоснимках определяется путем привязок к твердо опознанным опорным ориентирам и контурным точкам. В качестве контурных точек могут использоваться строения, одиночно стоящие деревья, характерные изгибы рек и дорог, углы контуров безлесных участков и другие, ясно выраженные ориентиры.</w:t>
      </w:r>
      <w:r>
        <w:br/>
      </w:r>
      <w:r>
        <w:rPr>
          <w:rFonts w:ascii="Times New Roman"/>
          <w:b w:val="false"/>
          <w:i w:val="false"/>
          <w:color w:val="000000"/>
          <w:sz w:val="28"/>
        </w:rPr>
        <w:t>
</w:t>
      </w:r>
      <w:r>
        <w:rPr>
          <w:rFonts w:ascii="Times New Roman"/>
          <w:b w:val="false"/>
          <w:i w:val="false"/>
          <w:color w:val="000000"/>
          <w:sz w:val="28"/>
        </w:rPr>
        <w:t>
      Все твердо опознанные ориентиры и контурные точки накалываются на аэрофотоснимке с точностью ± 0,2 миллиметра. Наколы обводятся на оборотной стороне аэрофотоснимка кружком, который обозначается литером. Около кружка делается отметка о привязке измеряемой линии к ориентиру или контурной точке.</w:t>
      </w:r>
      <w:r>
        <w:br/>
      </w:r>
      <w:r>
        <w:rPr>
          <w:rFonts w:ascii="Times New Roman"/>
          <w:b w:val="false"/>
          <w:i w:val="false"/>
          <w:color w:val="000000"/>
          <w:sz w:val="28"/>
        </w:rPr>
        <w:t>
</w:t>
      </w:r>
      <w:r>
        <w:rPr>
          <w:rFonts w:ascii="Times New Roman"/>
          <w:b w:val="false"/>
          <w:i w:val="false"/>
          <w:color w:val="000000"/>
          <w:sz w:val="28"/>
        </w:rPr>
        <w:t>
      6. Подготовленный к таксации фотоабрис, кроме отграниченной рабочей площади, должен содержать:</w:t>
      </w:r>
      <w:r>
        <w:br/>
      </w:r>
      <w:r>
        <w:rPr>
          <w:rFonts w:ascii="Times New Roman"/>
          <w:b w:val="false"/>
          <w:i w:val="false"/>
          <w:color w:val="000000"/>
          <w:sz w:val="28"/>
        </w:rPr>
        <w:t>
</w:t>
      </w:r>
      <w:r>
        <w:rPr>
          <w:rFonts w:ascii="Times New Roman"/>
          <w:b w:val="false"/>
          <w:i w:val="false"/>
          <w:color w:val="000000"/>
          <w:sz w:val="28"/>
        </w:rPr>
        <w:t>
      1) на лицевой стороне топографические элементы лесных карт: реки, ручьи, дороги, озера и другие, и их названия;</w:t>
      </w:r>
      <w:r>
        <w:br/>
      </w:r>
      <w:r>
        <w:rPr>
          <w:rFonts w:ascii="Times New Roman"/>
          <w:b w:val="false"/>
          <w:i w:val="false"/>
          <w:color w:val="000000"/>
          <w:sz w:val="28"/>
        </w:rPr>
        <w:t>
</w:t>
      </w:r>
      <w:r>
        <w:rPr>
          <w:rFonts w:ascii="Times New Roman"/>
          <w:b w:val="false"/>
          <w:i w:val="false"/>
          <w:color w:val="000000"/>
          <w:sz w:val="28"/>
        </w:rPr>
        <w:t>
      2) границы объекта лесоустройства со смежными землепользователями, названия землепользователей (по лицевой стороне);</w:t>
      </w:r>
      <w:r>
        <w:br/>
      </w:r>
      <w:r>
        <w:rPr>
          <w:rFonts w:ascii="Times New Roman"/>
          <w:b w:val="false"/>
          <w:i w:val="false"/>
          <w:color w:val="000000"/>
          <w:sz w:val="28"/>
        </w:rPr>
        <w:t>
</w:t>
      </w:r>
      <w:r>
        <w:rPr>
          <w:rFonts w:ascii="Times New Roman"/>
          <w:b w:val="false"/>
          <w:i w:val="false"/>
          <w:color w:val="000000"/>
          <w:sz w:val="28"/>
        </w:rPr>
        <w:t>
      3) просеки или естественные границы кварталов, таксационные визиры с пикетами, нанесенными по данным натурного промера, или предварительно размеченными (в карандаше) на лицевой и оборотной стороне;</w:t>
      </w:r>
      <w:r>
        <w:br/>
      </w:r>
      <w:r>
        <w:rPr>
          <w:rFonts w:ascii="Times New Roman"/>
          <w:b w:val="false"/>
          <w:i w:val="false"/>
          <w:color w:val="000000"/>
          <w:sz w:val="28"/>
        </w:rPr>
        <w:t>
</w:t>
      </w:r>
      <w:r>
        <w:rPr>
          <w:rFonts w:ascii="Times New Roman"/>
          <w:b w:val="false"/>
          <w:i w:val="false"/>
          <w:color w:val="000000"/>
          <w:sz w:val="28"/>
        </w:rPr>
        <w:t>
      4) границы категорий ГЛФ (на лицевой стороне);</w:t>
      </w:r>
      <w:r>
        <w:br/>
      </w:r>
      <w:r>
        <w:rPr>
          <w:rFonts w:ascii="Times New Roman"/>
          <w:b w:val="false"/>
          <w:i w:val="false"/>
          <w:color w:val="000000"/>
          <w:sz w:val="28"/>
        </w:rPr>
        <w:t>
</w:t>
      </w:r>
      <w:r>
        <w:rPr>
          <w:rFonts w:ascii="Times New Roman"/>
          <w:b w:val="false"/>
          <w:i w:val="false"/>
          <w:color w:val="000000"/>
          <w:sz w:val="28"/>
        </w:rPr>
        <w:t>
      5) отдешифрированные границы таксационных выделов;</w:t>
      </w:r>
      <w:r>
        <w:br/>
      </w:r>
      <w:r>
        <w:rPr>
          <w:rFonts w:ascii="Times New Roman"/>
          <w:b w:val="false"/>
          <w:i w:val="false"/>
          <w:color w:val="000000"/>
          <w:sz w:val="28"/>
        </w:rPr>
        <w:t>
</w:t>
      </w:r>
      <w:r>
        <w:rPr>
          <w:rFonts w:ascii="Times New Roman"/>
          <w:b w:val="false"/>
          <w:i w:val="false"/>
          <w:color w:val="000000"/>
          <w:sz w:val="28"/>
        </w:rPr>
        <w:t>
      6) номера кварталов в пределах рабочей площади и смежных на лицевой и оборотной сторонах;</w:t>
      </w:r>
      <w:r>
        <w:br/>
      </w:r>
      <w:r>
        <w:rPr>
          <w:rFonts w:ascii="Times New Roman"/>
          <w:b w:val="false"/>
          <w:i w:val="false"/>
          <w:color w:val="000000"/>
          <w:sz w:val="28"/>
        </w:rPr>
        <w:t>
</w:t>
      </w:r>
      <w:r>
        <w:rPr>
          <w:rFonts w:ascii="Times New Roman"/>
          <w:b w:val="false"/>
          <w:i w:val="false"/>
          <w:color w:val="000000"/>
          <w:sz w:val="28"/>
        </w:rPr>
        <w:t>
      7) твердо опознанные ориентиры и контурные точки с данными привязки к ним ходовых линий (на лицевой и оборотной сторонах);</w:t>
      </w:r>
      <w:r>
        <w:br/>
      </w:r>
      <w:r>
        <w:rPr>
          <w:rFonts w:ascii="Times New Roman"/>
          <w:b w:val="false"/>
          <w:i w:val="false"/>
          <w:color w:val="000000"/>
          <w:sz w:val="28"/>
        </w:rPr>
        <w:t>
</w:t>
      </w:r>
      <w:r>
        <w:rPr>
          <w:rFonts w:ascii="Times New Roman"/>
          <w:b w:val="false"/>
          <w:i w:val="false"/>
          <w:color w:val="000000"/>
          <w:sz w:val="28"/>
        </w:rPr>
        <w:t>
      8) адресный штамп с заполненной информацией и масштаб аэрофотоснимка (на оборотной стороне).</w:t>
      </w:r>
      <w:r>
        <w:br/>
      </w:r>
      <w:r>
        <w:rPr>
          <w:rFonts w:ascii="Times New Roman"/>
          <w:b w:val="false"/>
          <w:i w:val="false"/>
          <w:color w:val="000000"/>
          <w:sz w:val="28"/>
        </w:rPr>
        <w:t>
</w:t>
      </w:r>
      <w:r>
        <w:rPr>
          <w:rFonts w:ascii="Times New Roman"/>
          <w:b w:val="false"/>
          <w:i w:val="false"/>
          <w:color w:val="000000"/>
          <w:sz w:val="28"/>
        </w:rPr>
        <w:t>
      7. После проведения таксации на лицевой стороне аэрофотоснимка окончательно поднимаются тушью или гуашью следующие элементы:</w:t>
      </w:r>
      <w:r>
        <w:br/>
      </w:r>
      <w:r>
        <w:rPr>
          <w:rFonts w:ascii="Times New Roman"/>
          <w:b w:val="false"/>
          <w:i w:val="false"/>
          <w:color w:val="000000"/>
          <w:sz w:val="28"/>
        </w:rPr>
        <w:t>
</w:t>
      </w:r>
      <w:r>
        <w:rPr>
          <w:rFonts w:ascii="Times New Roman"/>
          <w:b w:val="false"/>
          <w:i w:val="false"/>
          <w:color w:val="000000"/>
          <w:sz w:val="28"/>
        </w:rPr>
        <w:t>
      1) пикетаж, уточненный по промерам линий и опознаванию в натуре, с номерами четных пикетов;</w:t>
      </w:r>
      <w:r>
        <w:br/>
      </w:r>
      <w:r>
        <w:rPr>
          <w:rFonts w:ascii="Times New Roman"/>
          <w:b w:val="false"/>
          <w:i w:val="false"/>
          <w:color w:val="000000"/>
          <w:sz w:val="28"/>
        </w:rPr>
        <w:t>
</w:t>
      </w:r>
      <w:r>
        <w:rPr>
          <w:rFonts w:ascii="Times New Roman"/>
          <w:b w:val="false"/>
          <w:i w:val="false"/>
          <w:color w:val="000000"/>
          <w:sz w:val="28"/>
        </w:rPr>
        <w:t>
      2) направление промера с указанием мер линий в горизонтальном  проложении;</w:t>
      </w:r>
      <w:r>
        <w:br/>
      </w:r>
      <w:r>
        <w:rPr>
          <w:rFonts w:ascii="Times New Roman"/>
          <w:b w:val="false"/>
          <w:i w:val="false"/>
          <w:color w:val="000000"/>
          <w:sz w:val="28"/>
        </w:rPr>
        <w:t>
</w:t>
      </w:r>
      <w:r>
        <w:rPr>
          <w:rFonts w:ascii="Times New Roman"/>
          <w:b w:val="false"/>
          <w:i w:val="false"/>
          <w:color w:val="000000"/>
          <w:sz w:val="28"/>
        </w:rPr>
        <w:t>
      3) номера пунктов таксации;</w:t>
      </w:r>
      <w:r>
        <w:br/>
      </w:r>
      <w:r>
        <w:rPr>
          <w:rFonts w:ascii="Times New Roman"/>
          <w:b w:val="false"/>
          <w:i w:val="false"/>
          <w:color w:val="000000"/>
          <w:sz w:val="28"/>
        </w:rPr>
        <w:t>
</w:t>
      </w:r>
      <w:r>
        <w:rPr>
          <w:rFonts w:ascii="Times New Roman"/>
          <w:b w:val="false"/>
          <w:i w:val="false"/>
          <w:color w:val="000000"/>
          <w:sz w:val="28"/>
        </w:rPr>
        <w:t>
      4) уточненные границы и номера таксационных выделов;</w:t>
      </w:r>
      <w:r>
        <w:br/>
      </w:r>
      <w:r>
        <w:rPr>
          <w:rFonts w:ascii="Times New Roman"/>
          <w:b w:val="false"/>
          <w:i w:val="false"/>
          <w:color w:val="000000"/>
          <w:sz w:val="28"/>
        </w:rPr>
        <w:t>
</w:t>
      </w:r>
      <w:r>
        <w:rPr>
          <w:rFonts w:ascii="Times New Roman"/>
          <w:b w:val="false"/>
          <w:i w:val="false"/>
          <w:color w:val="000000"/>
          <w:sz w:val="28"/>
        </w:rPr>
        <w:t>
      5) опознанные и поднятые элементы топографической основы карты;</w:t>
      </w:r>
      <w:r>
        <w:br/>
      </w:r>
      <w:r>
        <w:rPr>
          <w:rFonts w:ascii="Times New Roman"/>
          <w:b w:val="false"/>
          <w:i w:val="false"/>
          <w:color w:val="000000"/>
          <w:sz w:val="28"/>
        </w:rPr>
        <w:t>
</w:t>
      </w:r>
      <w:r>
        <w:rPr>
          <w:rFonts w:ascii="Times New Roman"/>
          <w:b w:val="false"/>
          <w:i w:val="false"/>
          <w:color w:val="000000"/>
          <w:sz w:val="28"/>
        </w:rPr>
        <w:t>
      6) проколы точно опознанных ориентиров и контурных точек;</w:t>
      </w:r>
      <w:r>
        <w:br/>
      </w:r>
      <w:r>
        <w:rPr>
          <w:rFonts w:ascii="Times New Roman"/>
          <w:b w:val="false"/>
          <w:i w:val="false"/>
          <w:color w:val="000000"/>
          <w:sz w:val="28"/>
        </w:rPr>
        <w:t>
</w:t>
      </w:r>
      <w:r>
        <w:rPr>
          <w:rFonts w:ascii="Times New Roman"/>
          <w:b w:val="false"/>
          <w:i w:val="false"/>
          <w:color w:val="000000"/>
          <w:sz w:val="28"/>
        </w:rPr>
        <w:t>
      7) привязка квартальных просек к опознанным контурным точкам,  находящимся в стороне от просек.</w:t>
      </w:r>
      <w:r>
        <w:br/>
      </w:r>
      <w:r>
        <w:rPr>
          <w:rFonts w:ascii="Times New Roman"/>
          <w:b w:val="false"/>
          <w:i w:val="false"/>
          <w:color w:val="000000"/>
          <w:sz w:val="28"/>
        </w:rPr>
        <w:t>
</w:t>
      </w:r>
      <w:r>
        <w:rPr>
          <w:rFonts w:ascii="Times New Roman"/>
          <w:b w:val="false"/>
          <w:i w:val="false"/>
          <w:color w:val="000000"/>
          <w:sz w:val="28"/>
        </w:rPr>
        <w:t>
      8. На оборотную сторону аэрофотоснимка после таксации должны быть нанесены:</w:t>
      </w:r>
      <w:r>
        <w:br/>
      </w:r>
      <w:r>
        <w:rPr>
          <w:rFonts w:ascii="Times New Roman"/>
          <w:b w:val="false"/>
          <w:i w:val="false"/>
          <w:color w:val="000000"/>
          <w:sz w:val="28"/>
        </w:rPr>
        <w:t>
</w:t>
      </w:r>
      <w:r>
        <w:rPr>
          <w:rFonts w:ascii="Times New Roman"/>
          <w:b w:val="false"/>
          <w:i w:val="false"/>
          <w:color w:val="000000"/>
          <w:sz w:val="28"/>
        </w:rPr>
        <w:t>
      1) проколы опознанных ориентиров и контурных точек, обведенных кружком;</w:t>
      </w:r>
      <w:r>
        <w:br/>
      </w:r>
      <w:r>
        <w:rPr>
          <w:rFonts w:ascii="Times New Roman"/>
          <w:b w:val="false"/>
          <w:i w:val="false"/>
          <w:color w:val="000000"/>
          <w:sz w:val="28"/>
        </w:rPr>
        <w:t>
</w:t>
      </w:r>
      <w:r>
        <w:rPr>
          <w:rFonts w:ascii="Times New Roman"/>
          <w:b w:val="false"/>
          <w:i w:val="false"/>
          <w:color w:val="000000"/>
          <w:sz w:val="28"/>
        </w:rPr>
        <w:t>
      2) данные привязки квартальных просек;</w:t>
      </w:r>
      <w:r>
        <w:br/>
      </w:r>
      <w:r>
        <w:rPr>
          <w:rFonts w:ascii="Times New Roman"/>
          <w:b w:val="false"/>
          <w:i w:val="false"/>
          <w:color w:val="000000"/>
          <w:sz w:val="28"/>
        </w:rPr>
        <w:t>
</w:t>
      </w:r>
      <w:r>
        <w:rPr>
          <w:rFonts w:ascii="Times New Roman"/>
          <w:b w:val="false"/>
          <w:i w:val="false"/>
          <w:color w:val="000000"/>
          <w:sz w:val="28"/>
        </w:rPr>
        <w:t>
      3) данные привязки квартальных просек и визиров в местах их пересечения с дорогами, реками, ручьями и другими ориентирами.</w:t>
      </w:r>
    </w:p>
    <w:bookmarkEnd w:id="345"/>
    <w:bookmarkStart w:name="z1590" w:id="346"/>
    <w:p>
      <w:pPr>
        <w:spacing w:after="0"/>
        <w:ind w:left="0"/>
        <w:jc w:val="left"/>
      </w:pPr>
      <w:r>
        <w:rPr>
          <w:rFonts w:ascii="Times New Roman"/>
          <w:b/>
          <w:i w:val="false"/>
          <w:color w:val="000000"/>
        </w:rPr>
        <w:t xml:space="preserve"> 
2. Составление абрисов на бумажной основе</w:t>
      </w:r>
    </w:p>
    <w:bookmarkEnd w:id="346"/>
    <w:bookmarkStart w:name="z1591" w:id="347"/>
    <w:p>
      <w:pPr>
        <w:spacing w:after="0"/>
        <w:ind w:left="0"/>
        <w:jc w:val="both"/>
      </w:pPr>
      <w:r>
        <w:rPr>
          <w:rFonts w:ascii="Times New Roman"/>
          <w:b w:val="false"/>
          <w:i w:val="false"/>
          <w:color w:val="000000"/>
          <w:sz w:val="28"/>
        </w:rPr>
        <w:t>
      9. Составление абрисов на бумажной основе производится при проведении лесоустроительных работ без аэрофотоснимков. В этом случае абрис составляется в соответствующем масштабе на кальке или миллиметровой бумаге в туши по данным пикетажного журнала или планшета прошлого лесоустройства.</w:t>
      </w:r>
      <w:r>
        <w:br/>
      </w:r>
      <w:r>
        <w:rPr>
          <w:rFonts w:ascii="Times New Roman"/>
          <w:b w:val="false"/>
          <w:i w:val="false"/>
          <w:color w:val="000000"/>
          <w:sz w:val="28"/>
        </w:rPr>
        <w:t>
</w:t>
      </w:r>
      <w:r>
        <w:rPr>
          <w:rFonts w:ascii="Times New Roman"/>
          <w:b w:val="false"/>
          <w:i w:val="false"/>
          <w:color w:val="000000"/>
          <w:sz w:val="28"/>
        </w:rPr>
        <w:t>
      10. Абрис ориентируется стрелкой по магнитному меридиану и должен содержать те же данные, что и фотоабрис, за исключением проколов твердо опознанных точек.</w:t>
      </w:r>
      <w:r>
        <w:br/>
      </w:r>
      <w:r>
        <w:rPr>
          <w:rFonts w:ascii="Times New Roman"/>
          <w:b w:val="false"/>
          <w:i w:val="false"/>
          <w:color w:val="000000"/>
          <w:sz w:val="28"/>
        </w:rPr>
        <w:t>
</w:t>
      </w:r>
      <w:r>
        <w:rPr>
          <w:rFonts w:ascii="Times New Roman"/>
          <w:b w:val="false"/>
          <w:i w:val="false"/>
          <w:color w:val="000000"/>
          <w:sz w:val="28"/>
        </w:rPr>
        <w:t>
      11. До выхода в лес с планшетов предыдущего лесоустройства переносятся границы таксационных выделов, которые уточняются при таксации. При наличии фотопланов и топокарт в масштабе планшета, на абрис с них переносятся дороги, контуры болот, ручьи, реки, озера, канавы и другие элементы топографического содержания.</w:t>
      </w:r>
      <w:r>
        <w:br/>
      </w:r>
      <w:r>
        <w:rPr>
          <w:rFonts w:ascii="Times New Roman"/>
          <w:b w:val="false"/>
          <w:i w:val="false"/>
          <w:color w:val="000000"/>
          <w:sz w:val="28"/>
        </w:rPr>
        <w:t>
</w:t>
      </w:r>
      <w:r>
        <w:rPr>
          <w:rFonts w:ascii="Times New Roman"/>
          <w:b w:val="false"/>
          <w:i w:val="false"/>
          <w:color w:val="000000"/>
          <w:sz w:val="28"/>
        </w:rPr>
        <w:t>
      12. Установление границ между выделами, когда предыдущее устройство выполнялось без аэрофотоснимков, производится по наиболее вероятному направлению линий разграничения выделов относительно ходовой линии с учетом рельефа. Границы выделов в межвизирном пространстве проводятся по их середине.</w:t>
      </w:r>
    </w:p>
    <w:bookmarkEnd w:id="347"/>
    <w:bookmarkStart w:name="z1595" w:id="348"/>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48"/>
    <w:bookmarkStart w:name="z1596" w:id="349"/>
    <w:p>
      <w:pPr>
        <w:spacing w:after="0"/>
        <w:ind w:left="0"/>
        <w:jc w:val="left"/>
      </w:pPr>
      <w:r>
        <w:rPr>
          <w:rFonts w:ascii="Times New Roman"/>
          <w:b/>
          <w:i w:val="false"/>
          <w:color w:val="000000"/>
        </w:rPr>
        <w:t xml:space="preserve"> 
Работа с полнотомерами и методы их поверок</w:t>
      </w:r>
    </w:p>
    <w:bookmarkEnd w:id="349"/>
    <w:bookmarkStart w:name="z1597" w:id="350"/>
    <w:p>
      <w:pPr>
        <w:spacing w:after="0"/>
        <w:ind w:left="0"/>
        <w:jc w:val="both"/>
      </w:pPr>
      <w:r>
        <w:rPr>
          <w:rFonts w:ascii="Times New Roman"/>
          <w:b w:val="false"/>
          <w:i w:val="false"/>
          <w:color w:val="000000"/>
          <w:sz w:val="28"/>
        </w:rPr>
        <w:t>
      1. Полнотомеры (угловые шаблоны, призма академика Анучина) предназначены для определения суммы площадей поперечных сечений древесных стволов на 1 гектар. Определение осуществляется путем подсчета стволов, учитываемых полнотомерами, при этом исключается необходимость непосредственного измерения диаметров стволов в натуре.</w:t>
      </w:r>
      <w:r>
        <w:br/>
      </w:r>
      <w:r>
        <w:rPr>
          <w:rFonts w:ascii="Times New Roman"/>
          <w:b w:val="false"/>
          <w:i w:val="false"/>
          <w:color w:val="000000"/>
          <w:sz w:val="28"/>
        </w:rPr>
        <w:t>
</w:t>
      </w:r>
      <w:r>
        <w:rPr>
          <w:rFonts w:ascii="Times New Roman"/>
          <w:b w:val="false"/>
          <w:i w:val="false"/>
          <w:color w:val="000000"/>
          <w:sz w:val="28"/>
        </w:rPr>
        <w:t>
      2. Определение суммы площадей поперечных сечений с применением полнотомеров дает довольно точные результаты в древостоях без наличия густого подроста или подлеска, то есть в древостоях, где возможен просмотр каждого ствола без каких-либо естественных помех.</w:t>
      </w:r>
      <w:r>
        <w:br/>
      </w:r>
      <w:r>
        <w:rPr>
          <w:rFonts w:ascii="Times New Roman"/>
          <w:b w:val="false"/>
          <w:i w:val="false"/>
          <w:color w:val="000000"/>
          <w:sz w:val="28"/>
        </w:rPr>
        <w:t>
</w:t>
      </w:r>
      <w:r>
        <w:rPr>
          <w:rFonts w:ascii="Times New Roman"/>
          <w:b w:val="false"/>
          <w:i w:val="false"/>
          <w:color w:val="000000"/>
          <w:sz w:val="28"/>
        </w:rPr>
        <w:t>
      Угловые шаблоны имеют различные модификации с шириной рамки 20; 14, 1; 10; и 7,05 миллиметров при длине рейки для первых двух 100 сантиметров, для остальных - 50 сантиметров.</w:t>
      </w:r>
      <w:r>
        <w:br/>
      </w:r>
      <w:r>
        <w:rPr>
          <w:rFonts w:ascii="Times New Roman"/>
          <w:b w:val="false"/>
          <w:i w:val="false"/>
          <w:color w:val="000000"/>
          <w:sz w:val="28"/>
        </w:rPr>
        <w:t>
</w:t>
      </w:r>
      <w:r>
        <w:rPr>
          <w:rFonts w:ascii="Times New Roman"/>
          <w:b w:val="false"/>
          <w:i w:val="false"/>
          <w:color w:val="000000"/>
          <w:sz w:val="28"/>
        </w:rPr>
        <w:t>
      Угловые шаблоны с шириной рамки 20 и 14, миллиметров и длине рейки 100 сантиметров применяются в древостоях, имеющих средний диаметр 20 сантиметров и более. При пользовании рамкой 20 миллиметров полученный при перечете результат принимается за истинный, а при пользовании рамкой 14,1 миллиметров полученный при перечете результат уменьшается вдвое. Применение шаблона с шириной рамки 14,1 миллиметра дает более точные результаты.</w:t>
      </w:r>
      <w:r>
        <w:br/>
      </w:r>
      <w:r>
        <w:rPr>
          <w:rFonts w:ascii="Times New Roman"/>
          <w:b w:val="false"/>
          <w:i w:val="false"/>
          <w:color w:val="000000"/>
          <w:sz w:val="28"/>
        </w:rPr>
        <w:t>
</w:t>
      </w:r>
      <w:r>
        <w:rPr>
          <w:rFonts w:ascii="Times New Roman"/>
          <w:b w:val="false"/>
          <w:i w:val="false"/>
          <w:color w:val="000000"/>
          <w:sz w:val="28"/>
        </w:rPr>
        <w:t>
      Угловые шаблоны с шириной рамки 10 и 7,05 миллиметров при длине рейки 50 сантиметров применяются в исключительных случаях, при необходимости определения сумм площадей поперечных сечений в древостоях, имеющих средний диаметр менее 20 сантиметров. При применении шаблона с шириной рамки 10 миллиметров, полученный результат принимается за истинный, а при 7,05 миллиметров - уменьшается вдвое.</w:t>
      </w:r>
      <w:r>
        <w:br/>
      </w:r>
      <w:r>
        <w:rPr>
          <w:rFonts w:ascii="Times New Roman"/>
          <w:b w:val="false"/>
          <w:i w:val="false"/>
          <w:color w:val="000000"/>
          <w:sz w:val="28"/>
        </w:rPr>
        <w:t>
</w:t>
      </w:r>
      <w:r>
        <w:rPr>
          <w:rFonts w:ascii="Times New Roman"/>
          <w:b w:val="false"/>
          <w:i w:val="false"/>
          <w:color w:val="000000"/>
          <w:sz w:val="28"/>
        </w:rPr>
        <w:t>
      3. При работе с угловыми шаблонами исполнитель находится в центре площадки и, приложив к глазу свободный от насадки конец инструмента, визирует через прорезь шаблона на дерево на высоте груди. Если при визировании диаметр ствола перекрывает прорезь шаблона, то дерево учитывается. Если диаметр ствола меньше прорези шаблона, то дерево не учитывается (рисунок 1,А). В сомнительных случаях, когда древесный ствол точно вписывается в прорезь шаблона и исполнитель затрудняется в отнесении его к учитываемым или не учитываемым стволам, необходима контрольная проверка расстояния до этого дерева и измерение диаметра его ствола. Если полудиаметр ствола в сантиметрах меньше расстояния до дерева, то дерево не учитывается. Например, если полудиаметр ствола равен 10 сантиметров (при диаметре - 20), а расстояние до него 10,5 метров, то этот ствол не учитывается и наоборот, если полудиаметр ствола больше расстояния до дерева, то дерево учитывается. Если полудиаметр ствола и расстояние до дерева равны, дерево также учитывается.</w:t>
      </w:r>
      <w:r>
        <w:br/>
      </w:r>
      <w:r>
        <w:rPr>
          <w:rFonts w:ascii="Times New Roman"/>
          <w:b w:val="false"/>
          <w:i w:val="false"/>
          <w:color w:val="000000"/>
          <w:sz w:val="28"/>
        </w:rPr>
        <w:t>
</w:t>
      </w:r>
      <w:r>
        <w:rPr>
          <w:rFonts w:ascii="Times New Roman"/>
          <w:b w:val="false"/>
          <w:i w:val="false"/>
          <w:color w:val="000000"/>
          <w:sz w:val="28"/>
        </w:rPr>
        <w:t>
      4. При работе с призмой академика Анучина исполнитель располагается таким образом, чтобы призма находилась над центром площадки. При визировании на ствол дерева на высоте 1,3 метра призму необходимо покачивать как в вертикальном, так и в горизонтальном направлениях, добиваясь минимального сдвига изображения, что обеспечивает ее перпендикулярность к линии визирования. Визирование призмой на каждое дерево следует производить индивидуально. Для оценки каждого дерева призма поднимается на уровень глаз, визируется на дерево и опускается. Этим приемом устраняется возможная путаница учтенных и неучтенных стволов и, кроме того, не притупляется острота зрения исполнителя. По величине сдвига изображения ствола в горизонтальном направлении древесные стволы подразделяются на учитываемые и не учитываемые. Если сдвинутая призмой часть ствола не вышла за величину его диаметра, то дерево учитывается; если вышла за величину диаметра, то дерево не учитывается (рисунок 1,Б). В сомнительных случаях, когда сдвиг изображения примерно равен диаметру ствола и имеются затруднения в отнесении ствола к той или иной категории, следует провести контрольную проверку, измерив расстояние до дерева от центра площадки и его диаметр, как описано выше в пункте 3.</w:t>
      </w:r>
      <w:r>
        <w:br/>
      </w:r>
      <w:r>
        <w:rPr>
          <w:rFonts w:ascii="Times New Roman"/>
          <w:b w:val="false"/>
          <w:i w:val="false"/>
          <w:color w:val="000000"/>
          <w:sz w:val="28"/>
        </w:rPr>
        <w:t>
</w:t>
      </w:r>
      <w:r>
        <w:rPr>
          <w:rFonts w:ascii="Times New Roman"/>
          <w:b w:val="false"/>
          <w:i w:val="false"/>
          <w:color w:val="000000"/>
          <w:sz w:val="28"/>
        </w:rPr>
        <w:t>
      Нельзя принимать сомнительные деревья за половину, считая два таких дерева за одно, так как это приводит к погрешности до 15 процентов.</w:t>
      </w:r>
      <w:r>
        <w:br/>
      </w:r>
      <w:r>
        <w:rPr>
          <w:rFonts w:ascii="Times New Roman"/>
          <w:b w:val="false"/>
          <w:i w:val="false"/>
          <w:color w:val="000000"/>
          <w:sz w:val="28"/>
        </w:rPr>
        <w:t>
</w:t>
      </w:r>
      <w:r>
        <w:rPr>
          <w:rFonts w:ascii="Times New Roman"/>
          <w:b w:val="false"/>
          <w:i w:val="false"/>
          <w:color w:val="000000"/>
          <w:sz w:val="28"/>
        </w:rPr>
        <w:t>
      5. Поверка полнотомеров (шаблонов и призмы) не требует специального оборудования и может осуществляться непосредственно на местах и заключается в проверке точности вписывания листа белой бумаги размером 40х40 сантиметров в прорезь шаблона с раствором 2 сантиметра при расстоянии до него в 20 метров или точности смещения этого листа призмой ровно на свою величину. При поверке полнотомера с шириной прорези шаблона 14,1 миллиметров при той же длине рейки (1 метр) и расстоянии 20 метров ширина листа бумаги принимается равной 28,2 сантиметра.</w:t>
      </w:r>
      <w:r>
        <w:br/>
      </w:r>
      <w:r>
        <w:rPr>
          <w:rFonts w:ascii="Times New Roman"/>
          <w:b w:val="false"/>
          <w:i w:val="false"/>
          <w:color w:val="000000"/>
          <w:sz w:val="28"/>
        </w:rPr>
        <w:t>
</w:t>
      </w:r>
      <w:r>
        <w:rPr>
          <w:rFonts w:ascii="Times New Roman"/>
          <w:b w:val="false"/>
          <w:i w:val="false"/>
          <w:color w:val="000000"/>
          <w:sz w:val="28"/>
        </w:rPr>
        <w:t>
      6. При таксации лесосек круговыми площадками постоянного радиуса, отграничение их в натуре должно производиться не рулеткой, а мерным шнуром или с помощью дальномерной рейки в сочетании с призмой академика Анучина. Указанные приспособления позволяют повысить производительность труда на выполнении этой операции в 1,5-2 раза. Приспособление для отграничения круговых площадок мерным шнуром (рисунок 2) состоит из самого шнура длиной 11,28 метра при величине круговой площадки равной 400 квадратных метра и 13,82 метра - при 600 квадратных метров, который рекомендуется делать из нерастяжимого материала (полевой телефонный кабель), двух упоров, один из которых закрепляется шпилькой неподвижно, а другой подвижно (рисунок 3,А). При отграничении круговой площадки шпилька вбивается в кол, обозначающий центр площадки.</w:t>
      </w:r>
      <w:r>
        <w:br/>
      </w:r>
      <w:r>
        <w:rPr>
          <w:rFonts w:ascii="Times New Roman"/>
          <w:b w:val="false"/>
          <w:i w:val="false"/>
          <w:color w:val="000000"/>
          <w:sz w:val="28"/>
        </w:rPr>
        <w:t>
</w:t>
      </w:r>
      <w:r>
        <w:rPr>
          <w:rFonts w:ascii="Times New Roman"/>
          <w:b w:val="false"/>
          <w:i w:val="false"/>
          <w:color w:val="000000"/>
          <w:sz w:val="28"/>
        </w:rPr>
        <w:t>
      7. Для отграничения круговой площадки с помощью призмы и дальномерной рейки, последнюю можно изготовить из вешки диаметром 2-4 сантиметра и высотой в рост человека. Вершинная часть вешки ошкуривается или окрашивается для контрастности на определенную величину, которая зависит от радиуса круговой площадки. При радиусе 11,28 сантиметров (площадь круга 400 квадратных метров) длина верхней ошкуренной части вешки должна быть равна 22,6 сантиметров, а при радиусе 13,82 метров (площадь круга 600 квадратных метров) - 27,6 сантиметров.</w:t>
      </w:r>
      <w:r>
        <w:br/>
      </w:r>
      <w:r>
        <w:rPr>
          <w:rFonts w:ascii="Times New Roman"/>
          <w:b w:val="false"/>
          <w:i w:val="false"/>
          <w:color w:val="000000"/>
          <w:sz w:val="28"/>
        </w:rPr>
        <w:t>
</w:t>
      </w:r>
      <w:r>
        <w:rPr>
          <w:rFonts w:ascii="Times New Roman"/>
          <w:b w:val="false"/>
          <w:i w:val="false"/>
          <w:color w:val="000000"/>
          <w:sz w:val="28"/>
        </w:rPr>
        <w:t>
      Отходя от центра площадки, которая обозначена вешкой, и добиваясь при рассмотрении через вертикально расположенную призму смещения ее изображения на величину ошкуренной части, находят искомый радиус площадки (рисунок 3,Б).</w:t>
      </w:r>
      <w:r>
        <w:br/>
      </w:r>
      <w:r>
        <w:rPr>
          <w:rFonts w:ascii="Times New Roman"/>
          <w:b w:val="false"/>
          <w:i w:val="false"/>
          <w:color w:val="000000"/>
          <w:sz w:val="28"/>
        </w:rPr>
        <w:t>
</w:t>
      </w:r>
      <w:r>
        <w:rPr>
          <w:rFonts w:ascii="Times New Roman"/>
          <w:b w:val="false"/>
          <w:i w:val="false"/>
          <w:color w:val="000000"/>
          <w:sz w:val="28"/>
        </w:rPr>
        <w:t>
      Деревья, оказавшиеся внутри круговой площадки, подлежат сплошному перечету обычным порядком. Как отграничение круговой площадки, так и перечет на ней, лучше производить по четвертям круга.</w:t>
      </w:r>
      <w:r>
        <w:br/>
      </w:r>
      <w:r>
        <w:rPr>
          <w:rFonts w:ascii="Times New Roman"/>
          <w:b w:val="false"/>
          <w:i w:val="false"/>
          <w:color w:val="000000"/>
          <w:sz w:val="28"/>
        </w:rPr>
        <w:t>
</w:t>
      </w:r>
      <w:r>
        <w:rPr>
          <w:rFonts w:ascii="Times New Roman"/>
          <w:b w:val="false"/>
          <w:i w:val="false"/>
          <w:color w:val="000000"/>
          <w:sz w:val="28"/>
        </w:rPr>
        <w:t>
      8. Использование полнотомера или призмы для отграничения ширины ленточных перечетов аналогично, с той лишь разницей, что при этом длина ошкуренной части вешки в сантиметрах должна быть равна удвоенной ширине ленты в метрах. Например, при ширине ленты перечета 10 метров длина ошкуренной части вешки равна 20 сантиметров, при 15 метров - 30 сантиметров и при 20 метров - 40 сантиметров.</w:t>
      </w:r>
    </w:p>
    <w:bookmarkEnd w:id="350"/>
    <w:p>
      <w:pPr>
        <w:spacing w:after="0"/>
        <w:ind w:left="0"/>
        <w:jc w:val="both"/>
      </w:pPr>
      <w:r>
        <w:drawing>
          <wp:inline distT="0" distB="0" distL="0" distR="0">
            <wp:extent cx="5905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05500" cy="9372600"/>
                    </a:xfrm>
                    <a:prstGeom prst="rect">
                      <a:avLst/>
                    </a:prstGeom>
                  </pic:spPr>
                </pic:pic>
              </a:graphicData>
            </a:graphic>
          </wp:inline>
        </w:drawing>
      </w:r>
    </w:p>
    <w:bookmarkStart w:name="z1611" w:id="351"/>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51"/>
    <w:bookmarkStart w:name="z1612" w:id="352"/>
    <w:p>
      <w:pPr>
        <w:spacing w:after="0"/>
        <w:ind w:left="0"/>
        <w:jc w:val="both"/>
      </w:pPr>
      <w:r>
        <w:rPr>
          <w:rFonts w:ascii="Times New Roman"/>
          <w:b w:val="false"/>
          <w:i w:val="false"/>
          <w:color w:val="000000"/>
          <w:sz w:val="28"/>
        </w:rPr>
        <w:t>
 </w:t>
      </w:r>
      <w:r>
        <w:rPr>
          <w:rFonts w:ascii="Times New Roman"/>
          <w:b/>
          <w:i w:val="false"/>
          <w:color w:val="000000"/>
          <w:sz w:val="28"/>
        </w:rPr>
        <w:t>Древесные и кустарниковые породы, их полное название и индексы</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
        <w:gridCol w:w="6916"/>
        <w:gridCol w:w="2673"/>
        <w:gridCol w:w="2867"/>
      </w:tblGrid>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название древесных и кустарниковых</w:t>
            </w:r>
            <w:r>
              <w:br/>
            </w:r>
            <w:r>
              <w:rPr>
                <w:rFonts w:ascii="Times New Roman"/>
                <w:b w:val="false"/>
                <w:i w:val="false"/>
                <w:color w:val="000000"/>
                <w:sz w:val="20"/>
              </w:rPr>
              <w:t>
</w:t>
            </w:r>
            <w:r>
              <w:rPr>
                <w:rFonts w:ascii="Times New Roman"/>
                <w:b w:val="false"/>
                <w:i w:val="false"/>
                <w:color w:val="000000"/>
                <w:sz w:val="20"/>
              </w:rPr>
              <w:t>пород</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рода</w:t>
            </w:r>
            <w:r>
              <w:br/>
            </w:r>
            <w:r>
              <w:rPr>
                <w:rFonts w:ascii="Times New Roman"/>
                <w:b w:val="false"/>
                <w:i w:val="false"/>
                <w:color w:val="000000"/>
                <w:sz w:val="20"/>
              </w:rPr>
              <w:t>
</w:t>
            </w:r>
            <w:r>
              <w:rPr>
                <w:rFonts w:ascii="Times New Roman"/>
                <w:b w:val="false"/>
                <w:i w:val="false"/>
                <w:color w:val="000000"/>
                <w:sz w:val="20"/>
              </w:rPr>
              <w:t>древесных и</w:t>
            </w:r>
            <w:r>
              <w:br/>
            </w:r>
            <w:r>
              <w:rPr>
                <w:rFonts w:ascii="Times New Roman"/>
                <w:b w:val="false"/>
                <w:i w:val="false"/>
                <w:color w:val="000000"/>
                <w:sz w:val="20"/>
              </w:rPr>
              <w:t>
</w:t>
            </w:r>
            <w:r>
              <w:rPr>
                <w:rFonts w:ascii="Times New Roman"/>
                <w:b w:val="false"/>
                <w:i w:val="false"/>
                <w:color w:val="000000"/>
                <w:sz w:val="20"/>
              </w:rPr>
              <w:t>кустарниковых</w:t>
            </w:r>
            <w:r>
              <w:br/>
            </w:r>
            <w:r>
              <w:rPr>
                <w:rFonts w:ascii="Times New Roman"/>
                <w:b w:val="false"/>
                <w:i w:val="false"/>
                <w:color w:val="000000"/>
                <w:sz w:val="20"/>
              </w:rPr>
              <w:t>
</w:t>
            </w:r>
            <w:r>
              <w:rPr>
                <w:rFonts w:ascii="Times New Roman"/>
                <w:b w:val="false"/>
                <w:i w:val="false"/>
                <w:color w:val="000000"/>
                <w:sz w:val="20"/>
              </w:rPr>
              <w:t>пород</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r>
              <w:br/>
            </w:r>
            <w:r>
              <w:rPr>
                <w:rFonts w:ascii="Times New Roman"/>
                <w:b w:val="false"/>
                <w:i w:val="false"/>
                <w:color w:val="000000"/>
                <w:sz w:val="20"/>
              </w:rPr>
              <w:t>
</w:t>
            </w:r>
            <w:r>
              <w:rPr>
                <w:rFonts w:ascii="Times New Roman"/>
                <w:b w:val="false"/>
                <w:i w:val="false"/>
                <w:color w:val="000000"/>
                <w:sz w:val="20"/>
              </w:rPr>
              <w:t xml:space="preserve">основных видов </w:t>
            </w:r>
            <w:r>
              <w:br/>
            </w:r>
            <w:r>
              <w:rPr>
                <w:rFonts w:ascii="Times New Roman"/>
                <w:b w:val="false"/>
                <w:i w:val="false"/>
                <w:color w:val="000000"/>
                <w:sz w:val="20"/>
              </w:rPr>
              <w:t>
</w:t>
            </w:r>
            <w:r>
              <w:rPr>
                <w:rFonts w:ascii="Times New Roman"/>
                <w:b w:val="false"/>
                <w:i w:val="false"/>
                <w:color w:val="000000"/>
                <w:sz w:val="20"/>
              </w:rPr>
              <w:t xml:space="preserve">древесных и </w:t>
            </w:r>
            <w:r>
              <w:br/>
            </w:r>
            <w:r>
              <w:rPr>
                <w:rFonts w:ascii="Times New Roman"/>
                <w:b w:val="false"/>
                <w:i w:val="false"/>
                <w:color w:val="000000"/>
                <w:sz w:val="20"/>
              </w:rPr>
              <w:t>
</w:t>
            </w:r>
            <w:r>
              <w:rPr>
                <w:rFonts w:ascii="Times New Roman"/>
                <w:b w:val="false"/>
                <w:i w:val="false"/>
                <w:color w:val="000000"/>
                <w:sz w:val="20"/>
              </w:rPr>
              <w:t>кустарниковых</w:t>
            </w:r>
            <w:r>
              <w:br/>
            </w:r>
            <w:r>
              <w:rPr>
                <w:rFonts w:ascii="Times New Roman"/>
                <w:b w:val="false"/>
                <w:i w:val="false"/>
                <w:color w:val="000000"/>
                <w:sz w:val="20"/>
              </w:rPr>
              <w:t>
</w:t>
            </w:r>
            <w:r>
              <w:rPr>
                <w:rFonts w:ascii="Times New Roman"/>
                <w:b w:val="false"/>
                <w:i w:val="false"/>
                <w:color w:val="000000"/>
                <w:sz w:val="20"/>
              </w:rPr>
              <w:t>пород</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Основные лесообразующие породы</w:t>
            </w:r>
          </w:p>
        </w:tc>
      </w:tr>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Хвойные</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 (Pinus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С.обыкновенная (P.silvestris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 веймутова (P.strobus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Ель (Picea)</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Е.обыкновенная (европейская)</w:t>
            </w:r>
            <w:r>
              <w:br/>
            </w:r>
            <w:r>
              <w:rPr>
                <w:rFonts w:ascii="Times New Roman"/>
                <w:b w:val="false"/>
                <w:i w:val="false"/>
                <w:color w:val="000000"/>
                <w:sz w:val="20"/>
              </w:rPr>
              <w:t>
</w:t>
            </w:r>
            <w:r>
              <w:rPr>
                <w:rFonts w:ascii="Times New Roman"/>
                <w:b w:val="false"/>
                <w:i w:val="false"/>
                <w:color w:val="000000"/>
                <w:sz w:val="20"/>
              </w:rPr>
              <w:t>(P.excelsa Link.)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Ео</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 Шренка (тянь-шаньская) (P.schrenkiana</w:t>
            </w:r>
            <w:r>
              <w:br/>
            </w:r>
            <w:r>
              <w:rPr>
                <w:rFonts w:ascii="Times New Roman"/>
                <w:b w:val="false"/>
                <w:i w:val="false"/>
                <w:color w:val="000000"/>
                <w:sz w:val="20"/>
              </w:rPr>
              <w:t>
</w:t>
            </w:r>
            <w:r>
              <w:rPr>
                <w:rFonts w:ascii="Times New Roman"/>
                <w:b w:val="false"/>
                <w:i w:val="false"/>
                <w:color w:val="000000"/>
                <w:sz w:val="20"/>
              </w:rPr>
              <w:t>F. et 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ЕШ</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Е. сибирская (P. abovata Ldb.)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Пихта (Abies Hill.)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 сибирская (A.sibirica Ldb.)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Лиственница (Larix)</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Л.сибирская (L. sibirica Ldb.)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Лс</w:t>
            </w:r>
          </w:p>
        </w:tc>
      </w:tr>
      <w:tr>
        <w:trPr>
          <w:trHeight w:val="9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Кедр (Pinus)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К.сибирский ( P. sibirica (Rupr.) Mayr.)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Кс</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Арша (можжевельник древовидный) (Juniperus)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Арша (М. туркестанский) (J.turkestanica</w:t>
            </w:r>
            <w:r>
              <w:br/>
            </w:r>
            <w:r>
              <w:rPr>
                <w:rFonts w:ascii="Times New Roman"/>
                <w:b w:val="false"/>
                <w:i w:val="false"/>
                <w:color w:val="000000"/>
                <w:sz w:val="20"/>
              </w:rPr>
              <w:t>
</w:t>
            </w:r>
            <w:r>
              <w:rPr>
                <w:rFonts w:ascii="Times New Roman"/>
                <w:b w:val="false"/>
                <w:i w:val="false"/>
                <w:color w:val="000000"/>
                <w:sz w:val="20"/>
              </w:rPr>
              <w:t>Kom.)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Арша (М. зеравшанский) (J. seravschanica</w:t>
            </w:r>
            <w:r>
              <w:br/>
            </w:r>
            <w:r>
              <w:rPr>
                <w:rFonts w:ascii="Times New Roman"/>
                <w:b w:val="false"/>
                <w:i w:val="false"/>
                <w:color w:val="000000"/>
                <w:sz w:val="20"/>
              </w:rPr>
              <w:t>
</w:t>
            </w:r>
            <w:r>
              <w:rPr>
                <w:rFonts w:ascii="Times New Roman"/>
                <w:b w:val="false"/>
                <w:i w:val="false"/>
                <w:color w:val="000000"/>
                <w:sz w:val="20"/>
              </w:rPr>
              <w:t>Kom.)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Арз</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Арша (М. полушаровидный) (J.semiglobosa</w:t>
            </w:r>
            <w:r>
              <w:br/>
            </w:r>
            <w:r>
              <w:rPr>
                <w:rFonts w:ascii="Times New Roman"/>
                <w:b w:val="false"/>
                <w:i w:val="false"/>
                <w:color w:val="000000"/>
                <w:sz w:val="20"/>
              </w:rPr>
              <w:t>
</w:t>
            </w:r>
            <w:r>
              <w:rPr>
                <w:rFonts w:ascii="Times New Roman"/>
                <w:b w:val="false"/>
                <w:i w:val="false"/>
                <w:color w:val="000000"/>
                <w:sz w:val="20"/>
              </w:rPr>
              <w:t>Rgl.)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w:t>
            </w:r>
          </w:p>
        </w:tc>
      </w:tr>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Твердолиственные</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Дуб (Quercus)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 черешчатый (Q. robur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Дч</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Ясень(Fraxinus)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Я. ланцетный (зеленый) (F.lanceolata</w:t>
            </w:r>
            <w:r>
              <w:br/>
            </w:r>
            <w:r>
              <w:rPr>
                <w:rFonts w:ascii="Times New Roman"/>
                <w:b w:val="false"/>
                <w:i w:val="false"/>
                <w:color w:val="000000"/>
                <w:sz w:val="20"/>
              </w:rPr>
              <w:t>
</w:t>
            </w:r>
            <w:r>
              <w:rPr>
                <w:rFonts w:ascii="Times New Roman"/>
                <w:b w:val="false"/>
                <w:i w:val="false"/>
                <w:color w:val="000000"/>
                <w:sz w:val="20"/>
              </w:rPr>
              <w:t>Borkh.)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Яз</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Я.обыкновенный (высокий) (F. excelsior</w:t>
            </w:r>
            <w:r>
              <w:br/>
            </w:r>
            <w:r>
              <w:rPr>
                <w:rFonts w:ascii="Times New Roman"/>
                <w:b w:val="false"/>
                <w:i w:val="false"/>
                <w:color w:val="000000"/>
                <w:sz w:val="20"/>
              </w:rPr>
              <w:t>
</w:t>
            </w:r>
            <w:r>
              <w:rPr>
                <w:rFonts w:ascii="Times New Roman"/>
                <w:b w:val="false"/>
                <w:i w:val="false"/>
                <w:color w:val="000000"/>
                <w:sz w:val="20"/>
              </w:rPr>
              <w:t>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Яо</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Я. чарынский (согдианский) (F. sogdiana</w:t>
            </w:r>
            <w:r>
              <w:br/>
            </w:r>
            <w:r>
              <w:rPr>
                <w:rFonts w:ascii="Times New Roman"/>
                <w:b w:val="false"/>
                <w:i w:val="false"/>
                <w:color w:val="000000"/>
                <w:sz w:val="20"/>
              </w:rPr>
              <w:t>
</w:t>
            </w:r>
            <w:r>
              <w:rPr>
                <w:rFonts w:ascii="Times New Roman"/>
                <w:b w:val="false"/>
                <w:i w:val="false"/>
                <w:color w:val="000000"/>
                <w:sz w:val="20"/>
              </w:rPr>
              <w:t>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Яч</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Клен (Acer)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К.остролистый (платановидный)</w:t>
            </w:r>
            <w:r>
              <w:br/>
            </w:r>
            <w:r>
              <w:rPr>
                <w:rFonts w:ascii="Times New Roman"/>
                <w:b w:val="false"/>
                <w:i w:val="false"/>
                <w:color w:val="000000"/>
                <w:sz w:val="20"/>
              </w:rPr>
              <w:t>
</w:t>
            </w:r>
            <w:r>
              <w:rPr>
                <w:rFonts w:ascii="Times New Roman"/>
                <w:b w:val="false"/>
                <w:i w:val="false"/>
                <w:color w:val="000000"/>
                <w:sz w:val="20"/>
              </w:rPr>
              <w:t>( A. platanoides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Кло</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К.ясенелистый(американский) (A. negundo</w:t>
            </w:r>
            <w:r>
              <w:br/>
            </w:r>
            <w:r>
              <w:rPr>
                <w:rFonts w:ascii="Times New Roman"/>
                <w:b w:val="false"/>
                <w:i w:val="false"/>
                <w:color w:val="000000"/>
                <w:sz w:val="20"/>
              </w:rPr>
              <w:t>
</w:t>
            </w:r>
            <w:r>
              <w:rPr>
                <w:rFonts w:ascii="Times New Roman"/>
                <w:b w:val="false"/>
                <w:i w:val="false"/>
                <w:color w:val="000000"/>
                <w:sz w:val="20"/>
              </w:rPr>
              <w:t xml:space="preserve">L.)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Кля</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Ильм (вяз) (Ulmus)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Ил. шершавый (U. scabra Mill.)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Илш</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Ил. гладкий (вяз) ( U. laevis Pall.)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Илг</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Ил. полевой (карагач) (U. campestris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Ило</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Ил. густой (вяз густой) (U. densa Litv.)</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Илгс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Мягколиственные</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 (Betula)</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 пушистая (B. pubescens E.)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Бп</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Б.бородавчатая (повислая) (B. pendula</w:t>
            </w:r>
            <w:r>
              <w:br/>
            </w:r>
            <w:r>
              <w:rPr>
                <w:rFonts w:ascii="Times New Roman"/>
                <w:b w:val="false"/>
                <w:i w:val="false"/>
                <w:color w:val="000000"/>
                <w:sz w:val="20"/>
              </w:rPr>
              <w:t>
</w:t>
            </w:r>
            <w:r>
              <w:rPr>
                <w:rFonts w:ascii="Times New Roman"/>
                <w:b w:val="false"/>
                <w:i w:val="false"/>
                <w:color w:val="000000"/>
                <w:sz w:val="20"/>
              </w:rPr>
              <w:t>Roth.)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 тянь-шаньская (B. tianschanica Rupr.)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Бт</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 кривая (B. procurva Litw.)</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 толстосережчатая (B.crasijula</w:t>
            </w:r>
            <w:r>
              <w:br/>
            </w:r>
            <w:r>
              <w:rPr>
                <w:rFonts w:ascii="Times New Roman"/>
                <w:b w:val="false"/>
                <w:i w:val="false"/>
                <w:color w:val="000000"/>
                <w:sz w:val="20"/>
              </w:rPr>
              <w:t>
</w:t>
            </w:r>
            <w:r>
              <w:rPr>
                <w:rFonts w:ascii="Times New Roman"/>
                <w:b w:val="false"/>
                <w:i w:val="false"/>
                <w:color w:val="000000"/>
                <w:sz w:val="20"/>
              </w:rPr>
              <w:t>Musheg.)</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Бтс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 туркестанская (B. turkestanica Litw.)</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Бтк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 алатавская (B. alatavica Musheg.)</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Б.киргизская (B.kirghisorum Sav.)</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Б.Резниченко (B.Rezniczenkoana Litw.)</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Б.мелколистая (B. microphylla 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Бм</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Б.Ярмоленко ( B. Jarmolenkoana Golosk.)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БЯ</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Липа (Tilia)</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Лп</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Лп</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Осина (Populus)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О.обыкновенная (P.tremula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 ложная (P.pseudotremula Rubtz. N.)</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Осл</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Тополь (Populus)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Т.восточно-персидский (P. ariana Dode)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Твп</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 Литвинова (P. Litwinowiana Dode)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ТЛ</w:t>
            </w:r>
          </w:p>
        </w:tc>
      </w:tr>
      <w:tr>
        <w:trPr>
          <w:trHeight w:val="31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Т.сизолистный (P. pruinosa Schrenk.)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Т.Болле (P. Bolleana Lauche.)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ТБол</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Т.белый (серебристый) (Р. alba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Т.сереющий (P.canescens Sm.)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 черный (осокорь) (P. nigra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Тч</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 пирамидальный (P. piramidalis</w:t>
            </w:r>
            <w:r>
              <w:br/>
            </w:r>
            <w:r>
              <w:rPr>
                <w:rFonts w:ascii="Times New Roman"/>
                <w:b w:val="false"/>
                <w:i w:val="false"/>
                <w:color w:val="000000"/>
                <w:sz w:val="20"/>
              </w:rPr>
              <w:t>
</w:t>
            </w:r>
            <w:r>
              <w:rPr>
                <w:rFonts w:ascii="Times New Roman"/>
                <w:b w:val="false"/>
                <w:i w:val="false"/>
                <w:color w:val="000000"/>
                <w:sz w:val="20"/>
              </w:rPr>
              <w:t>Rozier.)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Тп</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Т.лавролистый ( P. laurifolia Ldb.)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Тл</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Т.густолиственный (P. densa Kom.)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Тг</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Ива (Salix)</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И.вавилонская (плакучая) (S. babylonica</w:t>
            </w:r>
            <w:r>
              <w:br/>
            </w:r>
            <w:r>
              <w:rPr>
                <w:rFonts w:ascii="Times New Roman"/>
                <w:b w:val="false"/>
                <w:i w:val="false"/>
                <w:color w:val="000000"/>
                <w:sz w:val="20"/>
              </w:rPr>
              <w:t>
</w:t>
            </w:r>
            <w:r>
              <w:rPr>
                <w:rFonts w:ascii="Times New Roman"/>
                <w:b w:val="false"/>
                <w:i w:val="false"/>
                <w:color w:val="000000"/>
                <w:sz w:val="20"/>
              </w:rPr>
              <w:t>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Ивв</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И.козья (бредина) (S. caprea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Ивкз</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И.сухолюбивая (S.xerophila Floder.)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И.дрожащая (S.micans Anderss.)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Ивд</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 ломкая (S. fragilis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Ивл</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И.джунгарская (S.Songarica Anderss.)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Ивдж</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И.пятитычинковая (S. pentandra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Ивп</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И.южная (S. australior Anderss.)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Ивю</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Ива белая (ветла) (Salix alba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Ивб</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Ольха (Alnus)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О.серая (белая) (A.incana(L.) Moench.)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 черная (клейкая) (A. glutinosa (L.) Gaertn.)</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Олч</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Саксаульники</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Саксаул (Haloxylon)</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С.белый (H.persicum 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Скб</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С.черный (H.aphyllum (Minkw.) Iljin)</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Скч</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С.зайсанский (H.ammodendron (C.A.M.)</w:t>
            </w:r>
            <w:r>
              <w:br/>
            </w:r>
            <w:r>
              <w:rPr>
                <w:rFonts w:ascii="Times New Roman"/>
                <w:b w:val="false"/>
                <w:i w:val="false"/>
                <w:color w:val="000000"/>
                <w:sz w:val="20"/>
              </w:rPr>
              <w:t>
</w:t>
            </w:r>
            <w:r>
              <w:rPr>
                <w:rFonts w:ascii="Times New Roman"/>
                <w:b w:val="false"/>
                <w:i w:val="false"/>
                <w:color w:val="000000"/>
                <w:sz w:val="20"/>
              </w:rPr>
              <w:t>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Скз</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 Прочие древесные породы</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Абрикос обыкновенный (Armeniaca</w:t>
            </w:r>
            <w:r>
              <w:br/>
            </w:r>
            <w:r>
              <w:rPr>
                <w:rFonts w:ascii="Times New Roman"/>
                <w:b w:val="false"/>
                <w:i w:val="false"/>
                <w:color w:val="000000"/>
                <w:sz w:val="20"/>
              </w:rPr>
              <w:t>
</w:t>
            </w:r>
            <w:r>
              <w:rPr>
                <w:rFonts w:ascii="Times New Roman"/>
                <w:b w:val="false"/>
                <w:i w:val="false"/>
                <w:color w:val="000000"/>
                <w:sz w:val="20"/>
              </w:rPr>
              <w:t>vulgarisLam.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Абро</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Акация белая (Робиния лжеакация)(Robinia</w:t>
            </w:r>
            <w:r>
              <w:br/>
            </w:r>
            <w:r>
              <w:rPr>
                <w:rFonts w:ascii="Times New Roman"/>
                <w:b w:val="false"/>
                <w:i w:val="false"/>
                <w:color w:val="000000"/>
                <w:sz w:val="20"/>
              </w:rPr>
              <w:t>
</w:t>
            </w:r>
            <w:r>
              <w:rPr>
                <w:rFonts w:ascii="Times New Roman"/>
                <w:b w:val="false"/>
                <w:i w:val="false"/>
                <w:color w:val="000000"/>
                <w:sz w:val="20"/>
              </w:rPr>
              <w:t>pseudoacacia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Боярышник (Crataegus)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 алтайский (C. altaica Lge.)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Бояа</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 алма-aтинский (C. almaatensis A.</w:t>
            </w:r>
            <w:r>
              <w:br/>
            </w:r>
            <w:r>
              <w:rPr>
                <w:rFonts w:ascii="Times New Roman"/>
                <w:b w:val="false"/>
                <w:i w:val="false"/>
                <w:color w:val="000000"/>
                <w:sz w:val="20"/>
              </w:rPr>
              <w:t>
</w:t>
            </w:r>
            <w:r>
              <w:rPr>
                <w:rFonts w:ascii="Times New Roman"/>
                <w:b w:val="false"/>
                <w:i w:val="false"/>
                <w:color w:val="000000"/>
                <w:sz w:val="20"/>
              </w:rPr>
              <w:t>Pojank.)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Бояат</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 сонгарский (C. songarica C. Koch.)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Вишня (Cerasus)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Гледичия обыкновенная (Gleditschia</w:t>
            </w:r>
            <w:r>
              <w:br/>
            </w:r>
            <w:r>
              <w:rPr>
                <w:rFonts w:ascii="Times New Roman"/>
                <w:b w:val="false"/>
                <w:i w:val="false"/>
                <w:color w:val="000000"/>
                <w:sz w:val="20"/>
              </w:rPr>
              <w:t>
</w:t>
            </w:r>
            <w:r>
              <w:rPr>
                <w:rFonts w:ascii="Times New Roman"/>
                <w:b w:val="false"/>
                <w:i w:val="false"/>
                <w:color w:val="000000"/>
                <w:sz w:val="20"/>
              </w:rPr>
              <w:t>triacanthos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Гло</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Груша Регеля (Pyrus Regelii Rehd.)</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Гш</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ГшР</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Ирга канадская (Amelanchier canadensis (L.)</w:t>
            </w:r>
            <w:r>
              <w:br/>
            </w:r>
            <w:r>
              <w:rPr>
                <w:rFonts w:ascii="Times New Roman"/>
                <w:b w:val="false"/>
                <w:i w:val="false"/>
                <w:color w:val="000000"/>
                <w:sz w:val="20"/>
              </w:rPr>
              <w:t>
</w:t>
            </w:r>
            <w:r>
              <w:rPr>
                <w:rFonts w:ascii="Times New Roman"/>
                <w:b w:val="false"/>
                <w:i w:val="false"/>
                <w:color w:val="000000"/>
                <w:sz w:val="20"/>
              </w:rPr>
              <w:t>medic.)</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Каркас кавказский (Celtis caucasica Willd.)</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Кркк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Клен Семенова (Acer Semenovii Rgl. et</w:t>
            </w:r>
            <w:r>
              <w:br/>
            </w:r>
            <w:r>
              <w:rPr>
                <w:rFonts w:ascii="Times New Roman"/>
                <w:b w:val="false"/>
                <w:i w:val="false"/>
                <w:color w:val="000000"/>
                <w:sz w:val="20"/>
              </w:rPr>
              <w:t>
</w:t>
            </w:r>
            <w:r>
              <w:rPr>
                <w:rFonts w:ascii="Times New Roman"/>
                <w:b w:val="false"/>
                <w:i w:val="false"/>
                <w:color w:val="000000"/>
                <w:sz w:val="20"/>
              </w:rPr>
              <w:t>Herd.)</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Клен татарский (черноклен) (A. tataricum</w:t>
            </w:r>
            <w:r>
              <w:br/>
            </w:r>
            <w:r>
              <w:rPr>
                <w:rFonts w:ascii="Times New Roman"/>
                <w:b w:val="false"/>
                <w:i w:val="false"/>
                <w:color w:val="000000"/>
                <w:sz w:val="20"/>
              </w:rPr>
              <w:t>
</w:t>
            </w:r>
            <w:r>
              <w:rPr>
                <w:rFonts w:ascii="Times New Roman"/>
                <w:b w:val="false"/>
                <w:i w:val="false"/>
                <w:color w:val="000000"/>
                <w:sz w:val="20"/>
              </w:rPr>
              <w:t>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Клт</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Лох (Elaeagnus)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Лх</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 остроплодный (E.oxycarpa Schlecht.)</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Лхо</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Л. серебристый (E.argentea Pursh.)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Лхс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Л. илийский (E.iliensis Musheg.sp.n.)</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Лхи</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Миндаль обыкновенный (Amygdalus communis</w:t>
            </w:r>
            <w:r>
              <w:br/>
            </w:r>
            <w:r>
              <w:rPr>
                <w:rFonts w:ascii="Times New Roman"/>
                <w:b w:val="false"/>
                <w:i w:val="false"/>
                <w:color w:val="000000"/>
                <w:sz w:val="20"/>
              </w:rPr>
              <w:t>
</w:t>
            </w:r>
            <w:r>
              <w:rPr>
                <w:rFonts w:ascii="Times New Roman"/>
                <w:b w:val="false"/>
                <w:i w:val="false"/>
                <w:color w:val="000000"/>
                <w:sz w:val="20"/>
              </w:rPr>
              <w:t>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Орех грецкий (Juglans regia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Персик (Persica Mill.)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Рябина (Sorbus)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 сибирская (S. sibirica Hedl.)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 тянь-шаньская (S.tianschanica Rupr.)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Слива (Prunus Mill.)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Слива согдийская (P. sogdiana Vass.)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Туранга (тополь разнолистный) (P.</w:t>
            </w:r>
            <w:r>
              <w:br/>
            </w:r>
            <w:r>
              <w:rPr>
                <w:rFonts w:ascii="Times New Roman"/>
                <w:b w:val="false"/>
                <w:i w:val="false"/>
                <w:color w:val="000000"/>
                <w:sz w:val="20"/>
              </w:rPr>
              <w:t>
</w:t>
            </w:r>
            <w:r>
              <w:rPr>
                <w:rFonts w:ascii="Times New Roman"/>
                <w:b w:val="false"/>
                <w:i w:val="false"/>
                <w:color w:val="000000"/>
                <w:sz w:val="20"/>
              </w:rPr>
              <w:t>diversifolia Schrenk.)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Черемуха обыкновенная (Padus racemosa</w:t>
            </w:r>
            <w:r>
              <w:br/>
            </w:r>
            <w:r>
              <w:rPr>
                <w:rFonts w:ascii="Times New Roman"/>
                <w:b w:val="false"/>
                <w:i w:val="false"/>
                <w:color w:val="000000"/>
                <w:sz w:val="20"/>
              </w:rPr>
              <w:t>
</w:t>
            </w:r>
            <w:r>
              <w:rPr>
                <w:rFonts w:ascii="Times New Roman"/>
                <w:b w:val="false"/>
                <w:i w:val="false"/>
                <w:color w:val="000000"/>
                <w:sz w:val="20"/>
              </w:rPr>
              <w:t>(Lam.) Gilib.)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Чро</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Фисташка настоящая (Pistacia. vera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Фсн</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Шелковица (Morus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Ш.белая (M. alba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Шб</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Ш.черная (M. nigra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Шч</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Яблоня (Malus)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Яб</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Я.киргизов (M. kirghisorum Al.)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Ябк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Я. Сиверса (M. Sieversii ( Ldb.) M.</w:t>
            </w:r>
            <w:r>
              <w:br/>
            </w:r>
            <w:r>
              <w:rPr>
                <w:rFonts w:ascii="Times New Roman"/>
                <w:b w:val="false"/>
                <w:i w:val="false"/>
                <w:color w:val="000000"/>
                <w:sz w:val="20"/>
              </w:rPr>
              <w:t>
</w:t>
            </w:r>
            <w:r>
              <w:rPr>
                <w:rFonts w:ascii="Times New Roman"/>
                <w:b w:val="false"/>
                <w:i w:val="false"/>
                <w:color w:val="000000"/>
                <w:sz w:val="20"/>
              </w:rPr>
              <w:t>Roem.)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ЯбС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Я. Недзвецкого (M. Niedzwetzkyana</w:t>
            </w:r>
            <w:r>
              <w:br/>
            </w:r>
            <w:r>
              <w:rPr>
                <w:rFonts w:ascii="Times New Roman"/>
                <w:b w:val="false"/>
                <w:i w:val="false"/>
                <w:color w:val="000000"/>
                <w:sz w:val="20"/>
              </w:rPr>
              <w:t>
</w:t>
            </w:r>
            <w:r>
              <w:rPr>
                <w:rFonts w:ascii="Times New Roman"/>
                <w:b w:val="false"/>
                <w:i w:val="false"/>
                <w:color w:val="000000"/>
                <w:sz w:val="20"/>
              </w:rPr>
              <w:t>Dieck.)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ЯбН</w:t>
            </w:r>
          </w:p>
        </w:tc>
      </w:tr>
      <w:tr>
        <w:trPr>
          <w:trHeight w:val="2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 Кустарники</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Абелия щитковидная (Abelia corymbosa Rgl.</w:t>
            </w:r>
            <w:r>
              <w:br/>
            </w:r>
            <w:r>
              <w:rPr>
                <w:rFonts w:ascii="Times New Roman"/>
                <w:b w:val="false"/>
                <w:i w:val="false"/>
                <w:color w:val="000000"/>
                <w:sz w:val="20"/>
              </w:rPr>
              <w:t>
</w:t>
            </w:r>
            <w:r>
              <w:rPr>
                <w:rFonts w:ascii="Times New Roman"/>
                <w:b w:val="false"/>
                <w:i w:val="false"/>
                <w:color w:val="000000"/>
                <w:sz w:val="20"/>
              </w:rPr>
              <w:t>et Schmalh.)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Абщ</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Абщ</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Астрагал (Astragalus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Акация (Acacia)</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1)А.желтая (карагана древовидная)(Caragana</w:t>
            </w:r>
            <w:r>
              <w:br/>
            </w:r>
            <w:r>
              <w:rPr>
                <w:rFonts w:ascii="Times New Roman"/>
                <w:b w:val="false"/>
                <w:i w:val="false"/>
                <w:color w:val="000000"/>
                <w:sz w:val="20"/>
              </w:rPr>
              <w:t>
</w:t>
            </w:r>
            <w:r>
              <w:rPr>
                <w:rFonts w:ascii="Times New Roman"/>
                <w:b w:val="false"/>
                <w:i w:val="false"/>
                <w:color w:val="000000"/>
                <w:sz w:val="20"/>
              </w:rPr>
              <w:t>arborescens Lam.)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А.песчаная (аммодендрон)(Ammodendron</w:t>
            </w:r>
            <w:r>
              <w:br/>
            </w:r>
            <w:r>
              <w:rPr>
                <w:rFonts w:ascii="Times New Roman"/>
                <w:b w:val="false"/>
                <w:i w:val="false"/>
                <w:color w:val="000000"/>
                <w:sz w:val="20"/>
              </w:rPr>
              <w:t>
</w:t>
            </w:r>
            <w:r>
              <w:rPr>
                <w:rFonts w:ascii="Times New Roman"/>
                <w:b w:val="false"/>
                <w:i w:val="false"/>
                <w:color w:val="000000"/>
                <w:sz w:val="20"/>
              </w:rPr>
              <w:t>Fisch.)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Барбарис (Berberis)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Б.сибирский (Berberis sibirica Pall.)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 обыкновенный (B. vulgaris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Баро</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 илийский (B. iliensis M.Pop.)</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Бари</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 разноножковый (B. heteropoda</w:t>
            </w:r>
            <w:r>
              <w:br/>
            </w:r>
            <w:r>
              <w:rPr>
                <w:rFonts w:ascii="Times New Roman"/>
                <w:b w:val="false"/>
                <w:i w:val="false"/>
                <w:color w:val="000000"/>
                <w:sz w:val="20"/>
              </w:rPr>
              <w:t>
</w:t>
            </w:r>
            <w:r>
              <w:rPr>
                <w:rFonts w:ascii="Times New Roman"/>
                <w:b w:val="false"/>
                <w:i w:val="false"/>
                <w:color w:val="000000"/>
                <w:sz w:val="20"/>
              </w:rPr>
              <w:t>Schrenk.)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Барр</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Бересклет (Euonymus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 Семенова (E.Semenovii Rgl. et Herd.)</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Б.Коопмана (E.Koopmanii Lauche.)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 кустарниковая (Betula)</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Б.низкая (B. humilis Schrenk.)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Бркн</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Б.круглолистая (B.rotundifolia Spach.)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Бркк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Боярышник кроваво-красный (Crataegus</w:t>
            </w:r>
            <w:r>
              <w:br/>
            </w:r>
            <w:r>
              <w:rPr>
                <w:rFonts w:ascii="Times New Roman"/>
                <w:b w:val="false"/>
                <w:i w:val="false"/>
                <w:color w:val="000000"/>
                <w:sz w:val="20"/>
              </w:rPr>
              <w:t>
</w:t>
            </w:r>
            <w:r>
              <w:rPr>
                <w:rFonts w:ascii="Times New Roman"/>
                <w:b w:val="false"/>
                <w:i w:val="false"/>
                <w:color w:val="000000"/>
                <w:sz w:val="20"/>
              </w:rPr>
              <w:t>sanguinea Pall.)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Бояк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Бузина кистистая (обыкновенная) (Sambucus</w:t>
            </w:r>
            <w:r>
              <w:br/>
            </w:r>
            <w:r>
              <w:rPr>
                <w:rFonts w:ascii="Times New Roman"/>
                <w:b w:val="false"/>
                <w:i w:val="false"/>
                <w:color w:val="000000"/>
                <w:sz w:val="20"/>
              </w:rPr>
              <w:t>
</w:t>
            </w:r>
            <w:r>
              <w:rPr>
                <w:rFonts w:ascii="Times New Roman"/>
                <w:b w:val="false"/>
                <w:i w:val="false"/>
                <w:color w:val="000000"/>
                <w:sz w:val="20"/>
              </w:rPr>
              <w:t>racemosa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Бз</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Бзк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Вишня (Cerasus) (кустарник)</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В.кустарниковая (C. fruticosa (Pall.)</w:t>
            </w:r>
            <w:r>
              <w:br/>
            </w:r>
            <w:r>
              <w:rPr>
                <w:rFonts w:ascii="Times New Roman"/>
                <w:b w:val="false"/>
                <w:i w:val="false"/>
                <w:color w:val="000000"/>
                <w:sz w:val="20"/>
              </w:rPr>
              <w:t>
</w:t>
            </w:r>
            <w:r>
              <w:rPr>
                <w:rFonts w:ascii="Times New Roman"/>
                <w:b w:val="false"/>
                <w:i w:val="false"/>
                <w:color w:val="000000"/>
                <w:sz w:val="20"/>
              </w:rPr>
              <w:t>G. Woron.)</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Вшнк</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В.войлочная (C. tomentosa (Thunb.)</w:t>
            </w:r>
            <w:r>
              <w:br/>
            </w:r>
            <w:r>
              <w:rPr>
                <w:rFonts w:ascii="Times New Roman"/>
                <w:b w:val="false"/>
                <w:i w:val="false"/>
                <w:color w:val="000000"/>
                <w:sz w:val="20"/>
              </w:rPr>
              <w:t>
</w:t>
            </w:r>
            <w:r>
              <w:rPr>
                <w:rFonts w:ascii="Times New Roman"/>
                <w:b w:val="false"/>
                <w:i w:val="false"/>
                <w:color w:val="000000"/>
                <w:sz w:val="20"/>
              </w:rPr>
              <w:t>Wall.)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Вшнв</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В.красноплодная (C. eruthrocarpa</w:t>
            </w:r>
            <w:r>
              <w:br/>
            </w:r>
            <w:r>
              <w:rPr>
                <w:rFonts w:ascii="Times New Roman"/>
                <w:b w:val="false"/>
                <w:i w:val="false"/>
                <w:color w:val="000000"/>
                <w:sz w:val="20"/>
              </w:rPr>
              <w:t>
</w:t>
            </w:r>
            <w:r>
              <w:rPr>
                <w:rFonts w:ascii="Times New Roman"/>
                <w:b w:val="false"/>
                <w:i w:val="false"/>
                <w:color w:val="000000"/>
                <w:sz w:val="20"/>
              </w:rPr>
              <w:t>Nevski.)</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Вшнкр</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В. тянь-шаньская (C. tianschanica A.</w:t>
            </w:r>
            <w:r>
              <w:br/>
            </w:r>
            <w:r>
              <w:rPr>
                <w:rFonts w:ascii="Times New Roman"/>
                <w:b w:val="false"/>
                <w:i w:val="false"/>
                <w:color w:val="000000"/>
                <w:sz w:val="20"/>
              </w:rPr>
              <w:t>
</w:t>
            </w:r>
            <w:r>
              <w:rPr>
                <w:rFonts w:ascii="Times New Roman"/>
                <w:b w:val="false"/>
                <w:i w:val="false"/>
                <w:color w:val="000000"/>
                <w:sz w:val="20"/>
              </w:rPr>
              <w:t>Pojark.)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Вшнт</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Гребенщик (тамарикс) (Tamarix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Жестер слабительный (Rhamnus cathartica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Жимолость (Lonicera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Жузгун (Calligonum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Жз</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Жз</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Ива кустарниковая (Salix)</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И.алатавская (S. alatavica Kar. et Kir.)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Ивка</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И.филиколистая (S. phylicifolia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Ивкф.</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И.пепельная (S. cinerea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Ивкп</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И.синеватосерая (S. livida Whlb.)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Ивкс</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И.сухолюбивая (S. xerophila Floder.)</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Ивксх</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И.илийская (S. iliensis Rgl.)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Ивки</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И.крупноножковая (S. macropoda</w:t>
            </w:r>
            <w:r>
              <w:br/>
            </w:r>
            <w:r>
              <w:rPr>
                <w:rFonts w:ascii="Times New Roman"/>
                <w:b w:val="false"/>
                <w:i w:val="false"/>
                <w:color w:val="000000"/>
                <w:sz w:val="20"/>
              </w:rPr>
              <w:t>
</w:t>
            </w:r>
            <w:r>
              <w:rPr>
                <w:rFonts w:ascii="Times New Roman"/>
                <w:b w:val="false"/>
                <w:i w:val="false"/>
                <w:color w:val="000000"/>
                <w:sz w:val="20"/>
              </w:rPr>
              <w:t>Stschegl.)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Ивккр</w:t>
            </w:r>
          </w:p>
        </w:tc>
      </w:tr>
      <w:tr>
        <w:trPr>
          <w:trHeight w:val="285"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И. сибирская (S. sibirica Pall.)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Ивксб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И.розмаринолистая (S. rosmarinifolia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И.прутовидная (корзиночная)</w:t>
            </w:r>
            <w:r>
              <w:br/>
            </w:r>
            <w:r>
              <w:rPr>
                <w:rFonts w:ascii="Times New Roman"/>
                <w:b w:val="false"/>
                <w:i w:val="false"/>
                <w:color w:val="000000"/>
                <w:sz w:val="20"/>
              </w:rPr>
              <w:t>
</w:t>
            </w:r>
            <w:r>
              <w:rPr>
                <w:rFonts w:ascii="Times New Roman"/>
                <w:b w:val="false"/>
                <w:i w:val="false"/>
                <w:color w:val="000000"/>
                <w:sz w:val="20"/>
              </w:rPr>
              <w:t>( S. viminalis L.s.l.)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Ивкпв</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И.туранская (S. turanica Nas.)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Ивкт</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И.серебристобелая (S. argyracea E.</w:t>
            </w:r>
            <w:r>
              <w:br/>
            </w:r>
            <w:r>
              <w:rPr>
                <w:rFonts w:ascii="Times New Roman"/>
                <w:b w:val="false"/>
                <w:i w:val="false"/>
                <w:color w:val="000000"/>
                <w:sz w:val="20"/>
              </w:rPr>
              <w:t>
</w:t>
            </w:r>
            <w:r>
              <w:rPr>
                <w:rFonts w:ascii="Times New Roman"/>
                <w:b w:val="false"/>
                <w:i w:val="false"/>
                <w:color w:val="000000"/>
                <w:sz w:val="20"/>
              </w:rPr>
              <w:t>Wolf.)</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Ивксб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И.пурпурная (желтолозник) (S. purpurea</w:t>
            </w:r>
            <w:r>
              <w:br/>
            </w:r>
            <w:r>
              <w:rPr>
                <w:rFonts w:ascii="Times New Roman"/>
                <w:b w:val="false"/>
                <w:i w:val="false"/>
                <w:color w:val="000000"/>
                <w:sz w:val="20"/>
              </w:rPr>
              <w:t>
</w:t>
            </w:r>
            <w:r>
              <w:rPr>
                <w:rFonts w:ascii="Times New Roman"/>
                <w:b w:val="false"/>
                <w:i w:val="false"/>
                <w:color w:val="000000"/>
                <w:sz w:val="20"/>
              </w:rPr>
              <w:t>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Ивкпр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И.каспийская (коктал) (S. caspica</w:t>
            </w:r>
            <w:r>
              <w:br/>
            </w:r>
            <w:r>
              <w:rPr>
                <w:rFonts w:ascii="Times New Roman"/>
                <w:b w:val="false"/>
                <w:i w:val="false"/>
                <w:color w:val="000000"/>
                <w:sz w:val="20"/>
              </w:rPr>
              <w:t>
</w:t>
            </w:r>
            <w:r>
              <w:rPr>
                <w:rFonts w:ascii="Times New Roman"/>
                <w:b w:val="false"/>
                <w:i w:val="false"/>
                <w:color w:val="000000"/>
                <w:sz w:val="20"/>
              </w:rPr>
              <w:t>Pall.)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Ивккс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И.тонкосережчатая (каратал) (S.</w:t>
            </w:r>
            <w:r>
              <w:br/>
            </w:r>
            <w:r>
              <w:rPr>
                <w:rFonts w:ascii="Times New Roman"/>
                <w:b w:val="false"/>
                <w:i w:val="false"/>
                <w:color w:val="000000"/>
                <w:sz w:val="20"/>
              </w:rPr>
              <w:t>
</w:t>
            </w:r>
            <w:r>
              <w:rPr>
                <w:rFonts w:ascii="Times New Roman"/>
                <w:b w:val="false"/>
                <w:i w:val="false"/>
                <w:color w:val="000000"/>
                <w:sz w:val="20"/>
              </w:rPr>
              <w:t>tenuijulis Ldb.)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Ивктс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И.голубая (коктал) (S. coerulea E.</w:t>
            </w:r>
            <w:r>
              <w:br/>
            </w:r>
            <w:r>
              <w:rPr>
                <w:rFonts w:ascii="Times New Roman"/>
                <w:b w:val="false"/>
                <w:i w:val="false"/>
                <w:color w:val="000000"/>
                <w:sz w:val="20"/>
              </w:rPr>
              <w:t>
</w:t>
            </w:r>
            <w:r>
              <w:rPr>
                <w:rFonts w:ascii="Times New Roman"/>
                <w:b w:val="false"/>
                <w:i w:val="false"/>
                <w:color w:val="000000"/>
                <w:sz w:val="20"/>
              </w:rPr>
              <w:t>Wolf.)</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Ивкг</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И.Недзвецкого (S. Niedzwieckii Gorz.)</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ИвкН</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И.Блека (S.Blakii Gorz.)</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И.Вильгельмса (S. Wilhelmsiana M.B.)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ИвкВ</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И.остролистая (шелюга,краснотал) (S.</w:t>
            </w:r>
            <w:r>
              <w:br/>
            </w:r>
            <w:r>
              <w:rPr>
                <w:rFonts w:ascii="Times New Roman"/>
                <w:b w:val="false"/>
                <w:i w:val="false"/>
                <w:color w:val="000000"/>
                <w:sz w:val="20"/>
              </w:rPr>
              <w:t>
</w:t>
            </w:r>
            <w:r>
              <w:rPr>
                <w:rFonts w:ascii="Times New Roman"/>
                <w:b w:val="false"/>
                <w:i w:val="false"/>
                <w:color w:val="000000"/>
                <w:sz w:val="20"/>
              </w:rPr>
              <w:t>acutifolia willd)</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Иво</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И.трехтычинковая (белотал) (S. triandra</w:t>
            </w:r>
            <w:r>
              <w:br/>
            </w:r>
            <w:r>
              <w:rPr>
                <w:rFonts w:ascii="Times New Roman"/>
                <w:b w:val="false"/>
                <w:i w:val="false"/>
                <w:color w:val="000000"/>
                <w:sz w:val="20"/>
              </w:rPr>
              <w:t>
</w:t>
            </w:r>
            <w:r>
              <w:rPr>
                <w:rFonts w:ascii="Times New Roman"/>
                <w:b w:val="false"/>
                <w:i w:val="false"/>
                <w:color w:val="000000"/>
                <w:sz w:val="20"/>
              </w:rPr>
              <w:t>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Ивктр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И.пятитычинковая (чернотал) (S.</w:t>
            </w:r>
            <w:r>
              <w:br/>
            </w:r>
            <w:r>
              <w:rPr>
                <w:rFonts w:ascii="Times New Roman"/>
                <w:b w:val="false"/>
                <w:i w:val="false"/>
                <w:color w:val="000000"/>
                <w:sz w:val="20"/>
              </w:rPr>
              <w:t>
</w:t>
            </w:r>
            <w:r>
              <w:rPr>
                <w:rFonts w:ascii="Times New Roman"/>
                <w:b w:val="false"/>
                <w:i w:val="false"/>
                <w:color w:val="000000"/>
                <w:sz w:val="20"/>
              </w:rPr>
              <w:t>pentandra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Ивкпч</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Ирга колосистая (Amelanchier spicata (Lam.)</w:t>
            </w:r>
            <w:r>
              <w:br/>
            </w:r>
            <w:r>
              <w:rPr>
                <w:rFonts w:ascii="Times New Roman"/>
                <w:b w:val="false"/>
                <w:i w:val="false"/>
                <w:color w:val="000000"/>
                <w:sz w:val="20"/>
              </w:rPr>
              <w:t>
</w:t>
            </w:r>
            <w:r>
              <w:rPr>
                <w:rFonts w:ascii="Times New Roman"/>
                <w:b w:val="false"/>
                <w:i w:val="false"/>
                <w:color w:val="000000"/>
                <w:sz w:val="20"/>
              </w:rPr>
              <w:t>C. Koch.)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Иркл</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Калина обыкновенная (Viburnum opulus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Клн</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Клн</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Карагана (Caragana Lam.)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К.чилига (дереза) (C. frutex (L) C.</w:t>
            </w:r>
            <w:r>
              <w:br/>
            </w:r>
            <w:r>
              <w:rPr>
                <w:rFonts w:ascii="Times New Roman"/>
                <w:b w:val="false"/>
                <w:i w:val="false"/>
                <w:color w:val="000000"/>
                <w:sz w:val="20"/>
              </w:rPr>
              <w:t>
</w:t>
            </w:r>
            <w:r>
              <w:rPr>
                <w:rFonts w:ascii="Times New Roman"/>
                <w:b w:val="false"/>
                <w:i w:val="false"/>
                <w:color w:val="000000"/>
                <w:sz w:val="20"/>
              </w:rPr>
              <w:t>Koch.)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Кргч</w:t>
            </w:r>
          </w:p>
        </w:tc>
      </w:tr>
      <w:tr>
        <w:trPr>
          <w:trHeight w:val="30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К.Камилла Шнейдера (C. Camilli</w:t>
            </w:r>
            <w:r>
              <w:br/>
            </w:r>
            <w:r>
              <w:rPr>
                <w:rFonts w:ascii="Times New Roman"/>
                <w:b w:val="false"/>
                <w:i w:val="false"/>
                <w:color w:val="000000"/>
                <w:sz w:val="20"/>
              </w:rPr>
              <w:t>
</w:t>
            </w:r>
            <w:r>
              <w:rPr>
                <w:rFonts w:ascii="Times New Roman"/>
                <w:b w:val="false"/>
                <w:i w:val="false"/>
                <w:color w:val="000000"/>
                <w:sz w:val="20"/>
              </w:rPr>
              <w:t>Schneideri Kom.)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К.красивая (C. laeta Kom.)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К.крупноцветковая (C. grandiflora (M.B.)</w:t>
            </w:r>
            <w:r>
              <w:br/>
            </w:r>
            <w:r>
              <w:rPr>
                <w:rFonts w:ascii="Times New Roman"/>
                <w:b w:val="false"/>
                <w:i w:val="false"/>
                <w:color w:val="000000"/>
                <w:sz w:val="20"/>
              </w:rPr>
              <w:t>
</w:t>
            </w:r>
            <w:r>
              <w:rPr>
                <w:rFonts w:ascii="Times New Roman"/>
                <w:b w:val="false"/>
                <w:i w:val="false"/>
                <w:color w:val="000000"/>
                <w:sz w:val="20"/>
              </w:rPr>
              <w:t>DC)</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Кргкр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К.балхашская (C. balchaschensis (Kom.)</w:t>
            </w:r>
            <w:r>
              <w:br/>
            </w:r>
            <w:r>
              <w:rPr>
                <w:rFonts w:ascii="Times New Roman"/>
                <w:b w:val="false"/>
                <w:i w:val="false"/>
                <w:color w:val="000000"/>
                <w:sz w:val="20"/>
              </w:rPr>
              <w:t>
</w:t>
            </w:r>
            <w:r>
              <w:rPr>
                <w:rFonts w:ascii="Times New Roman"/>
                <w:b w:val="false"/>
                <w:i w:val="false"/>
                <w:color w:val="000000"/>
                <w:sz w:val="20"/>
              </w:rPr>
              <w:t>Pojark.)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К.низкорослая (C.pumila Pojark.)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Кргн</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К.белокорая (C. leucophloea Pojark.)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Кргбк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Кедровый стланик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Кст</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Кст</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Кизильник (Cotoneaster medic)</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 черноплодный (C. melonocarpa Lodd.)</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Кзч</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К.одноцветковый (C. uniflora 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Кзо</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К.малоцветковый (C. oligantha A.</w:t>
            </w:r>
            <w:r>
              <w:br/>
            </w:r>
            <w:r>
              <w:rPr>
                <w:rFonts w:ascii="Times New Roman"/>
                <w:b w:val="false"/>
                <w:i w:val="false"/>
                <w:color w:val="000000"/>
                <w:sz w:val="20"/>
              </w:rPr>
              <w:t>
</w:t>
            </w:r>
            <w:r>
              <w:rPr>
                <w:rFonts w:ascii="Times New Roman"/>
                <w:b w:val="false"/>
                <w:i w:val="false"/>
                <w:color w:val="000000"/>
                <w:sz w:val="20"/>
              </w:rPr>
              <w:t>Pojark.)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Кзм</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К.многоцветковый (C. multiflora 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Кзмц</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Крушина ольховидная (ломкая) (Frangula</w:t>
            </w:r>
            <w:r>
              <w:br/>
            </w:r>
            <w:r>
              <w:rPr>
                <w:rFonts w:ascii="Times New Roman"/>
                <w:b w:val="false"/>
                <w:i w:val="false"/>
                <w:color w:val="000000"/>
                <w:sz w:val="20"/>
              </w:rPr>
              <w:t>
</w:t>
            </w:r>
            <w:r>
              <w:rPr>
                <w:rFonts w:ascii="Times New Roman"/>
                <w:b w:val="false"/>
                <w:i w:val="false"/>
                <w:color w:val="000000"/>
                <w:sz w:val="20"/>
              </w:rPr>
              <w:t>alnus Mill.)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Крыжовник игольчатый (Grossularia</w:t>
            </w:r>
            <w:r>
              <w:br/>
            </w:r>
            <w:r>
              <w:rPr>
                <w:rFonts w:ascii="Times New Roman"/>
                <w:b w:val="false"/>
                <w:i w:val="false"/>
                <w:color w:val="000000"/>
                <w:sz w:val="20"/>
              </w:rPr>
              <w:t>
</w:t>
            </w:r>
            <w:r>
              <w:rPr>
                <w:rFonts w:ascii="Times New Roman"/>
                <w:b w:val="false"/>
                <w:i w:val="false"/>
                <w:color w:val="000000"/>
                <w:sz w:val="20"/>
              </w:rPr>
              <w:t>acicularis (Smith.) Spach.)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Крж</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Кржи</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Курчавка (Atraphaxis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Курильский чай (Dasiphora Raf.)</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Кч</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Кч</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Можжевельник кустарниковый (Juniperus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Мж</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Можжевельник казацкий (J. sabina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Мжк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Можжевельник сибирский (J. sibirica</w:t>
            </w:r>
            <w:r>
              <w:br/>
            </w:r>
            <w:r>
              <w:rPr>
                <w:rFonts w:ascii="Times New Roman"/>
                <w:b w:val="false"/>
                <w:i w:val="false"/>
                <w:color w:val="000000"/>
                <w:sz w:val="20"/>
              </w:rPr>
              <w:t>
</w:t>
            </w:r>
            <w:r>
              <w:rPr>
                <w:rFonts w:ascii="Times New Roman"/>
                <w:b w:val="false"/>
                <w:i w:val="false"/>
                <w:color w:val="000000"/>
                <w:sz w:val="20"/>
              </w:rPr>
              <w:t>Burgsd.)</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Мжс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Малина обыкновенная (Rubus idaeus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Мло</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Миндаль (Amygdalus L.) (куст.)</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Мнд</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М.низкий (степной,бобовник) (A. nana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Мндн</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М.Ледебура (A. Ledebouriana Schlecht.)</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МндЛ</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М.колючейший (бадам) (A. spinosissima</w:t>
            </w:r>
            <w:r>
              <w:br/>
            </w:r>
            <w:r>
              <w:rPr>
                <w:rFonts w:ascii="Times New Roman"/>
                <w:b w:val="false"/>
                <w:i w:val="false"/>
                <w:color w:val="000000"/>
                <w:sz w:val="20"/>
              </w:rPr>
              <w:t>
</w:t>
            </w:r>
            <w:r>
              <w:rPr>
                <w:rFonts w:ascii="Times New Roman"/>
                <w:b w:val="false"/>
                <w:i w:val="false"/>
                <w:color w:val="000000"/>
                <w:sz w:val="20"/>
              </w:rPr>
              <w:t>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Мндк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Облепиха крушиновая (Hippophae rhamnoides</w:t>
            </w:r>
            <w:r>
              <w:br/>
            </w:r>
            <w:r>
              <w:rPr>
                <w:rFonts w:ascii="Times New Roman"/>
                <w:b w:val="false"/>
                <w:i w:val="false"/>
                <w:color w:val="000000"/>
                <w:sz w:val="20"/>
              </w:rPr>
              <w:t>
</w:t>
            </w:r>
            <w:r>
              <w:rPr>
                <w:rFonts w:ascii="Times New Roman"/>
                <w:b w:val="false"/>
                <w:i w:val="false"/>
                <w:color w:val="000000"/>
                <w:sz w:val="20"/>
              </w:rPr>
              <w:t>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Персик колючий (Persica Mill.)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Прск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Сарсазан шишковатый (Halocnemum</w:t>
            </w:r>
            <w:r>
              <w:br/>
            </w:r>
            <w:r>
              <w:rPr>
                <w:rFonts w:ascii="Times New Roman"/>
                <w:b w:val="false"/>
                <w:i w:val="false"/>
                <w:color w:val="000000"/>
                <w:sz w:val="20"/>
              </w:rPr>
              <w:t>
</w:t>
            </w:r>
            <w:r>
              <w:rPr>
                <w:rFonts w:ascii="Times New Roman"/>
                <w:b w:val="false"/>
                <w:i w:val="false"/>
                <w:color w:val="000000"/>
                <w:sz w:val="20"/>
              </w:rPr>
              <w:t>strobilaceum (Pall.) M.B.)</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Срсш</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Селитрянка (Nitraria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Слт</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Слт</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Смородина (Ribes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 щетинистая (кислица) (R. hispidulum</w:t>
            </w:r>
            <w:r>
              <w:br/>
            </w:r>
            <w:r>
              <w:rPr>
                <w:rFonts w:ascii="Times New Roman"/>
                <w:b w:val="false"/>
                <w:i w:val="false"/>
                <w:color w:val="000000"/>
                <w:sz w:val="20"/>
              </w:rPr>
              <w:t>
</w:t>
            </w:r>
            <w:r>
              <w:rPr>
                <w:rFonts w:ascii="Times New Roman"/>
                <w:b w:val="false"/>
                <w:i w:val="false"/>
                <w:color w:val="000000"/>
                <w:sz w:val="20"/>
              </w:rPr>
              <w:t>A. Pojark.)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 Мейера (R. Meyeri Maxim.)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СмМ</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 темно-пурпуровая (R. atropurpureum</w:t>
            </w:r>
            <w:r>
              <w:br/>
            </w:r>
            <w:r>
              <w:rPr>
                <w:rFonts w:ascii="Times New Roman"/>
                <w:b w:val="false"/>
                <w:i w:val="false"/>
                <w:color w:val="000000"/>
                <w:sz w:val="20"/>
              </w:rPr>
              <w:t>
</w:t>
            </w:r>
            <w:r>
              <w:rPr>
                <w:rFonts w:ascii="Times New Roman"/>
                <w:b w:val="false"/>
                <w:i w:val="false"/>
                <w:color w:val="000000"/>
                <w:sz w:val="20"/>
              </w:rPr>
              <w:t>C.A.M.)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Смтп</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 золотая (R. aureum Pursh.)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Смз</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 черная (R. nigrum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Смч</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 скальная (каменная) (R. saxatile</w:t>
            </w:r>
            <w:r>
              <w:br/>
            </w:r>
            <w:r>
              <w:rPr>
                <w:rFonts w:ascii="Times New Roman"/>
                <w:b w:val="false"/>
                <w:i w:val="false"/>
                <w:color w:val="000000"/>
                <w:sz w:val="20"/>
              </w:rPr>
              <w:t>
</w:t>
            </w:r>
            <w:r>
              <w:rPr>
                <w:rFonts w:ascii="Times New Roman"/>
                <w:b w:val="false"/>
                <w:i w:val="false"/>
                <w:color w:val="000000"/>
                <w:sz w:val="20"/>
              </w:rPr>
              <w:t>Pall.)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Смс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Сирень (Suringa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Солянка древовидная (Salsola dendroides</w:t>
            </w:r>
            <w:r>
              <w:br/>
            </w:r>
            <w:r>
              <w:rPr>
                <w:rFonts w:ascii="Times New Roman"/>
                <w:b w:val="false"/>
                <w:i w:val="false"/>
                <w:color w:val="000000"/>
                <w:sz w:val="20"/>
              </w:rPr>
              <w:t>
</w:t>
            </w:r>
            <w:r>
              <w:rPr>
                <w:rFonts w:ascii="Times New Roman"/>
                <w:b w:val="false"/>
                <w:i w:val="false"/>
                <w:color w:val="000000"/>
                <w:sz w:val="20"/>
              </w:rPr>
              <w:t>Pall.)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Слн</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Слнд</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Солянка Рихтера (черкез) (S. Richteri</w:t>
            </w:r>
            <w:r>
              <w:br/>
            </w:r>
            <w:r>
              <w:rPr>
                <w:rFonts w:ascii="Times New Roman"/>
                <w:b w:val="false"/>
                <w:i w:val="false"/>
                <w:color w:val="000000"/>
                <w:sz w:val="20"/>
              </w:rPr>
              <w:t>
</w:t>
            </w:r>
            <w:r>
              <w:rPr>
                <w:rFonts w:ascii="Times New Roman"/>
                <w:b w:val="false"/>
                <w:i w:val="false"/>
                <w:color w:val="000000"/>
                <w:sz w:val="20"/>
              </w:rPr>
              <w:t>Karel.)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Соляноколосник Белянже (Карабарак)</w:t>
            </w:r>
            <w:r>
              <w:br/>
            </w:r>
            <w:r>
              <w:rPr>
                <w:rFonts w:ascii="Times New Roman"/>
                <w:b w:val="false"/>
                <w:i w:val="false"/>
                <w:color w:val="000000"/>
                <w:sz w:val="20"/>
              </w:rPr>
              <w:t>
</w:t>
            </w:r>
            <w:r>
              <w:rPr>
                <w:rFonts w:ascii="Times New Roman"/>
                <w:b w:val="false"/>
                <w:i w:val="false"/>
                <w:color w:val="000000"/>
                <w:sz w:val="20"/>
              </w:rPr>
              <w:t>(Halostachys Belangeriana (Moq.) Botsch.)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Крб</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Таволга (Spireae L.)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Терескен (Eurotia Adans.)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Терн (слива колючая) (Prunus spinosa L.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Трн</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Трн</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Триахантемис</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Трх</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Трх</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Эфедра (хвойник) (Ephedra)</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Э.средняя (E. intermedia Schrenk. et</w:t>
            </w:r>
            <w:r>
              <w:br/>
            </w:r>
            <w:r>
              <w:rPr>
                <w:rFonts w:ascii="Times New Roman"/>
                <w:b w:val="false"/>
                <w:i w:val="false"/>
                <w:color w:val="000000"/>
                <w:sz w:val="20"/>
              </w:rPr>
              <w:t>
</w:t>
            </w:r>
            <w:r>
              <w:rPr>
                <w:rFonts w:ascii="Times New Roman"/>
                <w:b w:val="false"/>
                <w:i w:val="false"/>
                <w:color w:val="000000"/>
                <w:sz w:val="20"/>
              </w:rPr>
              <w:t>Mey.)</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Э.двухколосrовая ( E. distachya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Эфд</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Э. хвощевая ( E. eduisetina Bge.)</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Эфх</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Чингиль серебристый (Halimodendron.</w:t>
            </w:r>
            <w:r>
              <w:br/>
            </w:r>
            <w:r>
              <w:rPr>
                <w:rFonts w:ascii="Times New Roman"/>
                <w:b w:val="false"/>
                <w:i w:val="false"/>
                <w:color w:val="000000"/>
                <w:sz w:val="20"/>
              </w:rPr>
              <w:t>
</w:t>
            </w:r>
            <w:r>
              <w:rPr>
                <w:rFonts w:ascii="Times New Roman"/>
                <w:b w:val="false"/>
                <w:i w:val="false"/>
                <w:color w:val="000000"/>
                <w:sz w:val="20"/>
              </w:rPr>
              <w:t>halodendron (Pall.) Voss.)</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Чн</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Чнс</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Шиповник (роза) (Roza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Ш.Беггера (R.Beggeriana Schrenk.)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ШпБ</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 илийский (R.iliensis Chrshan.)</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Шпи</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Ш.Альберта (R. Alberti Rgl.)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ШпА</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Ш.рыхлый (R. laxa Retz.)</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Шпр</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Ш.щитконосный (R. corymbifera Borkh.)</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Шпщ</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Ш.коричный (R. cinnamomea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Шпк</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Ш.гололистый (R. glabrifolia C.A.M.)</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Шпг</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Ш.Павлова (R. Pavlovii Chrshan.)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ШпП</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Ш.иглистый (R. acicularis Lindl.)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Шпиг</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Ш.колючейший (R. spinosissima L.)</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Шпкл</w:t>
            </w:r>
          </w:p>
        </w:tc>
      </w:tr>
      <w:tr>
        <w:trPr>
          <w:trHeight w:val="30" w:hRule="atLeast"/>
        </w:trPr>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Ш. широкошипый (R. platyacantha</w:t>
            </w:r>
            <w:r>
              <w:br/>
            </w:r>
            <w:r>
              <w:rPr>
                <w:rFonts w:ascii="Times New Roman"/>
                <w:b w:val="false"/>
                <w:i w:val="false"/>
                <w:color w:val="000000"/>
                <w:sz w:val="20"/>
              </w:rPr>
              <w:t>
</w:t>
            </w:r>
            <w:r>
              <w:rPr>
                <w:rFonts w:ascii="Times New Roman"/>
                <w:b w:val="false"/>
                <w:i w:val="false"/>
                <w:color w:val="000000"/>
                <w:sz w:val="20"/>
              </w:rPr>
              <w:t>Schrenk.)</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Шпш</w:t>
            </w:r>
          </w:p>
        </w:tc>
      </w:tr>
    </w:tbl>
    <w:bookmarkStart w:name="z1613" w:id="353"/>
    <w:p>
      <w:pPr>
        <w:spacing w:after="0"/>
        <w:ind w:left="0"/>
        <w:jc w:val="both"/>
      </w:pPr>
      <w:r>
        <w:rPr>
          <w:rFonts w:ascii="Times New Roman"/>
          <w:b w:val="false"/>
          <w:i w:val="false"/>
          <w:color w:val="000000"/>
          <w:sz w:val="28"/>
        </w:rPr>
        <w:t>
      Названия основных видов древесных и кустарниковых пород заимствованы из книги доктора биологических наук, профессора А.М. Мушегяна "Деревья и кустарники Казахстана", том I, Казсельхозгиз, 1962, том II, Кайнар, 1966.</w:t>
      </w:r>
    </w:p>
    <w:bookmarkEnd w:id="353"/>
    <w:bookmarkStart w:name="z1614" w:id="354"/>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54"/>
    <w:p>
      <w:pPr>
        <w:spacing w:after="0"/>
        <w:ind w:left="0"/>
        <w:jc w:val="both"/>
      </w:pPr>
      <w:r>
        <w:rPr>
          <w:rFonts w:ascii="Times New Roman"/>
          <w:b w:val="false"/>
          <w:i w:val="false"/>
          <w:color w:val="000000"/>
          <w:sz w:val="28"/>
        </w:rPr>
        <w:t>форма</w:t>
      </w:r>
    </w:p>
    <w:p>
      <w:pPr>
        <w:spacing w:after="0"/>
        <w:ind w:left="0"/>
        <w:jc w:val="both"/>
      </w:pPr>
      <w:r>
        <w:rPr>
          <w:rFonts w:ascii="Times New Roman"/>
          <w:b w:val="false"/>
          <w:i w:val="false"/>
          <w:color w:val="000000"/>
          <w:sz w:val="28"/>
        </w:rPr>
        <w:t>Область ____________________________________________</w:t>
      </w:r>
      <w:r>
        <w:br/>
      </w:r>
      <w:r>
        <w:rPr>
          <w:rFonts w:ascii="Times New Roman"/>
          <w:b w:val="false"/>
          <w:i w:val="false"/>
          <w:color w:val="000000"/>
          <w:sz w:val="28"/>
        </w:rPr>
        <w:t>
Лесное учреждение___________________________________</w:t>
      </w:r>
      <w:r>
        <w:br/>
      </w:r>
      <w:r>
        <w:rPr>
          <w:rFonts w:ascii="Times New Roman"/>
          <w:b w:val="false"/>
          <w:i w:val="false"/>
          <w:color w:val="000000"/>
          <w:sz w:val="28"/>
        </w:rPr>
        <w:t>
Лесничество_________________________________________</w:t>
      </w:r>
    </w:p>
    <w:bookmarkStart w:name="z1615" w:id="355"/>
    <w:p>
      <w:pPr>
        <w:spacing w:after="0"/>
        <w:ind w:left="0"/>
        <w:jc w:val="left"/>
      </w:pPr>
      <w:r>
        <w:rPr>
          <w:rFonts w:ascii="Times New Roman"/>
          <w:b/>
          <w:i w:val="false"/>
          <w:color w:val="000000"/>
        </w:rPr>
        <w:t xml:space="preserve"> 
ВЕДОМОСТЬ</w:t>
      </w:r>
      <w:r>
        <w:br/>
      </w:r>
      <w:r>
        <w:rPr>
          <w:rFonts w:ascii="Times New Roman"/>
          <w:b/>
          <w:i w:val="false"/>
          <w:color w:val="000000"/>
        </w:rPr>
        <w:t>
полевого учета и согласования лесных культур при таксации</w:t>
      </w:r>
      <w:r>
        <w:br/>
      </w:r>
      <w:r>
        <w:rPr>
          <w:rFonts w:ascii="Times New Roman"/>
          <w:b/>
          <w:i w:val="false"/>
          <w:color w:val="000000"/>
        </w:rPr>
        <w:t>
Лесоустройство 20_________года</w:t>
      </w:r>
    </w:p>
    <w:bookmarkEnd w:id="355"/>
    <w:p>
      <w:pPr>
        <w:spacing w:after="0"/>
        <w:ind w:left="0"/>
        <w:jc w:val="both"/>
      </w:pPr>
      <w:r>
        <w:rPr>
          <w:rFonts w:ascii="Times New Roman"/>
          <w:b w:val="false"/>
          <w:i w:val="false"/>
          <w:color w:val="000000"/>
          <w:sz w:val="28"/>
        </w:rPr>
        <w:t>Составил: специалист _____________________________________________</w:t>
      </w:r>
      <w:r>
        <w:br/>
      </w:r>
      <w:r>
        <w:rPr>
          <w:rFonts w:ascii="Times New Roman"/>
          <w:b w:val="false"/>
          <w:i w:val="false"/>
          <w:color w:val="000000"/>
          <w:sz w:val="28"/>
        </w:rPr>
        <w:t>
                               (подпись) (Ф.И.О.)</w:t>
      </w:r>
      <w:r>
        <w:br/>
      </w:r>
      <w:r>
        <w:rPr>
          <w:rFonts w:ascii="Times New Roman"/>
          <w:b w:val="false"/>
          <w:i w:val="false"/>
          <w:color w:val="000000"/>
          <w:sz w:val="28"/>
        </w:rPr>
        <w:t>
Проверил: начальник лесоустроительной партии</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(подпись) (Ф.И.О.) </w:t>
      </w:r>
      <w:r>
        <w:br/>
      </w:r>
      <w:r>
        <w:rPr>
          <w:rFonts w:ascii="Times New Roman"/>
          <w:b w:val="false"/>
          <w:i w:val="false"/>
          <w:color w:val="000000"/>
          <w:sz w:val="28"/>
        </w:rPr>
        <w:t>
Согласовано: лесничий________________________________________________</w:t>
      </w:r>
      <w:r>
        <w:br/>
      </w:r>
      <w:r>
        <w:rPr>
          <w:rFonts w:ascii="Times New Roman"/>
          <w:b w:val="false"/>
          <w:i w:val="false"/>
          <w:color w:val="000000"/>
          <w:sz w:val="28"/>
        </w:rPr>
        <w:t>
                                   (подпись) (Ф.И.О.)</w:t>
      </w:r>
      <w:r>
        <w:br/>
      </w:r>
      <w:r>
        <w:rPr>
          <w:rFonts w:ascii="Times New Roman"/>
          <w:b w:val="false"/>
          <w:i w:val="false"/>
          <w:color w:val="000000"/>
          <w:sz w:val="28"/>
        </w:rPr>
        <w:t>
Утверждаю: директор (заместитель директора)</w:t>
      </w:r>
      <w:r>
        <w:br/>
      </w:r>
      <w:r>
        <w:rPr>
          <w:rFonts w:ascii="Times New Roman"/>
          <w:b w:val="false"/>
          <w:i w:val="false"/>
          <w:color w:val="000000"/>
          <w:sz w:val="28"/>
        </w:rPr>
        <w:t>
лесного учреждения ________________________________________</w:t>
      </w:r>
      <w:r>
        <w:br/>
      </w:r>
      <w:r>
        <w:rPr>
          <w:rFonts w:ascii="Times New Roman"/>
          <w:b w:val="false"/>
          <w:i w:val="false"/>
          <w:color w:val="000000"/>
          <w:sz w:val="28"/>
        </w:rPr>
        <w:t>
                                (подпись) (Ф.И.О.)</w:t>
      </w:r>
      <w:r>
        <w:br/>
      </w:r>
      <w:r>
        <w:rPr>
          <w:rFonts w:ascii="Times New Roman"/>
          <w:b w:val="false"/>
          <w:i w:val="false"/>
          <w:color w:val="000000"/>
          <w:sz w:val="28"/>
        </w:rPr>
        <w:t>
Дата подписания____________________________20____г.</w:t>
      </w:r>
    </w:p>
    <w:bookmarkStart w:name="z1616" w:id="356"/>
    <w:p>
      <w:pPr>
        <w:spacing w:after="0"/>
        <w:ind w:left="0"/>
        <w:jc w:val="both"/>
      </w:pPr>
      <w:r>
        <w:rPr>
          <w:rFonts w:ascii="Times New Roman"/>
          <w:b w:val="false"/>
          <w:i w:val="false"/>
          <w:color w:val="000000"/>
          <w:sz w:val="28"/>
        </w:rPr>
        <w:t xml:space="preserve">
Оборотная сторона приложения 11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56"/>
    <w:p>
      <w:pPr>
        <w:spacing w:after="0"/>
        <w:ind w:left="0"/>
        <w:jc w:val="both"/>
      </w:pPr>
      <w:r>
        <w:rPr>
          <w:rFonts w:ascii="Times New Roman"/>
          <w:b w:val="false"/>
          <w:i w:val="false"/>
          <w:color w:val="000000"/>
          <w:sz w:val="28"/>
        </w:rPr>
        <w:t>форма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
        <w:gridCol w:w="737"/>
        <w:gridCol w:w="1030"/>
        <w:gridCol w:w="850"/>
        <w:gridCol w:w="1505"/>
        <w:gridCol w:w="1663"/>
        <w:gridCol w:w="1618"/>
        <w:gridCol w:w="1392"/>
        <w:gridCol w:w="1415"/>
        <w:gridCol w:w="1392"/>
        <w:gridCol w:w="1506"/>
      </w:tblGrid>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кв-</w:t>
            </w:r>
            <w:r>
              <w:br/>
            </w:r>
            <w:r>
              <w:rPr>
                <w:rFonts w:ascii="Times New Roman"/>
                <w:b w:val="false"/>
                <w:i w:val="false"/>
                <w:color w:val="000000"/>
                <w:sz w:val="20"/>
              </w:rPr>
              <w:t>
</w:t>
            </w:r>
            <w:r>
              <w:rPr>
                <w:rFonts w:ascii="Times New Roman"/>
                <w:b w:val="false"/>
                <w:i w:val="false"/>
                <w:color w:val="000000"/>
                <w:sz w:val="20"/>
              </w:rPr>
              <w:t>ар-</w:t>
            </w:r>
            <w:r>
              <w:br/>
            </w:r>
            <w:r>
              <w:rPr>
                <w:rFonts w:ascii="Times New Roman"/>
                <w:b w:val="false"/>
                <w:i w:val="false"/>
                <w:color w:val="000000"/>
                <w:sz w:val="20"/>
              </w:rPr>
              <w:t>
</w:t>
            </w:r>
            <w:r>
              <w:rPr>
                <w:rFonts w:ascii="Times New Roman"/>
                <w:b w:val="false"/>
                <w:i w:val="false"/>
                <w:color w:val="000000"/>
                <w:sz w:val="20"/>
              </w:rPr>
              <w:t>тала</w:t>
            </w:r>
          </w:p>
        </w:tc>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Создано культур по данным лесного учреждения</w:t>
            </w:r>
          </w:p>
        </w:tc>
        <w:tc>
          <w:tcPr>
            <w:tcW w:w="1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w:t>
            </w:r>
            <w:r>
              <w:br/>
            </w:r>
            <w:r>
              <w:rPr>
                <w:rFonts w:ascii="Times New Roman"/>
                <w:b w:val="false"/>
                <w:i w:val="false"/>
                <w:color w:val="000000"/>
                <w:sz w:val="20"/>
              </w:rPr>
              <w:t>
</w:t>
            </w:r>
            <w:r>
              <w:rPr>
                <w:rFonts w:ascii="Times New Roman"/>
                <w:b w:val="false"/>
                <w:i w:val="false"/>
                <w:color w:val="000000"/>
                <w:sz w:val="20"/>
              </w:rPr>
              <w:t>гибели</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культур</w:t>
            </w:r>
            <w:r>
              <w:br/>
            </w:r>
            <w:r>
              <w:rPr>
                <w:rFonts w:ascii="Times New Roman"/>
                <w:b w:val="false"/>
                <w:i w:val="false"/>
                <w:color w:val="000000"/>
                <w:sz w:val="20"/>
              </w:rPr>
              <w:t>
</w:t>
            </w:r>
            <w:r>
              <w:rPr>
                <w:rFonts w:ascii="Times New Roman"/>
                <w:b w:val="false"/>
                <w:i w:val="false"/>
                <w:color w:val="000000"/>
                <w:sz w:val="20"/>
              </w:rPr>
              <w:t>(шифр)</w:t>
            </w:r>
          </w:p>
        </w:tc>
      </w:tr>
      <w:tr>
        <w:trPr>
          <w:trHeight w:val="12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поро-</w:t>
            </w:r>
            <w:r>
              <w:br/>
            </w:r>
            <w:r>
              <w:rPr>
                <w:rFonts w:ascii="Times New Roman"/>
                <w:b w:val="false"/>
                <w:i w:val="false"/>
                <w:color w:val="000000"/>
                <w:sz w:val="20"/>
              </w:rPr>
              <w:t>
</w:t>
            </w:r>
            <w:r>
              <w:rPr>
                <w:rFonts w:ascii="Times New Roman"/>
                <w:b w:val="false"/>
                <w:i w:val="false"/>
                <w:color w:val="000000"/>
                <w:sz w:val="20"/>
              </w:rPr>
              <w:t>да</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из-</w:t>
            </w:r>
            <w:r>
              <w:br/>
            </w:r>
            <w:r>
              <w:rPr>
                <w:rFonts w:ascii="Times New Roman"/>
                <w:b w:val="false"/>
                <w:i w:val="false"/>
                <w:color w:val="000000"/>
                <w:sz w:val="20"/>
              </w:rPr>
              <w:t>
</w:t>
            </w:r>
            <w:r>
              <w:rPr>
                <w:rFonts w:ascii="Times New Roman"/>
                <w:b w:val="false"/>
                <w:i w:val="false"/>
                <w:color w:val="000000"/>
                <w:sz w:val="20"/>
              </w:rPr>
              <w:t>вод-</w:t>
            </w:r>
            <w:r>
              <w:br/>
            </w:r>
            <w:r>
              <w:rPr>
                <w:rFonts w:ascii="Times New Roman"/>
                <w:b w:val="false"/>
                <w:i w:val="false"/>
                <w:color w:val="000000"/>
                <w:sz w:val="20"/>
              </w:rPr>
              <w:t>
</w:t>
            </w:r>
            <w:r>
              <w:rPr>
                <w:rFonts w:ascii="Times New Roman"/>
                <w:b w:val="false"/>
                <w:i w:val="false"/>
                <w:color w:val="000000"/>
                <w:sz w:val="20"/>
              </w:rPr>
              <w:t>ства</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Переве-</w:t>
            </w:r>
            <w:r>
              <w:br/>
            </w:r>
            <w:r>
              <w:rPr>
                <w:rFonts w:ascii="Times New Roman"/>
                <w:b w:val="false"/>
                <w:i w:val="false"/>
                <w:color w:val="000000"/>
                <w:sz w:val="20"/>
              </w:rPr>
              <w:t>
</w:t>
            </w:r>
            <w:r>
              <w:rPr>
                <w:rFonts w:ascii="Times New Roman"/>
                <w:b w:val="false"/>
                <w:i w:val="false"/>
                <w:color w:val="000000"/>
                <w:sz w:val="20"/>
              </w:rPr>
              <w:t>денных в</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u w:val="single"/>
              </w:rPr>
              <w:t>угодья</w:t>
            </w:r>
            <w:r>
              <w:br/>
            </w:r>
            <w:r>
              <w:rPr>
                <w:rFonts w:ascii="Times New Roman"/>
                <w:b w:val="false"/>
                <w:i w:val="false"/>
                <w:color w:val="000000"/>
                <w:sz w:val="20"/>
              </w:rPr>
              <w:t>
</w:t>
            </w:r>
            <w:r>
              <w:rPr>
                <w:rFonts w:ascii="Times New Roman"/>
                <w:b w:val="false"/>
                <w:i w:val="false"/>
                <w:color w:val="000000"/>
                <w:sz w:val="20"/>
              </w:rPr>
              <w:t>полнота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переве-</w:t>
            </w:r>
            <w:r>
              <w:br/>
            </w:r>
            <w:r>
              <w:rPr>
                <w:rFonts w:ascii="Times New Roman"/>
                <w:b w:val="false"/>
                <w:i w:val="false"/>
                <w:color w:val="000000"/>
                <w:sz w:val="20"/>
              </w:rPr>
              <w:t>
</w:t>
            </w:r>
            <w:r>
              <w:rPr>
                <w:rFonts w:ascii="Times New Roman"/>
                <w:b w:val="false"/>
                <w:i w:val="false"/>
                <w:color w:val="000000"/>
                <w:sz w:val="20"/>
              </w:rPr>
              <w:t>денных в</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u w:val="single"/>
              </w:rPr>
              <w:t>угодья</w:t>
            </w:r>
            <w:r>
              <w:br/>
            </w:r>
            <w:r>
              <w:rPr>
                <w:rFonts w:ascii="Times New Roman"/>
                <w:b w:val="false"/>
                <w:i w:val="false"/>
                <w:color w:val="000000"/>
                <w:sz w:val="20"/>
              </w:rPr>
              <w:t>
</w:t>
            </w:r>
            <w:r>
              <w:rPr>
                <w:rFonts w:ascii="Times New Roman"/>
                <w:b w:val="false"/>
                <w:i w:val="false"/>
                <w:color w:val="000000"/>
                <w:sz w:val="20"/>
              </w:rPr>
              <w:t>прижив.,</w:t>
            </w:r>
            <w:r>
              <w:br/>
            </w:r>
            <w:r>
              <w:rPr>
                <w:rFonts w:ascii="Times New Roman"/>
                <w:b w:val="false"/>
                <w:i w:val="false"/>
                <w:color w:val="000000"/>
                <w:sz w:val="20"/>
              </w:rPr>
              <w:t>
</w:t>
            </w: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пологом</w:t>
            </w:r>
            <w:r>
              <w:br/>
            </w:r>
            <w:r>
              <w:rPr>
                <w:rFonts w:ascii="Times New Roman"/>
                <w:b w:val="false"/>
                <w:i w:val="false"/>
                <w:color w:val="000000"/>
                <w:sz w:val="20"/>
              </w:rPr>
              <w:t>
</w:t>
            </w:r>
            <w:r>
              <w:rPr>
                <w:rFonts w:ascii="Times New Roman"/>
                <w:b w:val="false"/>
                <w:i w:val="false"/>
                <w:color w:val="000000"/>
                <w:sz w:val="20"/>
                <w:u w:val="single"/>
              </w:rPr>
              <w:t>леса</w:t>
            </w:r>
            <w:r>
              <w:br/>
            </w:r>
            <w:r>
              <w:rPr>
                <w:rFonts w:ascii="Times New Roman"/>
                <w:b w:val="false"/>
                <w:i w:val="false"/>
                <w:color w:val="000000"/>
                <w:sz w:val="20"/>
              </w:rPr>
              <w:t>
</w:t>
            </w:r>
            <w:r>
              <w:rPr>
                <w:rFonts w:ascii="Times New Roman"/>
                <w:b w:val="false"/>
                <w:i w:val="false"/>
                <w:color w:val="000000"/>
                <w:sz w:val="20"/>
              </w:rPr>
              <w:t>прижи-</w:t>
            </w:r>
            <w:r>
              <w:br/>
            </w:r>
            <w:r>
              <w:rPr>
                <w:rFonts w:ascii="Times New Roman"/>
                <w:b w:val="false"/>
                <w:i w:val="false"/>
                <w:color w:val="000000"/>
                <w:sz w:val="20"/>
              </w:rPr>
              <w:t>
</w:t>
            </w:r>
            <w:r>
              <w:rPr>
                <w:rFonts w:ascii="Times New Roman"/>
                <w:b w:val="false"/>
                <w:i w:val="false"/>
                <w:color w:val="000000"/>
                <w:sz w:val="20"/>
              </w:rPr>
              <w:t>вае-</w:t>
            </w:r>
            <w:r>
              <w:br/>
            </w:r>
            <w:r>
              <w:rPr>
                <w:rFonts w:ascii="Times New Roman"/>
                <w:b w:val="false"/>
                <w:i w:val="false"/>
                <w:color w:val="000000"/>
                <w:sz w:val="20"/>
              </w:rPr>
              <w:t>
</w:t>
            </w:r>
            <w:r>
              <w:rPr>
                <w:rFonts w:ascii="Times New Roman"/>
                <w:b w:val="false"/>
                <w:i w:val="false"/>
                <w:color w:val="000000"/>
                <w:sz w:val="20"/>
              </w:rPr>
              <w:t>мость,</w:t>
            </w:r>
            <w:r>
              <w:br/>
            </w:r>
            <w:r>
              <w:rPr>
                <w:rFonts w:ascii="Times New Roman"/>
                <w:b w:val="false"/>
                <w:i w:val="false"/>
                <w:color w:val="000000"/>
                <w:sz w:val="20"/>
              </w:rPr>
              <w:t>
</w:t>
            </w:r>
            <w:r>
              <w:rPr>
                <w:rFonts w:ascii="Times New Roman"/>
                <w:b w:val="false"/>
                <w:i w:val="false"/>
                <w:color w:val="000000"/>
                <w:sz w:val="20"/>
              </w:rPr>
              <w:t>%</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Списа-</w:t>
            </w:r>
            <w:r>
              <w:br/>
            </w:r>
            <w:r>
              <w:rPr>
                <w:rFonts w:ascii="Times New Roman"/>
                <w:b w:val="false"/>
                <w:i w:val="false"/>
                <w:color w:val="000000"/>
                <w:sz w:val="20"/>
              </w:rPr>
              <w:t>
</w:t>
            </w:r>
            <w:r>
              <w:rPr>
                <w:rFonts w:ascii="Times New Roman"/>
                <w:b w:val="false"/>
                <w:i w:val="false"/>
                <w:color w:val="000000"/>
                <w:sz w:val="20"/>
              </w:rPr>
              <w:t>но по</w:t>
            </w:r>
            <w:r>
              <w:br/>
            </w:r>
            <w:r>
              <w:rPr>
                <w:rFonts w:ascii="Times New Roman"/>
                <w:b w:val="false"/>
                <w:i w:val="false"/>
                <w:color w:val="000000"/>
                <w:sz w:val="20"/>
              </w:rPr>
              <w:t>
</w:t>
            </w:r>
            <w:r>
              <w:rPr>
                <w:rFonts w:ascii="Times New Roman"/>
                <w:b w:val="false"/>
                <w:i w:val="false"/>
                <w:color w:val="000000"/>
                <w:sz w:val="20"/>
              </w:rPr>
              <w:t>актам</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w:t>
            </w:r>
            <w:r>
              <w:br/>
            </w:r>
            <w:r>
              <w:rPr>
                <w:rFonts w:ascii="Times New Roman"/>
                <w:b w:val="false"/>
                <w:i w:val="false"/>
                <w:color w:val="000000"/>
                <w:sz w:val="20"/>
              </w:rPr>
              <w:t>
</w:t>
            </w:r>
            <w:r>
              <w:rPr>
                <w:rFonts w:ascii="Times New Roman"/>
                <w:b w:val="false"/>
                <w:i w:val="false"/>
                <w:color w:val="000000"/>
                <w:sz w:val="20"/>
              </w:rPr>
              <w:t>но за</w:t>
            </w:r>
            <w:r>
              <w:br/>
            </w:r>
            <w:r>
              <w:rPr>
                <w:rFonts w:ascii="Times New Roman"/>
                <w:b w:val="false"/>
                <w:i w:val="false"/>
                <w:color w:val="000000"/>
                <w:sz w:val="20"/>
              </w:rPr>
              <w:t>
</w:t>
            </w:r>
            <w:r>
              <w:rPr>
                <w:rFonts w:ascii="Times New Roman"/>
                <w:b w:val="false"/>
                <w:i w:val="false"/>
                <w:color w:val="000000"/>
                <w:sz w:val="20"/>
              </w:rPr>
              <w:t>грани-</w:t>
            </w:r>
            <w:r>
              <w:br/>
            </w:r>
            <w:r>
              <w:rPr>
                <w:rFonts w:ascii="Times New Roman"/>
                <w:b w:val="false"/>
                <w:i w:val="false"/>
                <w:color w:val="000000"/>
                <w:sz w:val="20"/>
              </w:rPr>
              <w:t>
</w:t>
            </w:r>
            <w:r>
              <w:rPr>
                <w:rFonts w:ascii="Times New Roman"/>
                <w:b w:val="false"/>
                <w:i w:val="false"/>
                <w:color w:val="000000"/>
                <w:sz w:val="20"/>
              </w:rPr>
              <w:t>цей</w:t>
            </w:r>
            <w:r>
              <w:br/>
            </w:r>
            <w:r>
              <w:rPr>
                <w:rFonts w:ascii="Times New Roman"/>
                <w:b w:val="false"/>
                <w:i w:val="false"/>
                <w:color w:val="000000"/>
                <w:sz w:val="20"/>
              </w:rPr>
              <w:t>
</w:t>
            </w:r>
            <w:r>
              <w:rPr>
                <w:rFonts w:ascii="Times New Roman"/>
                <w:b w:val="false"/>
                <w:i w:val="false"/>
                <w:color w:val="000000"/>
                <w:sz w:val="20"/>
              </w:rPr>
              <w:t>учреж-</w:t>
            </w:r>
            <w:r>
              <w:br/>
            </w:r>
            <w:r>
              <w:rPr>
                <w:rFonts w:ascii="Times New Roman"/>
                <w:b w:val="false"/>
                <w:i w:val="false"/>
                <w:color w:val="000000"/>
                <w:sz w:val="20"/>
              </w:rPr>
              <w:t>
</w:t>
            </w:r>
            <w:r>
              <w:rPr>
                <w:rFonts w:ascii="Times New Roman"/>
                <w:b w:val="false"/>
                <w:i w:val="false"/>
                <w:color w:val="000000"/>
                <w:sz w:val="20"/>
              </w:rPr>
              <w:t>дения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Учет лесных культур лесоустройством</w:t>
            </w:r>
          </w:p>
        </w:tc>
        <w:tc>
          <w:tcPr>
            <w:tcW w:w="13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w:t>
            </w:r>
            <w:r>
              <w:br/>
            </w:r>
            <w:r>
              <w:rPr>
                <w:rFonts w:ascii="Times New Roman"/>
                <w:b w:val="false"/>
                <w:i w:val="false"/>
                <w:color w:val="000000"/>
                <w:sz w:val="20"/>
              </w:rPr>
              <w:t>
</w:t>
            </w:r>
            <w:r>
              <w:rPr>
                <w:rFonts w:ascii="Times New Roman"/>
                <w:b w:val="false"/>
                <w:i w:val="false"/>
                <w:color w:val="000000"/>
                <w:sz w:val="20"/>
              </w:rPr>
              <w:t>гибели</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культур</w:t>
            </w:r>
            <w:r>
              <w:br/>
            </w:r>
            <w:r>
              <w:rPr>
                <w:rFonts w:ascii="Times New Roman"/>
                <w:b w:val="false"/>
                <w:i w:val="false"/>
                <w:color w:val="000000"/>
                <w:sz w:val="20"/>
              </w:rPr>
              <w:t>
</w:t>
            </w:r>
            <w:r>
              <w:rPr>
                <w:rFonts w:ascii="Times New Roman"/>
                <w:b w:val="false"/>
                <w:i w:val="false"/>
                <w:color w:val="000000"/>
                <w:sz w:val="20"/>
              </w:rPr>
              <w:t>(шифр)</w:t>
            </w:r>
          </w:p>
        </w:tc>
        <w:tc>
          <w:tcPr>
            <w:tcW w:w="1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w:t>
            </w:r>
            <w:r>
              <w:br/>
            </w:r>
            <w:r>
              <w:rPr>
                <w:rFonts w:ascii="Times New Roman"/>
                <w:b w:val="false"/>
                <w:i w:val="false"/>
                <w:color w:val="000000"/>
                <w:sz w:val="20"/>
              </w:rPr>
              <w:t>
</w:t>
            </w:r>
            <w:r>
              <w:rPr>
                <w:rFonts w:ascii="Times New Roman"/>
                <w:b w:val="false"/>
                <w:i w:val="false"/>
                <w:color w:val="000000"/>
                <w:sz w:val="20"/>
              </w:rPr>
              <w:t>ние</w:t>
            </w:r>
          </w:p>
        </w:tc>
      </w:tr>
      <w:tr>
        <w:trPr>
          <w:trHeight w:val="114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кв-</w:t>
            </w:r>
            <w:r>
              <w:br/>
            </w:r>
            <w:r>
              <w:rPr>
                <w:rFonts w:ascii="Times New Roman"/>
                <w:b w:val="false"/>
                <w:i w:val="false"/>
                <w:color w:val="000000"/>
                <w:sz w:val="20"/>
              </w:rPr>
              <w:t>
</w:t>
            </w:r>
            <w:r>
              <w:rPr>
                <w:rFonts w:ascii="Times New Roman"/>
                <w:b w:val="false"/>
                <w:i w:val="false"/>
                <w:color w:val="000000"/>
                <w:sz w:val="20"/>
              </w:rPr>
              <w:t>ар-</w:t>
            </w:r>
            <w:r>
              <w:br/>
            </w:r>
            <w:r>
              <w:rPr>
                <w:rFonts w:ascii="Times New Roman"/>
                <w:b w:val="false"/>
                <w:i w:val="false"/>
                <w:color w:val="000000"/>
                <w:sz w:val="20"/>
              </w:rPr>
              <w:t>
</w:t>
            </w:r>
            <w:r>
              <w:rPr>
                <w:rFonts w:ascii="Times New Roman"/>
                <w:b w:val="false"/>
                <w:i w:val="false"/>
                <w:color w:val="000000"/>
                <w:sz w:val="20"/>
              </w:rPr>
              <w:t>тала</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ла</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поро-</w:t>
            </w:r>
            <w:r>
              <w:br/>
            </w:r>
            <w:r>
              <w:rPr>
                <w:rFonts w:ascii="Times New Roman"/>
                <w:b w:val="false"/>
                <w:i w:val="false"/>
                <w:color w:val="000000"/>
                <w:sz w:val="20"/>
              </w:rPr>
              <w:t>
</w:t>
            </w:r>
            <w:r>
              <w:rPr>
                <w:rFonts w:ascii="Times New Roman"/>
                <w:b w:val="false"/>
                <w:i w:val="false"/>
                <w:color w:val="000000"/>
                <w:sz w:val="20"/>
              </w:rPr>
              <w:t>да</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из-</w:t>
            </w:r>
            <w:r>
              <w:br/>
            </w:r>
            <w:r>
              <w:rPr>
                <w:rFonts w:ascii="Times New Roman"/>
                <w:b w:val="false"/>
                <w:i w:val="false"/>
                <w:color w:val="000000"/>
                <w:sz w:val="20"/>
              </w:rPr>
              <w:t>
</w:t>
            </w:r>
            <w:r>
              <w:rPr>
                <w:rFonts w:ascii="Times New Roman"/>
                <w:b w:val="false"/>
                <w:i w:val="false"/>
                <w:color w:val="000000"/>
                <w:sz w:val="20"/>
              </w:rPr>
              <w:t>вод-</w:t>
            </w:r>
            <w:r>
              <w:br/>
            </w:r>
            <w:r>
              <w:rPr>
                <w:rFonts w:ascii="Times New Roman"/>
                <w:b w:val="false"/>
                <w:i w:val="false"/>
                <w:color w:val="000000"/>
                <w:sz w:val="20"/>
              </w:rPr>
              <w:t>
</w:t>
            </w:r>
            <w:r>
              <w:rPr>
                <w:rFonts w:ascii="Times New Roman"/>
                <w:b w:val="false"/>
                <w:i w:val="false"/>
                <w:color w:val="000000"/>
                <w:sz w:val="20"/>
              </w:rPr>
              <w:t>ства</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Переве-</w:t>
            </w:r>
            <w:r>
              <w:br/>
            </w:r>
            <w:r>
              <w:rPr>
                <w:rFonts w:ascii="Times New Roman"/>
                <w:b w:val="false"/>
                <w:i w:val="false"/>
                <w:color w:val="000000"/>
                <w:sz w:val="20"/>
              </w:rPr>
              <w:t>
</w:t>
            </w:r>
            <w:r>
              <w:rPr>
                <w:rFonts w:ascii="Times New Roman"/>
                <w:b w:val="false"/>
                <w:i w:val="false"/>
                <w:color w:val="000000"/>
                <w:sz w:val="20"/>
              </w:rPr>
              <w:t>денных в</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u w:val="single"/>
              </w:rPr>
              <w:t>угодья</w:t>
            </w:r>
            <w:r>
              <w:br/>
            </w:r>
            <w:r>
              <w:rPr>
                <w:rFonts w:ascii="Times New Roman"/>
                <w:b w:val="false"/>
                <w:i w:val="false"/>
                <w:color w:val="000000"/>
                <w:sz w:val="20"/>
              </w:rPr>
              <w:t>
</w:t>
            </w:r>
            <w:r>
              <w:rPr>
                <w:rFonts w:ascii="Times New Roman"/>
                <w:b w:val="false"/>
                <w:i w:val="false"/>
                <w:color w:val="000000"/>
                <w:sz w:val="20"/>
              </w:rPr>
              <w:t>полнота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переве-</w:t>
            </w:r>
            <w:r>
              <w:br/>
            </w:r>
            <w:r>
              <w:rPr>
                <w:rFonts w:ascii="Times New Roman"/>
                <w:b w:val="false"/>
                <w:i w:val="false"/>
                <w:color w:val="000000"/>
                <w:sz w:val="20"/>
              </w:rPr>
              <w:t>
</w:t>
            </w:r>
            <w:r>
              <w:rPr>
                <w:rFonts w:ascii="Times New Roman"/>
                <w:b w:val="false"/>
                <w:i w:val="false"/>
                <w:color w:val="000000"/>
                <w:sz w:val="20"/>
              </w:rPr>
              <w:t>денных в</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u w:val="single"/>
              </w:rPr>
              <w:t>угодья</w:t>
            </w:r>
            <w:r>
              <w:br/>
            </w:r>
            <w:r>
              <w:rPr>
                <w:rFonts w:ascii="Times New Roman"/>
                <w:b w:val="false"/>
                <w:i w:val="false"/>
                <w:color w:val="000000"/>
                <w:sz w:val="20"/>
              </w:rPr>
              <w:t>
</w:t>
            </w:r>
            <w:r>
              <w:rPr>
                <w:rFonts w:ascii="Times New Roman"/>
                <w:b w:val="false"/>
                <w:i w:val="false"/>
                <w:color w:val="000000"/>
                <w:sz w:val="20"/>
              </w:rPr>
              <w:t>прижива-</w:t>
            </w:r>
            <w:r>
              <w:br/>
            </w:r>
            <w:r>
              <w:rPr>
                <w:rFonts w:ascii="Times New Roman"/>
                <w:b w:val="false"/>
                <w:i w:val="false"/>
                <w:color w:val="000000"/>
                <w:sz w:val="20"/>
              </w:rPr>
              <w:t>
</w:t>
            </w:r>
            <w:r>
              <w:rPr>
                <w:rFonts w:ascii="Times New Roman"/>
                <w:b w:val="false"/>
                <w:i w:val="false"/>
                <w:color w:val="000000"/>
                <w:sz w:val="20"/>
              </w:rPr>
              <w:t>емость,</w:t>
            </w:r>
            <w:r>
              <w:br/>
            </w:r>
            <w:r>
              <w:rPr>
                <w:rFonts w:ascii="Times New Roman"/>
                <w:b w:val="false"/>
                <w:i w:val="false"/>
                <w:color w:val="000000"/>
                <w:sz w:val="20"/>
              </w:rPr>
              <w:t>
</w:t>
            </w: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пологом</w:t>
            </w:r>
            <w:r>
              <w:br/>
            </w:r>
            <w:r>
              <w:rPr>
                <w:rFonts w:ascii="Times New Roman"/>
                <w:b w:val="false"/>
                <w:i w:val="false"/>
                <w:color w:val="000000"/>
                <w:sz w:val="20"/>
              </w:rPr>
              <w:t>
</w:t>
            </w:r>
            <w:r>
              <w:rPr>
                <w:rFonts w:ascii="Times New Roman"/>
                <w:b w:val="false"/>
                <w:i w:val="false"/>
                <w:color w:val="000000"/>
                <w:sz w:val="20"/>
                <w:u w:val="single"/>
              </w:rPr>
              <w:t>леса</w:t>
            </w:r>
            <w:r>
              <w:br/>
            </w:r>
            <w:r>
              <w:rPr>
                <w:rFonts w:ascii="Times New Roman"/>
                <w:b w:val="false"/>
                <w:i w:val="false"/>
                <w:color w:val="000000"/>
                <w:sz w:val="20"/>
              </w:rPr>
              <w:t>
</w:t>
            </w:r>
            <w:r>
              <w:rPr>
                <w:rFonts w:ascii="Times New Roman"/>
                <w:b w:val="false"/>
                <w:i w:val="false"/>
                <w:color w:val="000000"/>
                <w:sz w:val="20"/>
              </w:rPr>
              <w:t>прижи-</w:t>
            </w:r>
            <w:r>
              <w:br/>
            </w:r>
            <w:r>
              <w:rPr>
                <w:rFonts w:ascii="Times New Roman"/>
                <w:b w:val="false"/>
                <w:i w:val="false"/>
                <w:color w:val="000000"/>
                <w:sz w:val="20"/>
              </w:rPr>
              <w:t>
</w:t>
            </w:r>
            <w:r>
              <w:rPr>
                <w:rFonts w:ascii="Times New Roman"/>
                <w:b w:val="false"/>
                <w:i w:val="false"/>
                <w:color w:val="000000"/>
                <w:sz w:val="20"/>
              </w:rPr>
              <w:t>вемос-</w:t>
            </w:r>
            <w:r>
              <w:br/>
            </w:r>
            <w:r>
              <w:rPr>
                <w:rFonts w:ascii="Times New Roman"/>
                <w:b w:val="false"/>
                <w:i w:val="false"/>
                <w:color w:val="000000"/>
                <w:sz w:val="20"/>
              </w:rPr>
              <w:t>
</w:t>
            </w:r>
            <w:r>
              <w:rPr>
                <w:rFonts w:ascii="Times New Roman"/>
                <w:b w:val="false"/>
                <w:i w:val="false"/>
                <w:color w:val="000000"/>
                <w:sz w:val="20"/>
              </w:rPr>
              <w:t>ть,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списан-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учреж-</w:t>
            </w:r>
            <w:r>
              <w:br/>
            </w:r>
            <w:r>
              <w:rPr>
                <w:rFonts w:ascii="Times New Roman"/>
                <w:b w:val="false"/>
                <w:i w:val="false"/>
                <w:color w:val="000000"/>
                <w:sz w:val="20"/>
              </w:rPr>
              <w:t>
</w:t>
            </w:r>
            <w:r>
              <w:rPr>
                <w:rFonts w:ascii="Times New Roman"/>
                <w:b w:val="false"/>
                <w:i w:val="false"/>
                <w:color w:val="000000"/>
                <w:sz w:val="20"/>
              </w:rPr>
              <w:t>дением</w:t>
            </w:r>
            <w:r>
              <w:br/>
            </w:r>
            <w:r>
              <w:rPr>
                <w:rFonts w:ascii="Times New Roman"/>
                <w:b w:val="false"/>
                <w:i w:val="false"/>
                <w:color w:val="000000"/>
                <w:sz w:val="20"/>
              </w:rPr>
              <w:t>
</w:t>
            </w:r>
            <w:r>
              <w:rPr>
                <w:rFonts w:ascii="Times New Roman"/>
                <w:b w:val="false"/>
                <w:i w:val="false"/>
                <w:color w:val="000000"/>
                <w:sz w:val="20"/>
              </w:rPr>
              <w:t>прижив.</w:t>
            </w:r>
            <w:r>
              <w:br/>
            </w:r>
            <w:r>
              <w:rPr>
                <w:rFonts w:ascii="Times New Roman"/>
                <w:b w:val="false"/>
                <w:i w:val="false"/>
                <w:color w:val="000000"/>
                <w:sz w:val="20"/>
              </w:rPr>
              <w:t>
</w:t>
            </w:r>
            <w:r>
              <w:rPr>
                <w:rFonts w:ascii="Times New Roman"/>
                <w:b w:val="false"/>
                <w:i w:val="false"/>
                <w:color w:val="000000"/>
                <w:sz w:val="20"/>
              </w:rPr>
              <w:t>, 25 %</w:t>
            </w:r>
            <w:r>
              <w:br/>
            </w:r>
            <w:r>
              <w:rPr>
                <w:rFonts w:ascii="Times New Roman"/>
                <w:b w:val="false"/>
                <w:i w:val="false"/>
                <w:color w:val="000000"/>
                <w:sz w:val="20"/>
              </w:rPr>
              <w:t>
</w:t>
            </w:r>
            <w:r>
              <w:rPr>
                <w:rFonts w:ascii="Times New Roman"/>
                <w:b w:val="false"/>
                <w:i w:val="false"/>
                <w:color w:val="000000"/>
                <w:sz w:val="20"/>
              </w:rPr>
              <w:t>и ниже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45"/>
        <w:gridCol w:w="2935"/>
      </w:tblGrid>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 гибели культур</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(Шифр)</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Засуха</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Засоление</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Заморозки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Ливни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Оползни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Вымокание</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Несоблюдение агротехники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Неудовлетворительное качество работ</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Некачественный посадматериал</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Повреждение механизмами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Потравы дикими животными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Потравы домашним скотом</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Повреждения грызунами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Повреждения энтомовредителями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Повреждения грибными заболеваниями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Повреждения пожарами</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Несоответствие условий местопроизрастания</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 уходов</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Нерайонированный посадочный материал</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17" w:id="357"/>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57"/>
    <w:p>
      <w:pPr>
        <w:spacing w:after="0"/>
        <w:ind w:left="0"/>
        <w:jc w:val="both"/>
      </w:pPr>
      <w:r>
        <w:rPr>
          <w:rFonts w:ascii="Times New Roman"/>
          <w:b w:val="false"/>
          <w:i w:val="false"/>
          <w:color w:val="000000"/>
          <w:sz w:val="28"/>
        </w:rPr>
        <w:t>форма</w:t>
      </w:r>
    </w:p>
    <w:p>
      <w:pPr>
        <w:spacing w:after="0"/>
        <w:ind w:left="0"/>
        <w:jc w:val="both"/>
      </w:pPr>
      <w:r>
        <w:drawing>
          <wp:inline distT="0" distB="0" distL="0" distR="0">
            <wp:extent cx="98679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867900" cy="5791200"/>
                    </a:xfrm>
                    <a:prstGeom prst="rect">
                      <a:avLst/>
                    </a:prstGeom>
                  </pic:spPr>
                </pic:pic>
              </a:graphicData>
            </a:graphic>
          </wp:inline>
        </w:drawing>
      </w:r>
    </w:p>
    <w:bookmarkStart w:name="z1618" w:id="358"/>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58"/>
    <w:p>
      <w:pPr>
        <w:spacing w:after="0"/>
        <w:ind w:left="0"/>
        <w:jc w:val="both"/>
      </w:pPr>
      <w:r>
        <w:rPr>
          <w:rFonts w:ascii="Times New Roman"/>
          <w:b w:val="false"/>
          <w:i w:val="false"/>
          <w:color w:val="000000"/>
          <w:sz w:val="28"/>
        </w:rPr>
        <w:t>форма</w:t>
      </w:r>
    </w:p>
    <w:bookmarkStart w:name="z1619" w:id="359"/>
    <w:p>
      <w:pPr>
        <w:spacing w:after="0"/>
        <w:ind w:left="0"/>
        <w:jc w:val="left"/>
      </w:pPr>
      <w:r>
        <w:rPr>
          <w:rFonts w:ascii="Times New Roman"/>
          <w:b/>
          <w:i w:val="false"/>
          <w:color w:val="000000"/>
        </w:rPr>
        <w:t xml:space="preserve"> 
К А Р Т О Ч К А</w:t>
      </w:r>
      <w:r>
        <w:br/>
      </w:r>
      <w:r>
        <w:rPr>
          <w:rFonts w:ascii="Times New Roman"/>
          <w:b/>
          <w:i w:val="false"/>
          <w:color w:val="000000"/>
        </w:rPr>
        <w:t>
ОБСЛЕДОВАНИЯ ЕСТЕСТВЕННОГО ВОЗОБНОВЛЕНИЯ ЛЕСА</w:t>
      </w:r>
    </w:p>
    <w:bookmarkEnd w:id="359"/>
    <w:p>
      <w:pPr>
        <w:spacing w:after="0"/>
        <w:ind w:left="0"/>
        <w:jc w:val="both"/>
      </w:pPr>
      <w:r>
        <w:rPr>
          <w:rFonts w:ascii="Times New Roman"/>
          <w:b w:val="false"/>
          <w:i w:val="false"/>
          <w:color w:val="000000"/>
          <w:sz w:val="28"/>
        </w:rPr>
        <w:t>____________________________область________________ лесное учреждение __________________________________________________________лесничество</w:t>
      </w:r>
      <w:r>
        <w:br/>
      </w:r>
      <w:r>
        <w:rPr>
          <w:rFonts w:ascii="Times New Roman"/>
          <w:b w:val="false"/>
          <w:i w:val="false"/>
          <w:color w:val="000000"/>
          <w:sz w:val="28"/>
        </w:rPr>
        <w:t xml:space="preserve">
Квартал №_______ Выдел №________ Площадь, гек-тар__________________                               </w:t>
      </w:r>
      <w:r>
        <w:rPr>
          <w:rFonts w:ascii="Times New Roman"/>
          <w:b w:val="false"/>
          <w:i w:val="false"/>
          <w:color w:val="000000"/>
          <w:sz w:val="28"/>
          <w:u w:val="single"/>
        </w:rPr>
        <w:t>Характеристика выдела</w:t>
      </w:r>
    </w:p>
    <w:p>
      <w:pPr>
        <w:spacing w:after="0"/>
        <w:ind w:left="0"/>
        <w:jc w:val="both"/>
      </w:pPr>
      <w:r>
        <w:rPr>
          <w:rFonts w:ascii="Times New Roman"/>
          <w:b w:val="false"/>
          <w:i w:val="false"/>
          <w:color w:val="000000"/>
          <w:sz w:val="28"/>
        </w:rPr>
        <w:t>1. Состав насаждения ________________ 2. Возраст, лет ______________</w:t>
      </w:r>
      <w:r>
        <w:br/>
      </w:r>
      <w:r>
        <w:rPr>
          <w:rFonts w:ascii="Times New Roman"/>
          <w:b w:val="false"/>
          <w:i w:val="false"/>
          <w:color w:val="000000"/>
          <w:sz w:val="28"/>
        </w:rPr>
        <w:t>
3. Класс бонитета________________ 4. Полнота________________________</w:t>
      </w:r>
      <w:r>
        <w:br/>
      </w:r>
      <w:r>
        <w:rPr>
          <w:rFonts w:ascii="Times New Roman"/>
          <w:b w:val="false"/>
          <w:i w:val="false"/>
          <w:color w:val="000000"/>
          <w:sz w:val="28"/>
        </w:rPr>
        <w:t>
5. Группа типов леса, ТУМ______________ 6. Рельеф ___________________</w:t>
      </w:r>
      <w:r>
        <w:br/>
      </w:r>
      <w:r>
        <w:rPr>
          <w:rFonts w:ascii="Times New Roman"/>
          <w:b w:val="false"/>
          <w:i w:val="false"/>
          <w:color w:val="000000"/>
          <w:sz w:val="28"/>
        </w:rPr>
        <w:t>
7. Экспозиция, крутизна_______________ 8. Почвы______________________</w:t>
      </w:r>
      <w:r>
        <w:br/>
      </w:r>
      <w:r>
        <w:rPr>
          <w:rFonts w:ascii="Times New Roman"/>
          <w:b w:val="false"/>
          <w:i w:val="false"/>
          <w:color w:val="000000"/>
          <w:sz w:val="28"/>
        </w:rPr>
        <w:t>
9. Степень задернения_________10. Захламленность, кубических метров на гектар___________________________________________________________</w:t>
      </w:r>
      <w:r>
        <w:br/>
      </w:r>
      <w:r>
        <w:rPr>
          <w:rFonts w:ascii="Times New Roman"/>
          <w:b w:val="false"/>
          <w:i w:val="false"/>
          <w:color w:val="000000"/>
          <w:sz w:val="28"/>
        </w:rPr>
        <w:t>
11. Подрост: состав ________, тысяч штук на гектар ______ высота, метр______ возраст, лет_______12. Подлесок: состав _______, тысяч штук на гек-тар_______ высота, метр_________</w:t>
      </w:r>
    </w:p>
    <w:p>
      <w:pPr>
        <w:spacing w:after="0"/>
        <w:ind w:left="0"/>
        <w:jc w:val="both"/>
      </w:pPr>
      <w:r>
        <w:rPr>
          <w:rFonts w:ascii="Times New Roman"/>
          <w:b w:val="false"/>
          <w:i w:val="false"/>
          <w:color w:val="000000"/>
          <w:sz w:val="28"/>
        </w:rPr>
        <w:t>            </w:t>
      </w:r>
      <w:r>
        <w:rPr>
          <w:rFonts w:ascii="Times New Roman"/>
          <w:b w:val="false"/>
          <w:i w:val="false"/>
          <w:color w:val="000000"/>
          <w:sz w:val="28"/>
          <w:u w:val="single"/>
        </w:rPr>
        <w:t>Характеристика хозяйственной деятельности</w:t>
      </w:r>
    </w:p>
    <w:p>
      <w:pPr>
        <w:spacing w:after="0"/>
        <w:ind w:left="0"/>
        <w:jc w:val="both"/>
      </w:pPr>
      <w:r>
        <w:rPr>
          <w:rFonts w:ascii="Times New Roman"/>
          <w:b w:val="false"/>
          <w:i w:val="false"/>
          <w:color w:val="000000"/>
          <w:sz w:val="28"/>
        </w:rPr>
        <w:t>13. Способ рубки_______________14. Ширина лесосеки, метр___________</w:t>
      </w:r>
      <w:r>
        <w:br/>
      </w:r>
      <w:r>
        <w:rPr>
          <w:rFonts w:ascii="Times New Roman"/>
          <w:b w:val="false"/>
          <w:i w:val="false"/>
          <w:color w:val="000000"/>
          <w:sz w:val="28"/>
        </w:rPr>
        <w:t>
15. Срок примыкания, лет________ 16. Способ трелевки________________</w:t>
      </w:r>
      <w:r>
        <w:br/>
      </w:r>
      <w:r>
        <w:rPr>
          <w:rFonts w:ascii="Times New Roman"/>
          <w:b w:val="false"/>
          <w:i w:val="false"/>
          <w:color w:val="000000"/>
          <w:sz w:val="28"/>
        </w:rPr>
        <w:t>
17. Способ очистки лесосеки___________18.Наличие хозяйственно - ценных деревьев на обслуживаемом участке (штук на гектар по породам),</w:t>
      </w:r>
      <w:r>
        <w:br/>
      </w:r>
      <w:r>
        <w:rPr>
          <w:rFonts w:ascii="Times New Roman"/>
          <w:b w:val="false"/>
          <w:i w:val="false"/>
          <w:color w:val="000000"/>
          <w:sz w:val="28"/>
        </w:rPr>
        <w:t>
________________________________________________________________ из них семенников ___________________, недорубов ________________</w:t>
      </w:r>
      <w:r>
        <w:br/>
      </w:r>
      <w:r>
        <w:rPr>
          <w:rFonts w:ascii="Times New Roman"/>
          <w:b w:val="false"/>
          <w:i w:val="false"/>
          <w:color w:val="000000"/>
          <w:sz w:val="28"/>
        </w:rPr>
        <w:t>
19.Размещение имеющихся деревьев (равнины, куртины)__________________</w:t>
      </w:r>
      <w:r>
        <w:br/>
      </w:r>
      <w:r>
        <w:rPr>
          <w:rFonts w:ascii="Times New Roman"/>
          <w:b w:val="false"/>
          <w:i w:val="false"/>
          <w:color w:val="000000"/>
          <w:sz w:val="28"/>
        </w:rPr>
        <w:t>
20. Выполненные мероприятия, их давность (лет), эффективность</w:t>
      </w:r>
    </w:p>
    <w:bookmarkStart w:name="z1620" w:id="360"/>
    <w:p>
      <w:pPr>
        <w:spacing w:after="0"/>
        <w:ind w:left="0"/>
        <w:jc w:val="both"/>
      </w:pPr>
      <w:r>
        <w:rPr>
          <w:rFonts w:ascii="Times New Roman"/>
          <w:b w:val="false"/>
          <w:i w:val="false"/>
          <w:color w:val="000000"/>
          <w:sz w:val="28"/>
        </w:rPr>
        <w:t>
            </w:t>
      </w:r>
      <w:r>
        <w:rPr>
          <w:rFonts w:ascii="Times New Roman"/>
          <w:b w:val="false"/>
          <w:i w:val="false"/>
          <w:color w:val="000000"/>
          <w:sz w:val="28"/>
          <w:u w:val="single"/>
        </w:rPr>
        <w:t>Характеристика и результаты учетных работ</w:t>
      </w:r>
    </w:p>
    <w:bookmarkEnd w:id="360"/>
    <w:p>
      <w:pPr>
        <w:spacing w:after="0"/>
        <w:ind w:left="0"/>
        <w:jc w:val="both"/>
      </w:pPr>
      <w:r>
        <w:rPr>
          <w:rFonts w:ascii="Times New Roman"/>
          <w:b w:val="false"/>
          <w:i w:val="false"/>
          <w:color w:val="000000"/>
          <w:sz w:val="28"/>
        </w:rPr>
        <w:t>21. Количество учетных площадок на участке, штук ______на 1 гектар _____</w:t>
      </w:r>
      <w:r>
        <w:br/>
      </w:r>
      <w:r>
        <w:rPr>
          <w:rFonts w:ascii="Times New Roman"/>
          <w:b w:val="false"/>
          <w:i w:val="false"/>
          <w:color w:val="000000"/>
          <w:sz w:val="28"/>
        </w:rPr>
        <w:t>
22. Размер участков площадь, квадратных метров_________ 23. Обследовано, квадратных метров________%_____</w:t>
      </w:r>
      <w:r>
        <w:br/>
      </w:r>
      <w:r>
        <w:rPr>
          <w:rFonts w:ascii="Times New Roman"/>
          <w:b w:val="false"/>
          <w:i w:val="false"/>
          <w:color w:val="000000"/>
          <w:sz w:val="28"/>
        </w:rPr>
        <w:t>
24. Характеристика обследованного возобновления (подроста):</w:t>
      </w:r>
      <w:r>
        <w:br/>
      </w:r>
      <w:r>
        <w:rPr>
          <w:rFonts w:ascii="Times New Roman"/>
          <w:b w:val="false"/>
          <w:i w:val="false"/>
          <w:color w:val="000000"/>
          <w:sz w:val="28"/>
        </w:rPr>
        <w:t>
состав________ средний возраст, лет_______ средняя высота, мет-ров_______ тыс. штук гектар_________ полнота ______ размещение и состоя-ние_______</w:t>
      </w:r>
      <w:r>
        <w:br/>
      </w:r>
      <w:r>
        <w:rPr>
          <w:rFonts w:ascii="Times New Roman"/>
          <w:b w:val="false"/>
          <w:i w:val="false"/>
          <w:color w:val="000000"/>
          <w:sz w:val="28"/>
        </w:rPr>
        <w:t>
25. Сохранность хозяйственно-ценного подроста при рубке, %_________</w:t>
      </w:r>
      <w:r>
        <w:br/>
      </w:r>
      <w:r>
        <w:rPr>
          <w:rFonts w:ascii="Times New Roman"/>
          <w:b w:val="false"/>
          <w:i w:val="false"/>
          <w:color w:val="000000"/>
          <w:sz w:val="28"/>
        </w:rPr>
        <w:t>
26. Выводы и оценка:___________________________________________</w:t>
      </w:r>
      <w:r>
        <w:br/>
      </w:r>
      <w:r>
        <w:rPr>
          <w:rFonts w:ascii="Times New Roman"/>
          <w:b w:val="false"/>
          <w:i w:val="false"/>
          <w:color w:val="000000"/>
          <w:sz w:val="28"/>
        </w:rPr>
        <w:t>
27. Хозяйственное распоряжение_________________________________</w:t>
      </w:r>
    </w:p>
    <w:bookmarkStart w:name="z1621" w:id="361"/>
    <w:p>
      <w:pPr>
        <w:spacing w:after="0"/>
        <w:ind w:left="0"/>
        <w:jc w:val="both"/>
      </w:pPr>
      <w:r>
        <w:rPr>
          <w:rFonts w:ascii="Times New Roman"/>
          <w:b w:val="false"/>
          <w:i w:val="false"/>
          <w:color w:val="000000"/>
          <w:sz w:val="28"/>
        </w:rPr>
        <w:t xml:space="preserve">
Оборотная сторона приложения 13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61"/>
    <w:p>
      <w:pPr>
        <w:spacing w:after="0"/>
        <w:ind w:left="0"/>
        <w:jc w:val="both"/>
      </w:pPr>
      <w:r>
        <w:rPr>
          <w:rFonts w:ascii="Times New Roman"/>
          <w:b w:val="false"/>
          <w:i w:val="false"/>
          <w:color w:val="000000"/>
          <w:sz w:val="28"/>
        </w:rPr>
        <w:t>форма</w:t>
      </w:r>
    </w:p>
    <w:bookmarkStart w:name="z1622" w:id="362"/>
    <w:p>
      <w:pPr>
        <w:spacing w:after="0"/>
        <w:ind w:left="0"/>
        <w:jc w:val="both"/>
      </w:pPr>
      <w:r>
        <w:rPr>
          <w:rFonts w:ascii="Times New Roman"/>
          <w:b w:val="false"/>
          <w:i w:val="false"/>
          <w:color w:val="000000"/>
          <w:sz w:val="28"/>
        </w:rPr>
        <w:t>
          </w:t>
      </w:r>
      <w:r>
        <w:rPr>
          <w:rFonts w:ascii="Times New Roman"/>
          <w:b/>
          <w:i w:val="false"/>
          <w:color w:val="000000"/>
          <w:sz w:val="28"/>
        </w:rPr>
        <w:t>Перечетная ведомость возобновления древесных и</w:t>
      </w:r>
      <w:r>
        <w:br/>
      </w:r>
      <w:r>
        <w:rPr>
          <w:rFonts w:ascii="Times New Roman"/>
          <w:b w:val="false"/>
          <w:i w:val="false"/>
          <w:color w:val="000000"/>
          <w:sz w:val="28"/>
        </w:rPr>
        <w:t>
            </w:t>
      </w:r>
      <w:r>
        <w:rPr>
          <w:rFonts w:ascii="Times New Roman"/>
          <w:b/>
          <w:i w:val="false"/>
          <w:color w:val="000000"/>
          <w:sz w:val="28"/>
        </w:rPr>
        <w:t>кустарниковых пород на учетных площадках</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5"/>
        <w:gridCol w:w="803"/>
        <w:gridCol w:w="849"/>
        <w:gridCol w:w="1058"/>
        <w:gridCol w:w="779"/>
        <w:gridCol w:w="826"/>
        <w:gridCol w:w="1150"/>
        <w:gridCol w:w="1174"/>
        <w:gridCol w:w="849"/>
        <w:gridCol w:w="1383"/>
        <w:gridCol w:w="901"/>
        <w:gridCol w:w="1165"/>
        <w:gridCol w:w="1118"/>
      </w:tblGrid>
      <w:tr>
        <w:trPr>
          <w:trHeight w:val="30" w:hRule="atLeast"/>
        </w:trPr>
        <w:tc>
          <w:tcPr>
            <w:tcW w:w="1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учетных</w:t>
            </w:r>
            <w:r>
              <w:br/>
            </w:r>
            <w:r>
              <w:rPr>
                <w:rFonts w:ascii="Times New Roman"/>
                <w:b w:val="false"/>
                <w:i w:val="false"/>
                <w:color w:val="000000"/>
                <w:sz w:val="20"/>
              </w:rPr>
              <w:t>
</w:t>
            </w:r>
            <w:r>
              <w:rPr>
                <w:rFonts w:ascii="Times New Roman"/>
                <w:b w:val="false"/>
                <w:i w:val="false"/>
                <w:color w:val="000000"/>
                <w:sz w:val="20"/>
              </w:rPr>
              <w:t>площадок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Семенное возобновление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Возобновление</w:t>
            </w:r>
            <w:r>
              <w:br/>
            </w:r>
            <w:r>
              <w:rPr>
                <w:rFonts w:ascii="Times New Roman"/>
                <w:b w:val="false"/>
                <w:i w:val="false"/>
                <w:color w:val="000000"/>
                <w:sz w:val="20"/>
              </w:rPr>
              <w:t>
</w:t>
            </w:r>
            <w:r>
              <w:rPr>
                <w:rFonts w:ascii="Times New Roman"/>
                <w:b w:val="false"/>
                <w:i w:val="false"/>
                <w:color w:val="000000"/>
                <w:sz w:val="20"/>
              </w:rPr>
              <w:t>от пня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порода_______</w:t>
            </w:r>
            <w:r>
              <w:br/>
            </w:r>
            <w:r>
              <w:rPr>
                <w:rFonts w:ascii="Times New Roman"/>
                <w:b w:val="false"/>
                <w:i w:val="false"/>
                <w:color w:val="000000"/>
                <w:sz w:val="20"/>
              </w:rPr>
              <w:t>
</w:t>
            </w:r>
            <w:r>
              <w:rPr>
                <w:rFonts w:ascii="Times New Roman"/>
                <w:b w:val="false"/>
                <w:i w:val="false"/>
                <w:color w:val="000000"/>
                <w:sz w:val="20"/>
              </w:rPr>
              <w:t>возраст______</w:t>
            </w:r>
            <w:r>
              <w:br/>
            </w:r>
            <w:r>
              <w:rPr>
                <w:rFonts w:ascii="Times New Roman"/>
                <w:b w:val="false"/>
                <w:i w:val="false"/>
                <w:color w:val="000000"/>
                <w:sz w:val="20"/>
              </w:rPr>
              <w:t>
</w:t>
            </w:r>
            <w:r>
              <w:rPr>
                <w:rFonts w:ascii="Times New Roman"/>
                <w:b w:val="false"/>
                <w:i w:val="false"/>
                <w:color w:val="000000"/>
                <w:sz w:val="20"/>
              </w:rPr>
              <w:t>высота, метров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порода__________</w:t>
            </w:r>
            <w:r>
              <w:br/>
            </w:r>
            <w:r>
              <w:rPr>
                <w:rFonts w:ascii="Times New Roman"/>
                <w:b w:val="false"/>
                <w:i w:val="false"/>
                <w:color w:val="000000"/>
                <w:sz w:val="20"/>
              </w:rPr>
              <w:t>
</w:t>
            </w:r>
            <w:r>
              <w:rPr>
                <w:rFonts w:ascii="Times New Roman"/>
                <w:b w:val="false"/>
                <w:i w:val="false"/>
                <w:color w:val="000000"/>
                <w:sz w:val="20"/>
              </w:rPr>
              <w:t>возраст_________</w:t>
            </w:r>
            <w:r>
              <w:br/>
            </w:r>
            <w:r>
              <w:rPr>
                <w:rFonts w:ascii="Times New Roman"/>
                <w:b w:val="false"/>
                <w:i w:val="false"/>
                <w:color w:val="000000"/>
                <w:sz w:val="20"/>
              </w:rPr>
              <w:t>
</w:t>
            </w:r>
            <w:r>
              <w:rPr>
                <w:rFonts w:ascii="Times New Roman"/>
                <w:b w:val="false"/>
                <w:i w:val="false"/>
                <w:color w:val="000000"/>
                <w:sz w:val="20"/>
              </w:rPr>
              <w:t>высота, метров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порода___________</w:t>
            </w:r>
            <w:r>
              <w:br/>
            </w:r>
            <w:r>
              <w:rPr>
                <w:rFonts w:ascii="Times New Roman"/>
                <w:b w:val="false"/>
                <w:i w:val="false"/>
                <w:color w:val="000000"/>
                <w:sz w:val="20"/>
              </w:rPr>
              <w:t>
</w:t>
            </w:r>
            <w:r>
              <w:rPr>
                <w:rFonts w:ascii="Times New Roman"/>
                <w:b w:val="false"/>
                <w:i w:val="false"/>
                <w:color w:val="000000"/>
                <w:sz w:val="20"/>
              </w:rPr>
              <w:t>возраст__________</w:t>
            </w:r>
            <w:r>
              <w:br/>
            </w:r>
            <w:r>
              <w:rPr>
                <w:rFonts w:ascii="Times New Roman"/>
                <w:b w:val="false"/>
                <w:i w:val="false"/>
                <w:color w:val="000000"/>
                <w:sz w:val="20"/>
              </w:rPr>
              <w:t>
</w:t>
            </w:r>
            <w:r>
              <w:rPr>
                <w:rFonts w:ascii="Times New Roman"/>
                <w:b w:val="false"/>
                <w:i w:val="false"/>
                <w:color w:val="000000"/>
                <w:sz w:val="20"/>
              </w:rPr>
              <w:t>высота, метров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порода___________</w:t>
            </w:r>
            <w:r>
              <w:br/>
            </w:r>
            <w:r>
              <w:rPr>
                <w:rFonts w:ascii="Times New Roman"/>
                <w:b w:val="false"/>
                <w:i w:val="false"/>
                <w:color w:val="000000"/>
                <w:sz w:val="20"/>
              </w:rPr>
              <w:t>
</w:t>
            </w:r>
            <w:r>
              <w:rPr>
                <w:rFonts w:ascii="Times New Roman"/>
                <w:b w:val="false"/>
                <w:i w:val="false"/>
                <w:color w:val="000000"/>
                <w:sz w:val="20"/>
              </w:rPr>
              <w:t>возраст__________</w:t>
            </w:r>
            <w:r>
              <w:br/>
            </w:r>
            <w:r>
              <w:rPr>
                <w:rFonts w:ascii="Times New Roman"/>
                <w:b w:val="false"/>
                <w:i w:val="false"/>
                <w:color w:val="000000"/>
                <w:sz w:val="20"/>
              </w:rPr>
              <w:t>
</w:t>
            </w:r>
            <w:r>
              <w:rPr>
                <w:rFonts w:ascii="Times New Roman"/>
                <w:b w:val="false"/>
                <w:i w:val="false"/>
                <w:color w:val="000000"/>
                <w:sz w:val="20"/>
              </w:rPr>
              <w:t>высота,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w:t>
            </w:r>
            <w:r>
              <w:rPr>
                <w:rFonts w:ascii="Times New Roman"/>
                <w:b w:val="false"/>
                <w:i w:val="false"/>
                <w:color w:val="000000"/>
                <w:sz w:val="20"/>
              </w:rPr>
              <w:t>0,5</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1,5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1,5</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w:t>
            </w:r>
            <w:r>
              <w:rPr>
                <w:rFonts w:ascii="Times New Roman"/>
                <w:b w:val="false"/>
                <w:i w:val="false"/>
                <w:color w:val="000000"/>
                <w:sz w:val="20"/>
              </w:rPr>
              <w:t>0,5</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1,5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1,5</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w:t>
            </w:r>
            <w:r>
              <w:rPr>
                <w:rFonts w:ascii="Times New Roman"/>
                <w:b w:val="false"/>
                <w:i w:val="false"/>
                <w:color w:val="000000"/>
                <w:sz w:val="20"/>
              </w:rPr>
              <w:t>0,5</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1,5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w:t>
            </w:r>
            <w:r>
              <w:rPr>
                <w:rFonts w:ascii="Times New Roman"/>
                <w:b w:val="false"/>
                <w:i w:val="false"/>
                <w:color w:val="000000"/>
                <w:sz w:val="20"/>
              </w:rPr>
              <w:t>0,5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1,5</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8"/>
        <w:gridCol w:w="1176"/>
        <w:gridCol w:w="1427"/>
        <w:gridCol w:w="861"/>
        <w:gridCol w:w="953"/>
        <w:gridCol w:w="1182"/>
        <w:gridCol w:w="941"/>
        <w:gridCol w:w="1100"/>
        <w:gridCol w:w="987"/>
        <w:gridCol w:w="1213"/>
        <w:gridCol w:w="890"/>
        <w:gridCol w:w="1144"/>
        <w:gridCol w:w="9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Возобновление от пня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Корневые отпрыски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Подлесочные породы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порода___________</w:t>
            </w:r>
            <w:r>
              <w:br/>
            </w:r>
            <w:r>
              <w:rPr>
                <w:rFonts w:ascii="Times New Roman"/>
                <w:b w:val="false"/>
                <w:i w:val="false"/>
                <w:color w:val="000000"/>
                <w:sz w:val="20"/>
              </w:rPr>
              <w:t>
</w:t>
            </w:r>
            <w:r>
              <w:rPr>
                <w:rFonts w:ascii="Times New Roman"/>
                <w:b w:val="false"/>
                <w:i w:val="false"/>
                <w:color w:val="000000"/>
                <w:sz w:val="20"/>
              </w:rPr>
              <w:t>возраст__________</w:t>
            </w:r>
            <w:r>
              <w:br/>
            </w:r>
            <w:r>
              <w:rPr>
                <w:rFonts w:ascii="Times New Roman"/>
                <w:b w:val="false"/>
                <w:i w:val="false"/>
                <w:color w:val="000000"/>
                <w:sz w:val="20"/>
              </w:rPr>
              <w:t>
</w:t>
            </w:r>
            <w:r>
              <w:rPr>
                <w:rFonts w:ascii="Times New Roman"/>
                <w:b w:val="false"/>
                <w:i w:val="false"/>
                <w:color w:val="000000"/>
                <w:sz w:val="20"/>
              </w:rPr>
              <w:t>высота, метров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порода___________</w:t>
            </w:r>
            <w:r>
              <w:br/>
            </w:r>
            <w:r>
              <w:rPr>
                <w:rFonts w:ascii="Times New Roman"/>
                <w:b w:val="false"/>
                <w:i w:val="false"/>
                <w:color w:val="000000"/>
                <w:sz w:val="20"/>
              </w:rPr>
              <w:t>
</w:t>
            </w:r>
            <w:r>
              <w:rPr>
                <w:rFonts w:ascii="Times New Roman"/>
                <w:b w:val="false"/>
                <w:i w:val="false"/>
                <w:color w:val="000000"/>
                <w:sz w:val="20"/>
              </w:rPr>
              <w:t>возраст__________</w:t>
            </w:r>
            <w:r>
              <w:br/>
            </w:r>
            <w:r>
              <w:rPr>
                <w:rFonts w:ascii="Times New Roman"/>
                <w:b w:val="false"/>
                <w:i w:val="false"/>
                <w:color w:val="000000"/>
                <w:sz w:val="20"/>
              </w:rPr>
              <w:t>
</w:t>
            </w:r>
            <w:r>
              <w:rPr>
                <w:rFonts w:ascii="Times New Roman"/>
                <w:b w:val="false"/>
                <w:i w:val="false"/>
                <w:color w:val="000000"/>
                <w:sz w:val="20"/>
              </w:rPr>
              <w:t>высота, метров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порода___________</w:t>
            </w:r>
            <w:r>
              <w:br/>
            </w:r>
            <w:r>
              <w:rPr>
                <w:rFonts w:ascii="Times New Roman"/>
                <w:b w:val="false"/>
                <w:i w:val="false"/>
                <w:color w:val="000000"/>
                <w:sz w:val="20"/>
              </w:rPr>
              <w:t>
</w:t>
            </w:r>
            <w:r>
              <w:rPr>
                <w:rFonts w:ascii="Times New Roman"/>
                <w:b w:val="false"/>
                <w:i w:val="false"/>
                <w:color w:val="000000"/>
                <w:sz w:val="20"/>
              </w:rPr>
              <w:t>возраст__________</w:t>
            </w:r>
            <w:r>
              <w:br/>
            </w:r>
            <w:r>
              <w:rPr>
                <w:rFonts w:ascii="Times New Roman"/>
                <w:b w:val="false"/>
                <w:i w:val="false"/>
                <w:color w:val="000000"/>
                <w:sz w:val="20"/>
              </w:rPr>
              <w:t>
</w:t>
            </w:r>
            <w:r>
              <w:rPr>
                <w:rFonts w:ascii="Times New Roman"/>
                <w:b w:val="false"/>
                <w:i w:val="false"/>
                <w:color w:val="000000"/>
                <w:sz w:val="20"/>
              </w:rPr>
              <w:t>высота, метров</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8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w:t>
            </w:r>
            <w:r>
              <w:rPr>
                <w:rFonts w:ascii="Times New Roman"/>
                <w:b w:val="false"/>
                <w:i w:val="false"/>
                <w:color w:val="000000"/>
                <w:sz w:val="20"/>
              </w:rPr>
              <w:t>0,5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1,5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1,5</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w:t>
            </w:r>
            <w:r>
              <w:rPr>
                <w:rFonts w:ascii="Times New Roman"/>
                <w:b w:val="false"/>
                <w:i w:val="false"/>
                <w:color w:val="000000"/>
                <w:sz w:val="20"/>
              </w:rPr>
              <w:t>0,5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1,5</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1,5</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w:t>
            </w:r>
            <w:r>
              <w:rPr>
                <w:rFonts w:ascii="Times New Roman"/>
                <w:b w:val="false"/>
                <w:i w:val="false"/>
                <w:color w:val="000000"/>
                <w:sz w:val="20"/>
              </w:rPr>
              <w:t>0,5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r>
              <w:br/>
            </w:r>
            <w:r>
              <w:rPr>
                <w:rFonts w:ascii="Times New Roman"/>
                <w:b w:val="false"/>
                <w:i w:val="false"/>
                <w:color w:val="000000"/>
                <w:sz w:val="20"/>
              </w:rPr>
              <w:t>
</w:t>
            </w:r>
            <w:r>
              <w:rPr>
                <w:rFonts w:ascii="Times New Roman"/>
                <w:b w:val="false"/>
                <w:i w:val="false"/>
                <w:color w:val="000000"/>
                <w:sz w:val="20"/>
              </w:rPr>
              <w:t>1,5</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Схематический чертеж обследуемого участка и расположения на нем учетных площадок</w:t>
      </w:r>
      <w:r>
        <w:br/>
      </w:r>
      <w:r>
        <w:rPr>
          <w:rFonts w:ascii="Times New Roman"/>
          <w:b w:val="false"/>
          <w:i w:val="false"/>
          <w:color w:val="000000"/>
          <w:sz w:val="28"/>
        </w:rPr>
        <w:t>
      Особенности участка и краткий анализ результатов обследования</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Специалист ____________________________ Дата "_____" _______________</w:t>
      </w:r>
      <w:r>
        <w:br/>
      </w:r>
      <w:r>
        <w:rPr>
          <w:rFonts w:ascii="Times New Roman"/>
          <w:b w:val="false"/>
          <w:i w:val="false"/>
          <w:color w:val="000000"/>
          <w:sz w:val="28"/>
        </w:rPr>
        <w:t>
                 Ф.И.О., подпись</w:t>
      </w:r>
      <w:r>
        <w:br/>
      </w:r>
      <w:r>
        <w:rPr>
          <w:rFonts w:ascii="Times New Roman"/>
          <w:b w:val="false"/>
          <w:i w:val="false"/>
          <w:color w:val="000000"/>
          <w:sz w:val="28"/>
        </w:rPr>
        <w:t>
Проверил ____________________________________________________________</w:t>
      </w:r>
    </w:p>
    <w:bookmarkStart w:name="z1623" w:id="363"/>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63"/>
    <w:p>
      <w:pPr>
        <w:spacing w:after="0"/>
        <w:ind w:left="0"/>
        <w:jc w:val="both"/>
      </w:pPr>
      <w:r>
        <w:rPr>
          <w:rFonts w:ascii="Times New Roman"/>
          <w:b w:val="false"/>
          <w:i w:val="false"/>
          <w:color w:val="000000"/>
          <w:sz w:val="28"/>
        </w:rPr>
        <w:t>форма</w:t>
      </w:r>
    </w:p>
    <w:bookmarkStart w:name="z1624" w:id="364"/>
    <w:p>
      <w:pPr>
        <w:spacing w:after="0"/>
        <w:ind w:left="0"/>
        <w:jc w:val="left"/>
      </w:pPr>
      <w:r>
        <w:rPr>
          <w:rFonts w:ascii="Times New Roman"/>
          <w:b/>
          <w:i w:val="false"/>
          <w:color w:val="000000"/>
        </w:rPr>
        <w:t xml:space="preserve"> 
Карточка обследования лесных культур</w:t>
      </w:r>
    </w:p>
    <w:bookmarkEnd w:id="364"/>
    <w:p>
      <w:pPr>
        <w:spacing w:after="0"/>
        <w:ind w:left="0"/>
        <w:jc w:val="both"/>
      </w:pPr>
      <w:r>
        <w:rPr>
          <w:rFonts w:ascii="Times New Roman"/>
          <w:b w:val="false"/>
          <w:i w:val="false"/>
          <w:color w:val="000000"/>
          <w:sz w:val="28"/>
        </w:rPr>
        <w:t>____________________область________________________ лесное учреждение</w:t>
      </w:r>
      <w:r>
        <w:br/>
      </w:r>
      <w:r>
        <w:rPr>
          <w:rFonts w:ascii="Times New Roman"/>
          <w:b w:val="false"/>
          <w:i w:val="false"/>
          <w:color w:val="000000"/>
          <w:sz w:val="28"/>
        </w:rPr>
        <w:t>
_________________________________________________________лесничество</w:t>
      </w:r>
      <w:r>
        <w:br/>
      </w:r>
      <w:r>
        <w:rPr>
          <w:rFonts w:ascii="Times New Roman"/>
          <w:b w:val="false"/>
          <w:i w:val="false"/>
          <w:color w:val="000000"/>
          <w:sz w:val="28"/>
        </w:rPr>
        <w:t>
Квартал №_________ Выдел №________ Площадь лесных культур по данным лесного учреждения, гектар _________________________________________</w:t>
      </w:r>
      <w:r>
        <w:br/>
      </w:r>
      <w:r>
        <w:rPr>
          <w:rFonts w:ascii="Times New Roman"/>
          <w:b w:val="false"/>
          <w:i w:val="false"/>
          <w:color w:val="000000"/>
          <w:sz w:val="28"/>
        </w:rPr>
        <w:t>
       </w:t>
      </w:r>
      <w:r>
        <w:rPr>
          <w:rFonts w:ascii="Times New Roman"/>
          <w:b w:val="false"/>
          <w:i w:val="false"/>
          <w:color w:val="000000"/>
          <w:sz w:val="28"/>
          <w:u w:val="single"/>
        </w:rPr>
        <w:t>Характеристика видов угодий и лесорастительных условий</w:t>
      </w:r>
      <w:r>
        <w:br/>
      </w:r>
      <w:r>
        <w:rPr>
          <w:rFonts w:ascii="Times New Roman"/>
          <w:b w:val="false"/>
          <w:i w:val="false"/>
          <w:color w:val="000000"/>
          <w:sz w:val="28"/>
        </w:rPr>
        <w:t>
1.Вид угодий до производства лесных культур ________________________</w:t>
      </w:r>
      <w:r>
        <w:br/>
      </w:r>
      <w:r>
        <w:rPr>
          <w:rFonts w:ascii="Times New Roman"/>
          <w:b w:val="false"/>
          <w:i w:val="false"/>
          <w:color w:val="000000"/>
          <w:sz w:val="28"/>
        </w:rPr>
        <w:t>
2.Рельеф______________ 3. Эксп.,крут.________________ 4.Группы типов леса____________</w:t>
      </w:r>
      <w:r>
        <w:br/>
      </w:r>
      <w:r>
        <w:rPr>
          <w:rFonts w:ascii="Times New Roman"/>
          <w:b w:val="false"/>
          <w:i w:val="false"/>
          <w:color w:val="000000"/>
          <w:sz w:val="28"/>
        </w:rPr>
        <w:t>
5.Тип вырубки (гари)_______________________6. Почвы________________</w:t>
      </w:r>
      <w:r>
        <w:br/>
      </w:r>
      <w:r>
        <w:rPr>
          <w:rFonts w:ascii="Times New Roman"/>
          <w:b w:val="false"/>
          <w:i w:val="false"/>
          <w:color w:val="000000"/>
          <w:sz w:val="28"/>
        </w:rPr>
        <w:t>
7.Степень задернения_____________8. Бонитет__________________</w:t>
      </w:r>
      <w:r>
        <w:br/>
      </w:r>
      <w:r>
        <w:rPr>
          <w:rFonts w:ascii="Times New Roman"/>
          <w:b w:val="false"/>
          <w:i w:val="false"/>
          <w:color w:val="000000"/>
          <w:sz w:val="28"/>
        </w:rPr>
        <w:t>
9. Характеристика насаждения (состав, возраст, полнота)____________________________________________</w:t>
      </w:r>
      <w:r>
        <w:br/>
      </w:r>
      <w:r>
        <w:rPr>
          <w:rFonts w:ascii="Times New Roman"/>
          <w:b w:val="false"/>
          <w:i w:val="false"/>
          <w:color w:val="000000"/>
          <w:sz w:val="28"/>
        </w:rPr>
        <w:t>
10.Наличие захламленности, кубический метр/гектар___ 11. Подлесок (состав, густота.) ____</w:t>
      </w:r>
      <w:r>
        <w:br/>
      </w:r>
      <w:r>
        <w:rPr>
          <w:rFonts w:ascii="Times New Roman"/>
          <w:b w:val="false"/>
          <w:i w:val="false"/>
          <w:color w:val="000000"/>
          <w:sz w:val="28"/>
        </w:rPr>
        <w:t>
            </w:t>
      </w:r>
      <w:r>
        <w:rPr>
          <w:rFonts w:ascii="Times New Roman"/>
          <w:b w:val="false"/>
          <w:i w:val="false"/>
          <w:color w:val="000000"/>
          <w:sz w:val="28"/>
          <w:u w:val="single"/>
        </w:rPr>
        <w:t>Способы и технология производства культур</w:t>
      </w:r>
      <w:r>
        <w:br/>
      </w:r>
      <w:r>
        <w:rPr>
          <w:rFonts w:ascii="Times New Roman"/>
          <w:b w:val="false"/>
          <w:i w:val="false"/>
          <w:color w:val="000000"/>
          <w:sz w:val="28"/>
        </w:rPr>
        <w:t>
12.Способ подготовки почвы_____________ 13. Способ произв.___________</w:t>
      </w:r>
      <w:r>
        <w:br/>
      </w:r>
      <w:r>
        <w:rPr>
          <w:rFonts w:ascii="Times New Roman"/>
          <w:b w:val="false"/>
          <w:i w:val="false"/>
          <w:color w:val="000000"/>
          <w:sz w:val="28"/>
        </w:rPr>
        <w:t>
14.Год и сезон произв.________________________ 15. Главная порода____________________</w:t>
      </w:r>
      <w:r>
        <w:br/>
      </w:r>
      <w:r>
        <w:rPr>
          <w:rFonts w:ascii="Times New Roman"/>
          <w:b w:val="false"/>
          <w:i w:val="false"/>
          <w:color w:val="000000"/>
          <w:sz w:val="28"/>
        </w:rPr>
        <w:t>
16.Схема смешения______ 17. Расстояние в ряду________ 18. Расстояние между рядами____</w:t>
      </w:r>
      <w:r>
        <w:br/>
      </w:r>
      <w:r>
        <w:rPr>
          <w:rFonts w:ascii="Times New Roman"/>
          <w:b w:val="false"/>
          <w:i w:val="false"/>
          <w:color w:val="000000"/>
          <w:sz w:val="28"/>
        </w:rPr>
        <w:t xml:space="preserve">
19.Посадочных мест на 1 гектар_____ в том числе главной породы____________ 20. Возраст посадочного материала __________ </w:t>
      </w:r>
      <w:r>
        <w:br/>
      </w:r>
      <w:r>
        <w:rPr>
          <w:rFonts w:ascii="Times New Roman"/>
          <w:b w:val="false"/>
          <w:i w:val="false"/>
          <w:color w:val="000000"/>
          <w:sz w:val="28"/>
        </w:rPr>
        <w:t>
21. Высеяно семян на 1 гектар, килограмм ____________</w:t>
      </w:r>
      <w:r>
        <w:br/>
      </w:r>
      <w:r>
        <w:rPr>
          <w:rFonts w:ascii="Times New Roman"/>
          <w:b w:val="false"/>
          <w:i w:val="false"/>
          <w:color w:val="000000"/>
          <w:sz w:val="28"/>
        </w:rPr>
        <w:t>
22.Число дополнительно, порода и количество высаженных сеянцев (саженцев.)__________</w:t>
      </w:r>
      <w:r>
        <w:br/>
      </w:r>
      <w:r>
        <w:rPr>
          <w:rFonts w:ascii="Times New Roman"/>
          <w:b w:val="false"/>
          <w:i w:val="false"/>
          <w:color w:val="000000"/>
          <w:sz w:val="28"/>
        </w:rPr>
        <w:t>
           </w:t>
      </w:r>
      <w:r>
        <w:rPr>
          <w:rFonts w:ascii="Times New Roman"/>
          <w:b w:val="false"/>
          <w:i w:val="false"/>
          <w:color w:val="000000"/>
          <w:sz w:val="28"/>
          <w:u w:val="single"/>
        </w:rPr>
        <w:t>Характеристика и результаты учетных работ</w:t>
      </w:r>
    </w:p>
    <w:p>
      <w:pPr>
        <w:spacing w:after="0"/>
        <w:ind w:left="0"/>
        <w:jc w:val="both"/>
      </w:pPr>
      <w:r>
        <w:rPr>
          <w:rFonts w:ascii="Times New Roman"/>
          <w:b w:val="false"/>
          <w:i w:val="false"/>
          <w:color w:val="000000"/>
          <w:sz w:val="28"/>
        </w:rPr>
        <w:t>23.Количество пробных площадок, штук___24. Заложено на 1 гектар, квадратных метров___</w:t>
      </w:r>
      <w:r>
        <w:br/>
      </w:r>
      <w:r>
        <w:rPr>
          <w:rFonts w:ascii="Times New Roman"/>
          <w:b w:val="false"/>
          <w:i w:val="false"/>
          <w:color w:val="000000"/>
          <w:sz w:val="28"/>
        </w:rPr>
        <w:t>
25.Процент обследования, % ___________________________________</w:t>
      </w:r>
      <w:r>
        <w:br/>
      </w:r>
      <w:r>
        <w:rPr>
          <w:rFonts w:ascii="Times New Roman"/>
          <w:b w:val="false"/>
          <w:i w:val="false"/>
          <w:color w:val="000000"/>
          <w:sz w:val="28"/>
        </w:rPr>
        <w:t>
26.Количество экземпляр на 1 гектар, всего ___, в том числе главной породы _____________</w:t>
      </w:r>
      <w:r>
        <w:br/>
      </w:r>
      <w:r>
        <w:rPr>
          <w:rFonts w:ascii="Times New Roman"/>
          <w:b w:val="false"/>
          <w:i w:val="false"/>
          <w:color w:val="000000"/>
          <w:sz w:val="28"/>
        </w:rPr>
        <w:t>
27.Приживаемость, % (полнота) _____________________________________</w:t>
      </w:r>
      <w:r>
        <w:br/>
      </w:r>
      <w:r>
        <w:rPr>
          <w:rFonts w:ascii="Times New Roman"/>
          <w:b w:val="false"/>
          <w:i w:val="false"/>
          <w:color w:val="000000"/>
          <w:sz w:val="28"/>
        </w:rPr>
        <w:t>
28. Примесь естественного возобновления (состав, штук/гектар)</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29.Общий состав (культуры + естественная примесь) ___________________________________________________________________</w:t>
      </w:r>
      <w:r>
        <w:br/>
      </w:r>
      <w:r>
        <w:rPr>
          <w:rFonts w:ascii="Times New Roman"/>
          <w:b w:val="false"/>
          <w:i w:val="false"/>
          <w:color w:val="000000"/>
          <w:sz w:val="28"/>
        </w:rPr>
        <w:t>
30.Полнота (с учетом естественной примеси) ___________________________________________________________________</w:t>
      </w:r>
      <w:r>
        <w:br/>
      </w:r>
      <w:r>
        <w:rPr>
          <w:rFonts w:ascii="Times New Roman"/>
          <w:b w:val="false"/>
          <w:i w:val="false"/>
          <w:color w:val="000000"/>
          <w:sz w:val="28"/>
        </w:rPr>
        <w:t>
31.Средняя высота культур: главной породы _________, сопутствующих пород _____________, примеси ____________________________ метров</w:t>
      </w:r>
      <w:r>
        <w:br/>
      </w:r>
      <w:r>
        <w:rPr>
          <w:rFonts w:ascii="Times New Roman"/>
          <w:b w:val="false"/>
          <w:i w:val="false"/>
          <w:color w:val="000000"/>
          <w:sz w:val="28"/>
        </w:rPr>
        <w:t>
32. Причины отпада (гибели) ___________________________________________________________________</w:t>
      </w:r>
      <w:r>
        <w:br/>
      </w:r>
      <w:r>
        <w:rPr>
          <w:rFonts w:ascii="Times New Roman"/>
          <w:b w:val="false"/>
          <w:i w:val="false"/>
          <w:color w:val="000000"/>
          <w:sz w:val="28"/>
        </w:rPr>
        <w:t>
33.Оценка успешности лесных культур (хорошее, удовлетворительное, неудовлетворительное)______________________________________________</w:t>
      </w:r>
      <w:r>
        <w:br/>
      </w:r>
      <w:r>
        <w:rPr>
          <w:rFonts w:ascii="Times New Roman"/>
          <w:b w:val="false"/>
          <w:i w:val="false"/>
          <w:color w:val="000000"/>
          <w:sz w:val="28"/>
        </w:rPr>
        <w:t>
34. Хозяйственное распоряжение ____________________________________</w:t>
      </w:r>
    </w:p>
    <w:bookmarkStart w:name="z1625" w:id="365"/>
    <w:p>
      <w:pPr>
        <w:spacing w:after="0"/>
        <w:ind w:left="0"/>
        <w:jc w:val="both"/>
      </w:pPr>
      <w:r>
        <w:rPr>
          <w:rFonts w:ascii="Times New Roman"/>
          <w:b w:val="false"/>
          <w:i w:val="false"/>
          <w:color w:val="000000"/>
          <w:sz w:val="28"/>
        </w:rPr>
        <w:t xml:space="preserve">
Оборотная сторона приложения 14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65"/>
    <w:p>
      <w:pPr>
        <w:spacing w:after="0"/>
        <w:ind w:left="0"/>
        <w:jc w:val="both"/>
      </w:pPr>
      <w:r>
        <w:rPr>
          <w:rFonts w:ascii="Times New Roman"/>
          <w:b w:val="false"/>
          <w:i w:val="false"/>
          <w:color w:val="000000"/>
          <w:sz w:val="28"/>
        </w:rPr>
        <w:t>форма</w:t>
      </w:r>
    </w:p>
    <w:bookmarkStart w:name="z1626" w:id="366"/>
    <w:p>
      <w:pPr>
        <w:spacing w:after="0"/>
        <w:ind w:left="0"/>
        <w:jc w:val="both"/>
      </w:pPr>
      <w:r>
        <w:rPr>
          <w:rFonts w:ascii="Times New Roman"/>
          <w:b w:val="false"/>
          <w:i w:val="false"/>
          <w:color w:val="000000"/>
          <w:sz w:val="28"/>
        </w:rPr>
        <w:t>
                        </w:t>
      </w:r>
      <w:r>
        <w:rPr>
          <w:rFonts w:ascii="Times New Roman"/>
          <w:b/>
          <w:i w:val="false"/>
          <w:color w:val="000000"/>
          <w:sz w:val="28"/>
        </w:rPr>
        <w:t>Перечетная ведомость</w:t>
      </w:r>
    </w:p>
    <w:bookmarkEnd w:id="366"/>
    <w:p>
      <w:pPr>
        <w:spacing w:after="0"/>
        <w:ind w:left="0"/>
        <w:jc w:val="both"/>
      </w:pPr>
      <w:r>
        <w:rPr>
          <w:rFonts w:ascii="Times New Roman"/>
          <w:b w:val="false"/>
          <w:i w:val="false"/>
          <w:color w:val="000000"/>
          <w:sz w:val="28"/>
        </w:rPr>
        <w:t>                                        Количество экземпляров, штук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9"/>
        <w:gridCol w:w="1284"/>
        <w:gridCol w:w="1057"/>
        <w:gridCol w:w="1012"/>
        <w:gridCol w:w="1284"/>
        <w:gridCol w:w="876"/>
        <w:gridCol w:w="1646"/>
        <w:gridCol w:w="921"/>
        <w:gridCol w:w="1261"/>
        <w:gridCol w:w="1307"/>
        <w:gridCol w:w="1126"/>
        <w:gridCol w:w="1217"/>
      </w:tblGrid>
      <w:tr>
        <w:trPr>
          <w:trHeight w:val="30" w:hRule="atLeast"/>
        </w:trPr>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проб-</w:t>
            </w:r>
            <w:r>
              <w:br/>
            </w:r>
            <w:r>
              <w:rPr>
                <w:rFonts w:ascii="Times New Roman"/>
                <w:b w:val="false"/>
                <w:i w:val="false"/>
                <w:color w:val="000000"/>
                <w:sz w:val="20"/>
              </w:rPr>
              <w:t>
</w:t>
            </w:r>
            <w:r>
              <w:rPr>
                <w:rFonts w:ascii="Times New Roman"/>
                <w:b w:val="false"/>
                <w:i w:val="false"/>
                <w:color w:val="000000"/>
                <w:sz w:val="20"/>
              </w:rPr>
              <w:t>ной</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щади</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квад-</w:t>
            </w:r>
            <w:r>
              <w:br/>
            </w:r>
            <w:r>
              <w:rPr>
                <w:rFonts w:ascii="Times New Roman"/>
                <w:b w:val="false"/>
                <w:i w:val="false"/>
                <w:color w:val="000000"/>
                <w:sz w:val="20"/>
              </w:rPr>
              <w:t>
</w:t>
            </w:r>
            <w:r>
              <w:rPr>
                <w:rFonts w:ascii="Times New Roman"/>
                <w:b w:val="false"/>
                <w:i w:val="false"/>
                <w:color w:val="000000"/>
                <w:sz w:val="20"/>
              </w:rPr>
              <w:t>ратных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о р о д 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о р о д 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здо-</w:t>
            </w:r>
            <w:r>
              <w:br/>
            </w:r>
            <w:r>
              <w:rPr>
                <w:rFonts w:ascii="Times New Roman"/>
                <w:b w:val="false"/>
                <w:i w:val="false"/>
                <w:color w:val="000000"/>
                <w:sz w:val="20"/>
              </w:rPr>
              <w:t>
</w:t>
            </w:r>
            <w:r>
              <w:rPr>
                <w:rFonts w:ascii="Times New Roman"/>
                <w:b w:val="false"/>
                <w:i w:val="false"/>
                <w:color w:val="000000"/>
                <w:sz w:val="20"/>
              </w:rPr>
              <w:t>ровых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поврежденных</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гиб-</w:t>
            </w:r>
            <w:r>
              <w:br/>
            </w:r>
            <w:r>
              <w:rPr>
                <w:rFonts w:ascii="Times New Roman"/>
                <w:b w:val="false"/>
                <w:i w:val="false"/>
                <w:color w:val="000000"/>
                <w:sz w:val="20"/>
              </w:rPr>
              <w:t>
</w:t>
            </w:r>
            <w:r>
              <w:rPr>
                <w:rFonts w:ascii="Times New Roman"/>
                <w:b w:val="false"/>
                <w:i w:val="false"/>
                <w:color w:val="000000"/>
                <w:sz w:val="20"/>
              </w:rPr>
              <w:t>ших</w:t>
            </w:r>
          </w:p>
        </w:tc>
        <w:tc>
          <w:tcPr>
            <w:tcW w:w="1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w:t>
            </w:r>
            <w:r>
              <w:br/>
            </w:r>
            <w:r>
              <w:rPr>
                <w:rFonts w:ascii="Times New Roman"/>
                <w:b w:val="false"/>
                <w:i w:val="false"/>
                <w:color w:val="000000"/>
                <w:sz w:val="20"/>
              </w:rPr>
              <w:t>
</w:t>
            </w:r>
            <w:r>
              <w:rPr>
                <w:rFonts w:ascii="Times New Roman"/>
                <w:b w:val="false"/>
                <w:i w:val="false"/>
                <w:color w:val="000000"/>
                <w:sz w:val="20"/>
              </w:rPr>
              <w:t>тво</w:t>
            </w:r>
            <w:r>
              <w:br/>
            </w:r>
            <w:r>
              <w:rPr>
                <w:rFonts w:ascii="Times New Roman"/>
                <w:b w:val="false"/>
                <w:i w:val="false"/>
                <w:color w:val="000000"/>
                <w:sz w:val="20"/>
              </w:rPr>
              <w:t>
</w:t>
            </w:r>
            <w:r>
              <w:rPr>
                <w:rFonts w:ascii="Times New Roman"/>
                <w:b w:val="false"/>
                <w:i w:val="false"/>
                <w:color w:val="000000"/>
                <w:sz w:val="20"/>
              </w:rPr>
              <w:t>растений</w:t>
            </w:r>
            <w:r>
              <w:br/>
            </w:r>
            <w:r>
              <w:rPr>
                <w:rFonts w:ascii="Times New Roman"/>
                <w:b w:val="false"/>
                <w:i w:val="false"/>
                <w:color w:val="000000"/>
                <w:sz w:val="20"/>
              </w:rPr>
              <w:t>
</w:t>
            </w:r>
            <w:r>
              <w:rPr>
                <w:rFonts w:ascii="Times New Roman"/>
                <w:b w:val="false"/>
                <w:i w:val="false"/>
                <w:color w:val="000000"/>
                <w:sz w:val="20"/>
              </w:rPr>
              <w:t>естест-</w:t>
            </w:r>
            <w:r>
              <w:br/>
            </w:r>
            <w:r>
              <w:rPr>
                <w:rFonts w:ascii="Times New Roman"/>
                <w:b w:val="false"/>
                <w:i w:val="false"/>
                <w:color w:val="000000"/>
                <w:sz w:val="20"/>
              </w:rPr>
              <w:t>
</w:t>
            </w:r>
            <w:r>
              <w:rPr>
                <w:rFonts w:ascii="Times New Roman"/>
                <w:b w:val="false"/>
                <w:i w:val="false"/>
                <w:color w:val="000000"/>
                <w:sz w:val="20"/>
              </w:rPr>
              <w:t>венного</w:t>
            </w:r>
            <w:r>
              <w:br/>
            </w:r>
            <w:r>
              <w:rPr>
                <w:rFonts w:ascii="Times New Roman"/>
                <w:b w:val="false"/>
                <w:i w:val="false"/>
                <w:color w:val="000000"/>
                <w:sz w:val="20"/>
              </w:rPr>
              <w:t>
</w:t>
            </w:r>
            <w:r>
              <w:rPr>
                <w:rFonts w:ascii="Times New Roman"/>
                <w:b w:val="false"/>
                <w:i w:val="false"/>
                <w:color w:val="000000"/>
                <w:sz w:val="20"/>
              </w:rPr>
              <w:t>проис-</w:t>
            </w:r>
            <w:r>
              <w:br/>
            </w:r>
            <w:r>
              <w:rPr>
                <w:rFonts w:ascii="Times New Roman"/>
                <w:b w:val="false"/>
                <w:i w:val="false"/>
                <w:color w:val="000000"/>
                <w:sz w:val="20"/>
              </w:rPr>
              <w:t>
</w:t>
            </w:r>
            <w:r>
              <w:rPr>
                <w:rFonts w:ascii="Times New Roman"/>
                <w:b w:val="false"/>
                <w:i w:val="false"/>
                <w:color w:val="000000"/>
                <w:sz w:val="20"/>
              </w:rPr>
              <w:t>хождения</w:t>
            </w:r>
          </w:p>
        </w:tc>
        <w:tc>
          <w:tcPr>
            <w:tcW w:w="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здо-</w:t>
            </w:r>
            <w:r>
              <w:br/>
            </w:r>
            <w:r>
              <w:rPr>
                <w:rFonts w:ascii="Times New Roman"/>
                <w:b w:val="false"/>
                <w:i w:val="false"/>
                <w:color w:val="000000"/>
                <w:sz w:val="20"/>
              </w:rPr>
              <w:t>
</w:t>
            </w:r>
            <w:r>
              <w:rPr>
                <w:rFonts w:ascii="Times New Roman"/>
                <w:b w:val="false"/>
                <w:i w:val="false"/>
                <w:color w:val="000000"/>
                <w:sz w:val="20"/>
              </w:rPr>
              <w:t>ро-</w:t>
            </w:r>
            <w:r>
              <w:br/>
            </w:r>
            <w:r>
              <w:rPr>
                <w:rFonts w:ascii="Times New Roman"/>
                <w:b w:val="false"/>
                <w:i w:val="false"/>
                <w:color w:val="000000"/>
                <w:sz w:val="20"/>
              </w:rPr>
              <w:t>
</w:t>
            </w:r>
            <w:r>
              <w:rPr>
                <w:rFonts w:ascii="Times New Roman"/>
                <w:b w:val="false"/>
                <w:i w:val="false"/>
                <w:color w:val="000000"/>
                <w:sz w:val="20"/>
              </w:rPr>
              <w:t>вых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поврежденных</w:t>
            </w:r>
          </w:p>
        </w:tc>
        <w:tc>
          <w:tcPr>
            <w:tcW w:w="11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гиб-</w:t>
            </w:r>
            <w:r>
              <w:br/>
            </w:r>
            <w:r>
              <w:rPr>
                <w:rFonts w:ascii="Times New Roman"/>
                <w:b w:val="false"/>
                <w:i w:val="false"/>
                <w:color w:val="000000"/>
                <w:sz w:val="20"/>
              </w:rPr>
              <w:t>
</w:t>
            </w:r>
            <w:r>
              <w:rPr>
                <w:rFonts w:ascii="Times New Roman"/>
                <w:b w:val="false"/>
                <w:i w:val="false"/>
                <w:color w:val="000000"/>
                <w:sz w:val="20"/>
              </w:rPr>
              <w:t>ших</w:t>
            </w:r>
          </w:p>
        </w:tc>
        <w:tc>
          <w:tcPr>
            <w:tcW w:w="1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расте-</w:t>
            </w:r>
            <w:r>
              <w:br/>
            </w:r>
            <w:r>
              <w:rPr>
                <w:rFonts w:ascii="Times New Roman"/>
                <w:b w:val="false"/>
                <w:i w:val="false"/>
                <w:color w:val="000000"/>
                <w:sz w:val="20"/>
              </w:rPr>
              <w:t>
</w:t>
            </w:r>
            <w:r>
              <w:rPr>
                <w:rFonts w:ascii="Times New Roman"/>
                <w:b w:val="false"/>
                <w:i w:val="false"/>
                <w:color w:val="000000"/>
                <w:sz w:val="20"/>
              </w:rPr>
              <w:t>ний</w:t>
            </w:r>
            <w:r>
              <w:br/>
            </w:r>
            <w:r>
              <w:rPr>
                <w:rFonts w:ascii="Times New Roman"/>
                <w:b w:val="false"/>
                <w:i w:val="false"/>
                <w:color w:val="000000"/>
                <w:sz w:val="20"/>
              </w:rPr>
              <w:t>
</w:t>
            </w:r>
            <w:r>
              <w:rPr>
                <w:rFonts w:ascii="Times New Roman"/>
                <w:b w:val="false"/>
                <w:i w:val="false"/>
                <w:color w:val="000000"/>
                <w:sz w:val="20"/>
              </w:rPr>
              <w:t>естес-</w:t>
            </w:r>
            <w:r>
              <w:br/>
            </w:r>
            <w:r>
              <w:rPr>
                <w:rFonts w:ascii="Times New Roman"/>
                <w:b w:val="false"/>
                <w:i w:val="false"/>
                <w:color w:val="000000"/>
                <w:sz w:val="20"/>
              </w:rPr>
              <w:t>
</w:t>
            </w:r>
            <w:r>
              <w:rPr>
                <w:rFonts w:ascii="Times New Roman"/>
                <w:b w:val="false"/>
                <w:i w:val="false"/>
                <w:color w:val="000000"/>
                <w:sz w:val="20"/>
              </w:rPr>
              <w:t>твен-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проис-</w:t>
            </w:r>
            <w:r>
              <w:br/>
            </w:r>
            <w:r>
              <w:rPr>
                <w:rFonts w:ascii="Times New Roman"/>
                <w:b w:val="false"/>
                <w:i w:val="false"/>
                <w:color w:val="000000"/>
                <w:sz w:val="20"/>
              </w:rPr>
              <w:t>
</w:t>
            </w:r>
            <w:r>
              <w:rPr>
                <w:rFonts w:ascii="Times New Roman"/>
                <w:b w:val="false"/>
                <w:i w:val="false"/>
                <w:color w:val="000000"/>
                <w:sz w:val="20"/>
              </w:rPr>
              <w:t>хожде-</w:t>
            </w:r>
            <w:r>
              <w:br/>
            </w:r>
            <w:r>
              <w:rPr>
                <w:rFonts w:ascii="Times New Roman"/>
                <w:b w:val="false"/>
                <w:i w:val="false"/>
                <w:color w:val="000000"/>
                <w:sz w:val="20"/>
              </w:rPr>
              <w:t>
</w:t>
            </w:r>
            <w:r>
              <w:rPr>
                <w:rFonts w:ascii="Times New Roman"/>
                <w:b w:val="false"/>
                <w:i w:val="false"/>
                <w:color w:val="000000"/>
                <w:sz w:val="20"/>
              </w:rPr>
              <w:t>ния</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энто-</w:t>
            </w:r>
            <w:r>
              <w:br/>
            </w:r>
            <w:r>
              <w:rPr>
                <w:rFonts w:ascii="Times New Roman"/>
                <w:b w:val="false"/>
                <w:i w:val="false"/>
                <w:color w:val="000000"/>
                <w:sz w:val="20"/>
              </w:rPr>
              <w:t>
</w:t>
            </w:r>
            <w:r>
              <w:rPr>
                <w:rFonts w:ascii="Times New Roman"/>
                <w:b w:val="false"/>
                <w:i w:val="false"/>
                <w:color w:val="000000"/>
                <w:sz w:val="20"/>
              </w:rPr>
              <w:t>мо-</w:t>
            </w:r>
            <w:r>
              <w:br/>
            </w:r>
            <w:r>
              <w:rPr>
                <w:rFonts w:ascii="Times New Roman"/>
                <w:b w:val="false"/>
                <w:i w:val="false"/>
                <w:color w:val="000000"/>
                <w:sz w:val="20"/>
              </w:rPr>
              <w:t>
</w:t>
            </w:r>
            <w:r>
              <w:rPr>
                <w:rFonts w:ascii="Times New Roman"/>
                <w:b w:val="false"/>
                <w:i w:val="false"/>
                <w:color w:val="000000"/>
                <w:sz w:val="20"/>
              </w:rPr>
              <w:t>или</w:t>
            </w:r>
            <w:r>
              <w:br/>
            </w:r>
            <w:r>
              <w:rPr>
                <w:rFonts w:ascii="Times New Roman"/>
                <w:b w:val="false"/>
                <w:i w:val="false"/>
                <w:color w:val="000000"/>
                <w:sz w:val="20"/>
              </w:rPr>
              <w:t>
</w:t>
            </w:r>
            <w:r>
              <w:rPr>
                <w:rFonts w:ascii="Times New Roman"/>
                <w:b w:val="false"/>
                <w:i w:val="false"/>
                <w:color w:val="000000"/>
                <w:sz w:val="20"/>
              </w:rPr>
              <w:t>фито</w:t>
            </w:r>
            <w:r>
              <w:br/>
            </w:r>
            <w:r>
              <w:rPr>
                <w:rFonts w:ascii="Times New Roman"/>
                <w:b w:val="false"/>
                <w:i w:val="false"/>
                <w:color w:val="000000"/>
                <w:sz w:val="20"/>
              </w:rPr>
              <w:t>
</w:t>
            </w:r>
            <w:r>
              <w:rPr>
                <w:rFonts w:ascii="Times New Roman"/>
                <w:b w:val="false"/>
                <w:i w:val="false"/>
                <w:color w:val="000000"/>
                <w:sz w:val="20"/>
              </w:rPr>
              <w:t>вре-</w:t>
            </w:r>
            <w:r>
              <w:br/>
            </w:r>
            <w:r>
              <w:rPr>
                <w:rFonts w:ascii="Times New Roman"/>
                <w:b w:val="false"/>
                <w:i w:val="false"/>
                <w:color w:val="000000"/>
                <w:sz w:val="20"/>
              </w:rPr>
              <w:t>
</w:t>
            </w:r>
            <w:r>
              <w:rPr>
                <w:rFonts w:ascii="Times New Roman"/>
                <w:b w:val="false"/>
                <w:i w:val="false"/>
                <w:color w:val="000000"/>
                <w:sz w:val="20"/>
              </w:rPr>
              <w:t>дите-</w:t>
            </w:r>
            <w:r>
              <w:br/>
            </w:r>
            <w:r>
              <w:rPr>
                <w:rFonts w:ascii="Times New Roman"/>
                <w:b w:val="false"/>
                <w:i w:val="false"/>
                <w:color w:val="000000"/>
                <w:sz w:val="20"/>
              </w:rPr>
              <w:t>
</w:t>
            </w:r>
            <w:r>
              <w:rPr>
                <w:rFonts w:ascii="Times New Roman"/>
                <w:b w:val="false"/>
                <w:i w:val="false"/>
                <w:color w:val="000000"/>
                <w:sz w:val="20"/>
              </w:rPr>
              <w:t>лями</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скотом</w:t>
            </w:r>
            <w:r>
              <w:br/>
            </w:r>
            <w:r>
              <w:rPr>
                <w:rFonts w:ascii="Times New Roman"/>
                <w:b w:val="false"/>
                <w:i w:val="false"/>
                <w:color w:val="000000"/>
                <w:sz w:val="20"/>
              </w:rPr>
              <w:t>
</w:t>
            </w:r>
            <w:r>
              <w:rPr>
                <w:rFonts w:ascii="Times New Roman"/>
                <w:b w:val="false"/>
                <w:i w:val="false"/>
                <w:color w:val="000000"/>
                <w:sz w:val="20"/>
              </w:rPr>
              <w:t>или</w:t>
            </w:r>
            <w:r>
              <w:br/>
            </w:r>
            <w:r>
              <w:rPr>
                <w:rFonts w:ascii="Times New Roman"/>
                <w:b w:val="false"/>
                <w:i w:val="false"/>
                <w:color w:val="000000"/>
                <w:sz w:val="20"/>
              </w:rPr>
              <w:t>
</w:t>
            </w:r>
            <w:r>
              <w:rPr>
                <w:rFonts w:ascii="Times New Roman"/>
                <w:b w:val="false"/>
                <w:i w:val="false"/>
                <w:color w:val="000000"/>
                <w:sz w:val="20"/>
              </w:rPr>
              <w:t>дикими</w:t>
            </w:r>
            <w:r>
              <w:br/>
            </w:r>
            <w:r>
              <w:rPr>
                <w:rFonts w:ascii="Times New Roman"/>
                <w:b w:val="false"/>
                <w:i w:val="false"/>
                <w:color w:val="000000"/>
                <w:sz w:val="20"/>
              </w:rPr>
              <w:t>
</w:t>
            </w:r>
            <w:r>
              <w:rPr>
                <w:rFonts w:ascii="Times New Roman"/>
                <w:b w:val="false"/>
                <w:i w:val="false"/>
                <w:color w:val="000000"/>
                <w:sz w:val="20"/>
              </w:rPr>
              <w:t>живот-</w:t>
            </w:r>
            <w:r>
              <w:br/>
            </w:r>
            <w:r>
              <w:rPr>
                <w:rFonts w:ascii="Times New Roman"/>
                <w:b w:val="false"/>
                <w:i w:val="false"/>
                <w:color w:val="000000"/>
                <w:sz w:val="20"/>
              </w:rPr>
              <w:t>
</w:t>
            </w:r>
            <w:r>
              <w:rPr>
                <w:rFonts w:ascii="Times New Roman"/>
                <w:b w:val="false"/>
                <w:i w:val="false"/>
                <w:color w:val="000000"/>
                <w:sz w:val="20"/>
              </w:rPr>
              <w:t>ными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энто-</w:t>
            </w:r>
            <w:r>
              <w:br/>
            </w:r>
            <w:r>
              <w:rPr>
                <w:rFonts w:ascii="Times New Roman"/>
                <w:b w:val="false"/>
                <w:i w:val="false"/>
                <w:color w:val="000000"/>
                <w:sz w:val="20"/>
              </w:rPr>
              <w:t>
</w:t>
            </w:r>
            <w:r>
              <w:rPr>
                <w:rFonts w:ascii="Times New Roman"/>
                <w:b w:val="false"/>
                <w:i w:val="false"/>
                <w:color w:val="000000"/>
                <w:sz w:val="20"/>
              </w:rPr>
              <w:t>мо</w:t>
            </w:r>
            <w:r>
              <w:br/>
            </w:r>
            <w:r>
              <w:rPr>
                <w:rFonts w:ascii="Times New Roman"/>
                <w:b w:val="false"/>
                <w:i w:val="false"/>
                <w:color w:val="000000"/>
                <w:sz w:val="20"/>
              </w:rPr>
              <w:t>
</w:t>
            </w:r>
            <w:r>
              <w:rPr>
                <w:rFonts w:ascii="Times New Roman"/>
                <w:b w:val="false"/>
                <w:i w:val="false"/>
                <w:color w:val="000000"/>
                <w:sz w:val="20"/>
              </w:rPr>
              <w:t>или</w:t>
            </w:r>
            <w:r>
              <w:br/>
            </w:r>
            <w:r>
              <w:rPr>
                <w:rFonts w:ascii="Times New Roman"/>
                <w:b w:val="false"/>
                <w:i w:val="false"/>
                <w:color w:val="000000"/>
                <w:sz w:val="20"/>
              </w:rPr>
              <w:t>
</w:t>
            </w:r>
            <w:r>
              <w:rPr>
                <w:rFonts w:ascii="Times New Roman"/>
                <w:b w:val="false"/>
                <w:i w:val="false"/>
                <w:color w:val="000000"/>
                <w:sz w:val="20"/>
              </w:rPr>
              <w:t>фито</w:t>
            </w:r>
            <w:r>
              <w:br/>
            </w:r>
            <w:r>
              <w:rPr>
                <w:rFonts w:ascii="Times New Roman"/>
                <w:b w:val="false"/>
                <w:i w:val="false"/>
                <w:color w:val="000000"/>
                <w:sz w:val="20"/>
              </w:rPr>
              <w:t>
</w:t>
            </w:r>
            <w:r>
              <w:rPr>
                <w:rFonts w:ascii="Times New Roman"/>
                <w:b w:val="false"/>
                <w:i w:val="false"/>
                <w:color w:val="000000"/>
                <w:sz w:val="20"/>
              </w:rPr>
              <w:t>вреди-</w:t>
            </w:r>
            <w:r>
              <w:br/>
            </w:r>
            <w:r>
              <w:rPr>
                <w:rFonts w:ascii="Times New Roman"/>
                <w:b w:val="false"/>
                <w:i w:val="false"/>
                <w:color w:val="000000"/>
                <w:sz w:val="20"/>
              </w:rPr>
              <w:t>
</w:t>
            </w:r>
            <w:r>
              <w:rPr>
                <w:rFonts w:ascii="Times New Roman"/>
                <w:b w:val="false"/>
                <w:i w:val="false"/>
                <w:color w:val="000000"/>
                <w:sz w:val="20"/>
              </w:rPr>
              <w:t>телями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скотом</w:t>
            </w:r>
            <w:r>
              <w:br/>
            </w:r>
            <w:r>
              <w:rPr>
                <w:rFonts w:ascii="Times New Roman"/>
                <w:b w:val="false"/>
                <w:i w:val="false"/>
                <w:color w:val="000000"/>
                <w:sz w:val="20"/>
              </w:rPr>
              <w:t>
</w:t>
            </w:r>
            <w:r>
              <w:rPr>
                <w:rFonts w:ascii="Times New Roman"/>
                <w:b w:val="false"/>
                <w:i w:val="false"/>
                <w:color w:val="000000"/>
                <w:sz w:val="20"/>
              </w:rPr>
              <w:t>или</w:t>
            </w:r>
            <w:r>
              <w:br/>
            </w:r>
            <w:r>
              <w:rPr>
                <w:rFonts w:ascii="Times New Roman"/>
                <w:b w:val="false"/>
                <w:i w:val="false"/>
                <w:color w:val="000000"/>
                <w:sz w:val="20"/>
              </w:rPr>
              <w:t>
</w:t>
            </w:r>
            <w:r>
              <w:rPr>
                <w:rFonts w:ascii="Times New Roman"/>
                <w:b w:val="false"/>
                <w:i w:val="false"/>
                <w:color w:val="000000"/>
                <w:sz w:val="20"/>
              </w:rPr>
              <w:t>дикими</w:t>
            </w:r>
            <w:r>
              <w:br/>
            </w:r>
            <w:r>
              <w:rPr>
                <w:rFonts w:ascii="Times New Roman"/>
                <w:b w:val="false"/>
                <w:i w:val="false"/>
                <w:color w:val="000000"/>
                <w:sz w:val="20"/>
              </w:rPr>
              <w:t>
</w:t>
            </w:r>
            <w:r>
              <w:rPr>
                <w:rFonts w:ascii="Times New Roman"/>
                <w:b w:val="false"/>
                <w:i w:val="false"/>
                <w:color w:val="000000"/>
                <w:sz w:val="20"/>
              </w:rPr>
              <w:t>живот-</w:t>
            </w:r>
            <w:r>
              <w:br/>
            </w:r>
            <w:r>
              <w:rPr>
                <w:rFonts w:ascii="Times New Roman"/>
                <w:b w:val="false"/>
                <w:i w:val="false"/>
                <w:color w:val="000000"/>
                <w:sz w:val="20"/>
              </w:rPr>
              <w:t>
</w:t>
            </w:r>
            <w:r>
              <w:rPr>
                <w:rFonts w:ascii="Times New Roman"/>
                <w:b w:val="false"/>
                <w:i w:val="false"/>
                <w:color w:val="000000"/>
                <w:sz w:val="20"/>
              </w:rPr>
              <w:t>ными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27" w:id="367"/>
    <w:p>
      <w:pPr>
        <w:spacing w:after="0"/>
        <w:ind w:left="0"/>
        <w:jc w:val="both"/>
      </w:pPr>
      <w:r>
        <w:rPr>
          <w:rFonts w:ascii="Times New Roman"/>
          <w:b w:val="false"/>
          <w:i w:val="false"/>
          <w:color w:val="000000"/>
          <w:sz w:val="28"/>
        </w:rPr>
        <w:t>
                              Продолжение Перечетной ведомости</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4"/>
        <w:gridCol w:w="2680"/>
        <w:gridCol w:w="3674"/>
        <w:gridCol w:w="1964"/>
        <w:gridCol w:w="299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на площадке</w:t>
            </w:r>
          </w:p>
        </w:tc>
      </w:tr>
      <w:tr>
        <w:trPr>
          <w:trHeight w:val="30" w:hRule="atLeast"/>
        </w:trPr>
        <w:tc>
          <w:tcPr>
            <w:tcW w:w="1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здоровых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поврежденных</w:t>
            </w:r>
          </w:p>
        </w:tc>
        <w:tc>
          <w:tcPr>
            <w:tcW w:w="1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погибших</w:t>
            </w:r>
          </w:p>
        </w:tc>
        <w:tc>
          <w:tcPr>
            <w:tcW w:w="2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w:t>
            </w:r>
            <w:r>
              <w:br/>
            </w:r>
            <w:r>
              <w:rPr>
                <w:rFonts w:ascii="Times New Roman"/>
                <w:b w:val="false"/>
                <w:i w:val="false"/>
                <w:color w:val="000000"/>
                <w:sz w:val="20"/>
              </w:rPr>
              <w:t>
</w:t>
            </w:r>
            <w:r>
              <w:rPr>
                <w:rFonts w:ascii="Times New Roman"/>
                <w:b w:val="false"/>
                <w:i w:val="false"/>
                <w:color w:val="000000"/>
                <w:sz w:val="20"/>
              </w:rPr>
              <w:t xml:space="preserve">растений </w:t>
            </w:r>
            <w:r>
              <w:br/>
            </w:r>
            <w:r>
              <w:rPr>
                <w:rFonts w:ascii="Times New Roman"/>
                <w:b w:val="false"/>
                <w:i w:val="false"/>
                <w:color w:val="000000"/>
                <w:sz w:val="20"/>
              </w:rPr>
              <w:t>
</w:t>
            </w:r>
            <w:r>
              <w:rPr>
                <w:rFonts w:ascii="Times New Roman"/>
                <w:b w:val="false"/>
                <w:i w:val="false"/>
                <w:color w:val="000000"/>
                <w:sz w:val="20"/>
              </w:rPr>
              <w:t xml:space="preserve">естественного </w:t>
            </w:r>
            <w:r>
              <w:br/>
            </w:r>
            <w:r>
              <w:rPr>
                <w:rFonts w:ascii="Times New Roman"/>
                <w:b w:val="false"/>
                <w:i w:val="false"/>
                <w:color w:val="000000"/>
                <w:sz w:val="20"/>
              </w:rPr>
              <w:t>
</w:t>
            </w:r>
            <w:r>
              <w:rPr>
                <w:rFonts w:ascii="Times New Roman"/>
                <w:b w:val="false"/>
                <w:i w:val="false"/>
                <w:color w:val="000000"/>
                <w:sz w:val="20"/>
              </w:rPr>
              <w:t>происхождения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энтомо- или </w:t>
            </w:r>
            <w:r>
              <w:br/>
            </w:r>
            <w:r>
              <w:rPr>
                <w:rFonts w:ascii="Times New Roman"/>
                <w:b w:val="false"/>
                <w:i w:val="false"/>
                <w:color w:val="000000"/>
                <w:sz w:val="20"/>
              </w:rPr>
              <w:t>
</w:t>
            </w:r>
            <w:r>
              <w:rPr>
                <w:rFonts w:ascii="Times New Roman"/>
                <w:b w:val="false"/>
                <w:i w:val="false"/>
                <w:color w:val="000000"/>
                <w:sz w:val="20"/>
              </w:rPr>
              <w:t xml:space="preserve">фито </w:t>
            </w:r>
            <w:r>
              <w:br/>
            </w:r>
            <w:r>
              <w:rPr>
                <w:rFonts w:ascii="Times New Roman"/>
                <w:b w:val="false"/>
                <w:i w:val="false"/>
                <w:color w:val="000000"/>
                <w:sz w:val="20"/>
              </w:rPr>
              <w:t>
</w:t>
            </w:r>
            <w:r>
              <w:rPr>
                <w:rFonts w:ascii="Times New Roman"/>
                <w:b w:val="false"/>
                <w:i w:val="false"/>
                <w:color w:val="000000"/>
                <w:sz w:val="20"/>
              </w:rPr>
              <w:t>вредителями</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скотом или дикими </w:t>
            </w:r>
            <w:r>
              <w:br/>
            </w:r>
            <w:r>
              <w:rPr>
                <w:rFonts w:ascii="Times New Roman"/>
                <w:b w:val="false"/>
                <w:i w:val="false"/>
                <w:color w:val="000000"/>
                <w:sz w:val="20"/>
              </w:rPr>
              <w:t>
</w:t>
            </w:r>
            <w:r>
              <w:rPr>
                <w:rFonts w:ascii="Times New Roman"/>
                <w:b w:val="false"/>
                <w:i w:val="false"/>
                <w:color w:val="000000"/>
                <w:sz w:val="20"/>
              </w:rPr>
              <w:t>животными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Схематический чертеж обследуемого участка и расположения на нем пробных площадей</w:t>
      </w:r>
    </w:p>
    <w:p>
      <w:pPr>
        <w:spacing w:after="0"/>
        <w:ind w:left="0"/>
        <w:jc w:val="both"/>
      </w:pPr>
      <w:r>
        <w:rPr>
          <w:rFonts w:ascii="Times New Roman"/>
          <w:b w:val="false"/>
          <w:i w:val="false"/>
          <w:color w:val="000000"/>
          <w:sz w:val="28"/>
        </w:rPr>
        <w:t>Краткий анализ результатов обследования</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Специалист ____________________ Дата "____" _______________</w:t>
      </w:r>
      <w:r>
        <w:br/>
      </w:r>
      <w:r>
        <w:rPr>
          <w:rFonts w:ascii="Times New Roman"/>
          <w:b w:val="false"/>
          <w:i w:val="false"/>
          <w:color w:val="000000"/>
          <w:sz w:val="28"/>
        </w:rPr>
        <w:t>
             Ф.И.О., подпись</w:t>
      </w:r>
      <w:r>
        <w:br/>
      </w:r>
      <w:r>
        <w:rPr>
          <w:rFonts w:ascii="Times New Roman"/>
          <w:b w:val="false"/>
          <w:i w:val="false"/>
          <w:color w:val="000000"/>
          <w:sz w:val="28"/>
        </w:rPr>
        <w:t>
Проверил _______________________________________________</w:t>
      </w:r>
    </w:p>
    <w:bookmarkStart w:name="z1628" w:id="368"/>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68"/>
    <w:p>
      <w:pPr>
        <w:spacing w:after="0"/>
        <w:ind w:left="0"/>
        <w:jc w:val="both"/>
      </w:pPr>
      <w:r>
        <w:rPr>
          <w:rFonts w:ascii="Times New Roman"/>
          <w:b w:val="false"/>
          <w:i w:val="false"/>
          <w:color w:val="000000"/>
          <w:sz w:val="28"/>
        </w:rPr>
        <w:t>форма</w:t>
      </w:r>
    </w:p>
    <w:bookmarkStart w:name="z1629" w:id="369"/>
    <w:p>
      <w:pPr>
        <w:spacing w:after="0"/>
        <w:ind w:left="0"/>
        <w:jc w:val="left"/>
      </w:pPr>
      <w:r>
        <w:rPr>
          <w:rFonts w:ascii="Times New Roman"/>
          <w:b/>
          <w:i w:val="false"/>
          <w:color w:val="000000"/>
        </w:rPr>
        <w:t xml:space="preserve"> 
Некоторые</w:t>
      </w:r>
      <w:r>
        <w:br/>
      </w:r>
      <w:r>
        <w:rPr>
          <w:rFonts w:ascii="Times New Roman"/>
          <w:b/>
          <w:i w:val="false"/>
          <w:color w:val="000000"/>
        </w:rPr>
        <w:t>
дополнительные особенностях учета и оценки</w:t>
      </w:r>
      <w:r>
        <w:br/>
      </w:r>
      <w:r>
        <w:rPr>
          <w:rFonts w:ascii="Times New Roman"/>
          <w:b/>
          <w:i w:val="false"/>
          <w:color w:val="000000"/>
        </w:rPr>
        <w:t>
качества лесных культур при лесоустройстве</w:t>
      </w:r>
    </w:p>
    <w:bookmarkEnd w:id="369"/>
    <w:bookmarkStart w:name="z1630" w:id="370"/>
    <w:p>
      <w:pPr>
        <w:spacing w:after="0"/>
        <w:ind w:left="0"/>
        <w:jc w:val="left"/>
      </w:pPr>
      <w:r>
        <w:rPr>
          <w:rFonts w:ascii="Times New Roman"/>
          <w:b/>
          <w:i w:val="false"/>
          <w:color w:val="000000"/>
        </w:rPr>
        <w:t xml:space="preserve"> 
1. Несомкнувшиеся и переведенные в покрытые лесом угодья</w:t>
      </w:r>
      <w:r>
        <w:br/>
      </w:r>
      <w:r>
        <w:rPr>
          <w:rFonts w:ascii="Times New Roman"/>
          <w:b/>
          <w:i w:val="false"/>
          <w:color w:val="000000"/>
        </w:rPr>
        <w:t>
лесные культуры ревизионного периода</w:t>
      </w:r>
    </w:p>
    <w:bookmarkEnd w:id="370"/>
    <w:bookmarkStart w:name="z1631" w:id="371"/>
    <w:p>
      <w:pPr>
        <w:spacing w:after="0"/>
        <w:ind w:left="0"/>
        <w:jc w:val="both"/>
      </w:pPr>
      <w:r>
        <w:rPr>
          <w:rFonts w:ascii="Times New Roman"/>
          <w:b w:val="false"/>
          <w:i w:val="false"/>
          <w:color w:val="000000"/>
          <w:sz w:val="28"/>
        </w:rPr>
        <w:t>
      1. Несомкнувшиеся лесные культуры с приживаемостью 25 процентов и менее, а также переведенные в покрытые лесом угодья с полнотой 0,3 и менее, образующие вместе с примесью естественного возобновления насаждения с полнотой 0,4 и более (если доля естественного возобновления составляет более 70 процентов), таксируются молодняками естественного происхождения, а при их общей полноте менее 0,4 относятся к категориям угодий, на которых они ранее были созданы (прогалины, гари, вырубки).</w:t>
      </w:r>
      <w:r>
        <w:br/>
      </w:r>
      <w:r>
        <w:rPr>
          <w:rFonts w:ascii="Times New Roman"/>
          <w:b w:val="false"/>
          <w:i w:val="false"/>
          <w:color w:val="000000"/>
          <w:sz w:val="28"/>
        </w:rPr>
        <w:t>
</w:t>
      </w:r>
      <w:r>
        <w:rPr>
          <w:rFonts w:ascii="Times New Roman"/>
          <w:b w:val="false"/>
          <w:i w:val="false"/>
          <w:color w:val="000000"/>
          <w:sz w:val="28"/>
        </w:rPr>
        <w:t>
      2. Все участки лесных культур заносятся в ведомость учета с заполнением всех граф и с указанием причин имеющихся расхождений как по площади, так и по состоянию, а для погибших - с анализом причин их гибели. При этом все участки лесных культур, определенные лесоустройством погибшими с приживаемостью 20-25 процентов, в совместно с лесничим или представителем лесовладельца проверяются в натуре.</w:t>
      </w:r>
      <w:r>
        <w:br/>
      </w:r>
      <w:r>
        <w:rPr>
          <w:rFonts w:ascii="Times New Roman"/>
          <w:b w:val="false"/>
          <w:i w:val="false"/>
          <w:color w:val="000000"/>
          <w:sz w:val="28"/>
        </w:rPr>
        <w:t>
</w:t>
      </w:r>
      <w:r>
        <w:rPr>
          <w:rFonts w:ascii="Times New Roman"/>
          <w:b w:val="false"/>
          <w:i w:val="false"/>
          <w:color w:val="000000"/>
          <w:sz w:val="28"/>
        </w:rPr>
        <w:t>
      Другие расхождения по площади участков, типам культур, годам их создания уточняются представителем лесоустройства с лесничим в процессе производства полевых лесоустроительных работ в данном лесничестве.</w:t>
      </w:r>
      <w:r>
        <w:br/>
      </w:r>
      <w:r>
        <w:rPr>
          <w:rFonts w:ascii="Times New Roman"/>
          <w:b w:val="false"/>
          <w:i w:val="false"/>
          <w:color w:val="000000"/>
          <w:sz w:val="28"/>
        </w:rPr>
        <w:t>
</w:t>
      </w:r>
      <w:r>
        <w:rPr>
          <w:rFonts w:ascii="Times New Roman"/>
          <w:b w:val="false"/>
          <w:i w:val="false"/>
          <w:color w:val="000000"/>
          <w:sz w:val="28"/>
        </w:rPr>
        <w:t>
      3. Выявленные в процессе проведения полевых лесоустроительных работ участки лесных культур, достигшие нормативов по высоте и количеству растений на 1 га (кроме возраста), позволяющие перевести их в покрытые лесом угодья, несмотря на недостаточный возраст, таксируются насаждениями, а лесовладельцы их перевод оформляют документально.</w:t>
      </w:r>
      <w:r>
        <w:br/>
      </w:r>
      <w:r>
        <w:rPr>
          <w:rFonts w:ascii="Times New Roman"/>
          <w:b w:val="false"/>
          <w:i w:val="false"/>
          <w:color w:val="000000"/>
          <w:sz w:val="28"/>
        </w:rPr>
        <w:t>
</w:t>
      </w:r>
      <w:r>
        <w:rPr>
          <w:rFonts w:ascii="Times New Roman"/>
          <w:b w:val="false"/>
          <w:i w:val="false"/>
          <w:color w:val="000000"/>
          <w:sz w:val="28"/>
        </w:rPr>
        <w:t>
      4. Для лесных культур, переведенных лесовладельцем в покрытые лесом угодья, независимо от методов их создания (полосами, бороздами, площадками), но на момент проведения полевых лесоустроительных работ имеющих полноту менее 0,4, устанавливается следующий порядок определения их состояния:</w:t>
      </w:r>
      <w:r>
        <w:br/>
      </w:r>
      <w:r>
        <w:rPr>
          <w:rFonts w:ascii="Times New Roman"/>
          <w:b w:val="false"/>
          <w:i w:val="false"/>
          <w:color w:val="000000"/>
          <w:sz w:val="28"/>
        </w:rPr>
        <w:t>
</w:t>
      </w:r>
      <w:r>
        <w:rPr>
          <w:rFonts w:ascii="Times New Roman"/>
          <w:b w:val="false"/>
          <w:i w:val="false"/>
          <w:color w:val="000000"/>
          <w:sz w:val="28"/>
        </w:rPr>
        <w:t>
      1) если их сохранность составляет 25 и менее процентов, то они  таксируются погибшими;</w:t>
      </w:r>
      <w:r>
        <w:br/>
      </w:r>
      <w:r>
        <w:rPr>
          <w:rFonts w:ascii="Times New Roman"/>
          <w:b w:val="false"/>
          <w:i w:val="false"/>
          <w:color w:val="000000"/>
          <w:sz w:val="28"/>
        </w:rPr>
        <w:t>
</w:t>
      </w:r>
      <w:r>
        <w:rPr>
          <w:rFonts w:ascii="Times New Roman"/>
          <w:b w:val="false"/>
          <w:i w:val="false"/>
          <w:color w:val="000000"/>
          <w:sz w:val="28"/>
        </w:rPr>
        <w:t>
      2) если их сохранность составляет 26 процентов и более, то они при соответствии нормативам (по количеству растений и высоте) таксируются покрытыми лесом угодьями с проставлением для них условной полноты 0,4.</w:t>
      </w:r>
    </w:p>
    <w:bookmarkEnd w:id="371"/>
    <w:bookmarkStart w:name="z1638" w:id="372"/>
    <w:p>
      <w:pPr>
        <w:spacing w:after="0"/>
        <w:ind w:left="0"/>
        <w:jc w:val="left"/>
      </w:pPr>
      <w:r>
        <w:rPr>
          <w:rFonts w:ascii="Times New Roman"/>
          <w:b/>
          <w:i w:val="false"/>
          <w:color w:val="000000"/>
        </w:rPr>
        <w:t xml:space="preserve"> 
2. Лесные культуры старших возрастов.</w:t>
      </w:r>
      <w:r>
        <w:br/>
      </w:r>
      <w:r>
        <w:rPr>
          <w:rFonts w:ascii="Times New Roman"/>
          <w:b/>
          <w:i w:val="false"/>
          <w:color w:val="000000"/>
        </w:rPr>
        <w:t>
Порядок их учета и оформления</w:t>
      </w:r>
    </w:p>
    <w:bookmarkEnd w:id="372"/>
    <w:bookmarkStart w:name="z1639" w:id="373"/>
    <w:p>
      <w:pPr>
        <w:spacing w:after="0"/>
        <w:ind w:left="0"/>
        <w:jc w:val="both"/>
      </w:pPr>
      <w:r>
        <w:rPr>
          <w:rFonts w:ascii="Times New Roman"/>
          <w:b w:val="false"/>
          <w:i w:val="false"/>
          <w:color w:val="000000"/>
          <w:sz w:val="28"/>
        </w:rPr>
        <w:t>
      5. За основу учета берутся данные предыдущего лесоустройства, которые выписываются из таксационных описаний или ведомостей лесных культур старших возрастов и лесных культур, созданных за ревизионный период. Данные заносятся в карточки таксации.</w:t>
      </w:r>
      <w:r>
        <w:br/>
      </w:r>
      <w:r>
        <w:rPr>
          <w:rFonts w:ascii="Times New Roman"/>
          <w:b w:val="false"/>
          <w:i w:val="false"/>
          <w:color w:val="000000"/>
          <w:sz w:val="28"/>
        </w:rPr>
        <w:t>
</w:t>
      </w:r>
      <w:r>
        <w:rPr>
          <w:rFonts w:ascii="Times New Roman"/>
          <w:b w:val="false"/>
          <w:i w:val="false"/>
          <w:color w:val="000000"/>
          <w:sz w:val="28"/>
        </w:rPr>
        <w:t>
      6. На все участки (выделы) лесных культур старших возрастов, которые погибли, а также при обнаружении участков лесных культур, ранее протаксированных погибшими, но которые восстановились за счет проведенного дополнения их и по другим причинам, или ошибочно протаксированных естественными насаждениями, составляется акт в произвольной форме, в котором приводится перечень этих участков и освещаются причины расхождений.</w:t>
      </w:r>
      <w:r>
        <w:br/>
      </w:r>
      <w:r>
        <w:rPr>
          <w:rFonts w:ascii="Times New Roman"/>
          <w:b w:val="false"/>
          <w:i w:val="false"/>
          <w:color w:val="000000"/>
          <w:sz w:val="28"/>
        </w:rPr>
        <w:t>
</w:t>
      </w:r>
      <w:r>
        <w:rPr>
          <w:rFonts w:ascii="Times New Roman"/>
          <w:b w:val="false"/>
          <w:i w:val="false"/>
          <w:color w:val="000000"/>
          <w:sz w:val="28"/>
        </w:rPr>
        <w:t>
      7. Акт составляется в двух экземплярах и подписывается представителем лесоустройства и лесничим. Ведомость полевого учета лесных культур старших возрастов не составляется. Сводный акт расхождений подписывается представителем лесовладельца и начальником лесоустроительной партии.</w:t>
      </w:r>
    </w:p>
    <w:bookmarkEnd w:id="373"/>
    <w:bookmarkStart w:name="z1642" w:id="374"/>
    <w:p>
      <w:pPr>
        <w:spacing w:after="0"/>
        <w:ind w:left="0"/>
        <w:jc w:val="left"/>
      </w:pPr>
      <w:r>
        <w:rPr>
          <w:rFonts w:ascii="Times New Roman"/>
          <w:b/>
          <w:i w:val="false"/>
          <w:color w:val="000000"/>
        </w:rPr>
        <w:t xml:space="preserve"> 
3. Двухприемные (полосные) лесные культуры</w:t>
      </w:r>
    </w:p>
    <w:bookmarkEnd w:id="374"/>
    <w:bookmarkStart w:name="z1643" w:id="375"/>
    <w:p>
      <w:pPr>
        <w:spacing w:after="0"/>
        <w:ind w:left="0"/>
        <w:jc w:val="both"/>
      </w:pPr>
      <w:r>
        <w:rPr>
          <w:rFonts w:ascii="Times New Roman"/>
          <w:b w:val="false"/>
          <w:i w:val="false"/>
          <w:color w:val="000000"/>
          <w:sz w:val="28"/>
        </w:rPr>
        <w:t>
      8. Лесные культуры, созданные двумя и более приемами (полосами), учитываются по первому году посадки (старшему поколению). Площади последующих приемов и их характеристика приводятся в таксационных описаниях и ведомостях полевого учета лесных культур.</w:t>
      </w:r>
      <w:r>
        <w:br/>
      </w:r>
      <w:r>
        <w:rPr>
          <w:rFonts w:ascii="Times New Roman"/>
          <w:b w:val="false"/>
          <w:i w:val="false"/>
          <w:color w:val="000000"/>
          <w:sz w:val="28"/>
        </w:rPr>
        <w:t>
</w:t>
      </w:r>
      <w:r>
        <w:rPr>
          <w:rFonts w:ascii="Times New Roman"/>
          <w:b w:val="false"/>
          <w:i w:val="false"/>
          <w:color w:val="000000"/>
          <w:sz w:val="28"/>
        </w:rPr>
        <w:t>
      9. Двухприемные лесные культуры переводятся в покрытые лесом угодья по второму приему (суммарно с культурами первого приема) при достижении ими нормативных показателей. При этом до этого периода лесные культуры первого приема, независимо от возраста и нормативных показателей, оцениваются как несомкнувшиеся по фактической приживаемости в полосах.</w:t>
      </w:r>
      <w:r>
        <w:br/>
      </w:r>
      <w:r>
        <w:rPr>
          <w:rFonts w:ascii="Times New Roman"/>
          <w:b w:val="false"/>
          <w:i w:val="false"/>
          <w:color w:val="000000"/>
          <w:sz w:val="28"/>
        </w:rPr>
        <w:t>
</w:t>
      </w:r>
      <w:r>
        <w:rPr>
          <w:rFonts w:ascii="Times New Roman"/>
          <w:b w:val="false"/>
          <w:i w:val="false"/>
          <w:color w:val="000000"/>
          <w:sz w:val="28"/>
        </w:rPr>
        <w:t>
      Площадь лесных культур первого приема при лесоустройстве учитывается полностью, то есть с включением межполосных пространств. В отчетной документации лесовладельца должна учитываться фактически закультивированная площадь.</w:t>
      </w:r>
      <w:r>
        <w:br/>
      </w:r>
      <w:r>
        <w:rPr>
          <w:rFonts w:ascii="Times New Roman"/>
          <w:b w:val="false"/>
          <w:i w:val="false"/>
          <w:color w:val="000000"/>
          <w:sz w:val="28"/>
        </w:rPr>
        <w:t>
</w:t>
      </w:r>
      <w:r>
        <w:rPr>
          <w:rFonts w:ascii="Times New Roman"/>
          <w:b w:val="false"/>
          <w:i w:val="false"/>
          <w:color w:val="000000"/>
          <w:sz w:val="28"/>
        </w:rPr>
        <w:t>
      При невозможности посадки лесных культур второго приема (упущены возрастные сроки), полнота проставляется в расчете на общую площадь, то есть с включением межполосных пространств, по которой и оценивается качество лесных культур. Дополнительно (дробью), с целью назначения мероприятий по рубкам ухода, указывается фактическая полнота в полосах.</w:t>
      </w:r>
    </w:p>
    <w:bookmarkEnd w:id="375"/>
    <w:bookmarkStart w:name="z1647" w:id="376"/>
    <w:p>
      <w:pPr>
        <w:spacing w:after="0"/>
        <w:ind w:left="0"/>
        <w:jc w:val="left"/>
      </w:pPr>
      <w:r>
        <w:rPr>
          <w:rFonts w:ascii="Times New Roman"/>
          <w:b/>
          <w:i w:val="false"/>
          <w:color w:val="000000"/>
        </w:rPr>
        <w:t xml:space="preserve"> 
4. Лесные культуры, созданные под пологом леса</w:t>
      </w:r>
    </w:p>
    <w:bookmarkEnd w:id="376"/>
    <w:bookmarkStart w:name="z1648" w:id="377"/>
    <w:p>
      <w:pPr>
        <w:spacing w:after="0"/>
        <w:ind w:left="0"/>
        <w:jc w:val="both"/>
      </w:pPr>
      <w:r>
        <w:rPr>
          <w:rFonts w:ascii="Times New Roman"/>
          <w:b w:val="false"/>
          <w:i w:val="false"/>
          <w:color w:val="000000"/>
          <w:sz w:val="28"/>
        </w:rPr>
        <w:t>
      10. Выделы, в которых лесные культуры древесных пород не достигли высоты 4 м и полноты 0,4, описываются по основному (старшему) насаждению, а их характеристика приводится отдельно.</w:t>
      </w:r>
      <w:r>
        <w:br/>
      </w:r>
      <w:r>
        <w:rPr>
          <w:rFonts w:ascii="Times New Roman"/>
          <w:b w:val="false"/>
          <w:i w:val="false"/>
          <w:color w:val="000000"/>
          <w:sz w:val="28"/>
        </w:rPr>
        <w:t>
</w:t>
      </w:r>
      <w:r>
        <w:rPr>
          <w:rFonts w:ascii="Times New Roman"/>
          <w:b w:val="false"/>
          <w:i w:val="false"/>
          <w:color w:val="000000"/>
          <w:sz w:val="28"/>
        </w:rPr>
        <w:t>
      11. Лесные культуры под пологом леса, достигшие 4 м и полноты 0,4 и выше, описываются как ярус, независимо от запаса, с указанием их происхождения и года создания.</w:t>
      </w:r>
      <w:r>
        <w:br/>
      </w:r>
      <w:r>
        <w:rPr>
          <w:rFonts w:ascii="Times New Roman"/>
          <w:b w:val="false"/>
          <w:i w:val="false"/>
          <w:color w:val="000000"/>
          <w:sz w:val="28"/>
        </w:rPr>
        <w:t>
</w:t>
      </w:r>
      <w:r>
        <w:rPr>
          <w:rFonts w:ascii="Times New Roman"/>
          <w:b w:val="false"/>
          <w:i w:val="false"/>
          <w:color w:val="000000"/>
          <w:sz w:val="28"/>
        </w:rPr>
        <w:t>
      12. В ведомости полевого учета лесные культуры под пологом леса учитываются отдельно.</w:t>
      </w:r>
    </w:p>
    <w:bookmarkEnd w:id="377"/>
    <w:bookmarkStart w:name="z1651" w:id="378"/>
    <w:p>
      <w:pPr>
        <w:spacing w:after="0"/>
        <w:ind w:left="0"/>
        <w:jc w:val="left"/>
      </w:pPr>
      <w:r>
        <w:rPr>
          <w:rFonts w:ascii="Times New Roman"/>
          <w:b/>
          <w:i w:val="false"/>
          <w:color w:val="000000"/>
        </w:rPr>
        <w:t xml:space="preserve"> 
5. Лесные культуры саксаула, созданные</w:t>
      </w:r>
      <w:r>
        <w:br/>
      </w:r>
      <w:r>
        <w:rPr>
          <w:rFonts w:ascii="Times New Roman"/>
          <w:b/>
          <w:i w:val="false"/>
          <w:color w:val="000000"/>
        </w:rPr>
        <w:t>
посевом или посадкой</w:t>
      </w:r>
    </w:p>
    <w:bookmarkEnd w:id="378"/>
    <w:bookmarkStart w:name="z1652" w:id="379"/>
    <w:p>
      <w:pPr>
        <w:spacing w:after="0"/>
        <w:ind w:left="0"/>
        <w:jc w:val="both"/>
      </w:pPr>
      <w:r>
        <w:rPr>
          <w:rFonts w:ascii="Times New Roman"/>
          <w:b w:val="false"/>
          <w:i w:val="false"/>
          <w:color w:val="000000"/>
          <w:sz w:val="28"/>
        </w:rPr>
        <w:t>
      13. Результаты посева саксаула черного определяются путем сплошного перечета всходов на пробных площадях, закладываемых равномерно по диагоналям участка в наиболее характерных по лесорастительным условиям местах.</w:t>
      </w:r>
      <w:r>
        <w:br/>
      </w:r>
      <w:r>
        <w:rPr>
          <w:rFonts w:ascii="Times New Roman"/>
          <w:b w:val="false"/>
          <w:i w:val="false"/>
          <w:color w:val="000000"/>
          <w:sz w:val="28"/>
        </w:rPr>
        <w:t>
</w:t>
      </w:r>
      <w:r>
        <w:rPr>
          <w:rFonts w:ascii="Times New Roman"/>
          <w:b w:val="false"/>
          <w:i w:val="false"/>
          <w:color w:val="000000"/>
          <w:sz w:val="28"/>
        </w:rPr>
        <w:t>
      14. За 100 процентов приживаемости принимается не менее 1800 сеянцев в пересчете на 1 га площади.</w:t>
      </w:r>
      <w:r>
        <w:br/>
      </w:r>
      <w:r>
        <w:rPr>
          <w:rFonts w:ascii="Times New Roman"/>
          <w:b w:val="false"/>
          <w:i w:val="false"/>
          <w:color w:val="000000"/>
          <w:sz w:val="28"/>
        </w:rPr>
        <w:t>
</w:t>
      </w:r>
      <w:r>
        <w:rPr>
          <w:rFonts w:ascii="Times New Roman"/>
          <w:b w:val="false"/>
          <w:i w:val="false"/>
          <w:color w:val="000000"/>
          <w:sz w:val="28"/>
        </w:rPr>
        <w:t>
      Сроки перевода в покрытые лесом угодья лесных культур саксаула, созданных посадкой, могут уменьшаться на 1-2 года.</w:t>
      </w:r>
    </w:p>
    <w:bookmarkEnd w:id="379"/>
    <w:bookmarkStart w:name="z1655" w:id="380"/>
    <w:p>
      <w:pPr>
        <w:spacing w:after="0"/>
        <w:ind w:left="0"/>
        <w:jc w:val="left"/>
      </w:pPr>
      <w:r>
        <w:rPr>
          <w:rFonts w:ascii="Times New Roman"/>
          <w:b/>
          <w:i w:val="false"/>
          <w:color w:val="000000"/>
        </w:rPr>
        <w:t xml:space="preserve"> 
6. Общие вопросы</w:t>
      </w:r>
    </w:p>
    <w:bookmarkEnd w:id="380"/>
    <w:bookmarkStart w:name="z1656" w:id="381"/>
    <w:p>
      <w:pPr>
        <w:spacing w:after="0"/>
        <w:ind w:left="0"/>
        <w:jc w:val="both"/>
      </w:pPr>
      <w:r>
        <w:rPr>
          <w:rFonts w:ascii="Times New Roman"/>
          <w:b w:val="false"/>
          <w:i w:val="false"/>
          <w:color w:val="000000"/>
          <w:sz w:val="28"/>
        </w:rPr>
        <w:t>
      15. В целях исключения разногласий по учету лесных культур, имеющих полноту (по данным лесоустройства) ниже 0,4, они должны осматриваться в натуре совместно представителем лесоустройства и лесовладельца. Для таких участков должны намечаться мероприятия по улучшению их состояния (проведение работ по дополнению, уходу или назначению дополнительного срока для их доращивания) с целью перевода их в покрытые лесом угодья.</w:t>
      </w:r>
      <w:r>
        <w:br/>
      </w:r>
      <w:r>
        <w:rPr>
          <w:rFonts w:ascii="Times New Roman"/>
          <w:b w:val="false"/>
          <w:i w:val="false"/>
          <w:color w:val="000000"/>
          <w:sz w:val="28"/>
        </w:rPr>
        <w:t>
</w:t>
      </w:r>
      <w:r>
        <w:rPr>
          <w:rFonts w:ascii="Times New Roman"/>
          <w:b w:val="false"/>
          <w:i w:val="false"/>
          <w:color w:val="000000"/>
          <w:sz w:val="28"/>
        </w:rPr>
        <w:t>
      16. Для лесных культур, созданных древесными породами, не указанными в наставлении по лесовосстановлению, нормативы (по количеству растений и высоте) для их перевода в покрытые лесом угодья принимаются на 1 лесоустроительном совещании в зависимости от биологических свойств этих пород.</w:t>
      </w:r>
      <w:r>
        <w:br/>
      </w:r>
      <w:r>
        <w:rPr>
          <w:rFonts w:ascii="Times New Roman"/>
          <w:b w:val="false"/>
          <w:i w:val="false"/>
          <w:color w:val="000000"/>
          <w:sz w:val="28"/>
        </w:rPr>
        <w:t>
</w:t>
      </w:r>
      <w:r>
        <w:rPr>
          <w:rFonts w:ascii="Times New Roman"/>
          <w:b w:val="false"/>
          <w:i w:val="false"/>
          <w:color w:val="000000"/>
          <w:sz w:val="28"/>
        </w:rPr>
        <w:t>
      17. Составляются полевые учеты лесных культур. Один экземпляр полевого учета лесных культур оставляется у начальника партии, второй передается лесничеству.</w:t>
      </w:r>
      <w:r>
        <w:br/>
      </w:r>
      <w:r>
        <w:rPr>
          <w:rFonts w:ascii="Times New Roman"/>
          <w:b w:val="false"/>
          <w:i w:val="false"/>
          <w:color w:val="000000"/>
          <w:sz w:val="28"/>
        </w:rPr>
        <w:t>
</w:t>
      </w:r>
      <w:r>
        <w:rPr>
          <w:rFonts w:ascii="Times New Roman"/>
          <w:b w:val="false"/>
          <w:i w:val="false"/>
          <w:color w:val="000000"/>
          <w:sz w:val="28"/>
        </w:rPr>
        <w:t>
      18. На основании данных полевого учета лесных культур по таксаторским участкам или лесничествам начальником партии составляется в 2-х экземплярах сводная ведомость лесных культур в целом по лесовладельцу (в разрезе лесничеств) и подписывается начальником партии и директором (заместителем директора) лесовладельца. Один экземпляр сводной ведомости хранится у начальника партии, второй передается лесовладельцу.</w:t>
      </w:r>
    </w:p>
    <w:bookmarkEnd w:id="381"/>
    <w:bookmarkStart w:name="z1660" w:id="382"/>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82"/>
    <w:p>
      <w:pPr>
        <w:spacing w:after="0"/>
        <w:ind w:left="0"/>
        <w:jc w:val="both"/>
      </w:pPr>
      <w:r>
        <w:rPr>
          <w:rFonts w:ascii="Times New Roman"/>
          <w:b w:val="false"/>
          <w:i w:val="false"/>
          <w:color w:val="000000"/>
          <w:sz w:val="28"/>
        </w:rPr>
        <w:t>форма</w:t>
      </w:r>
    </w:p>
    <w:bookmarkStart w:name="z1661" w:id="383"/>
    <w:p>
      <w:pPr>
        <w:spacing w:after="0"/>
        <w:ind w:left="0"/>
        <w:jc w:val="both"/>
      </w:pPr>
      <w:r>
        <w:rPr>
          <w:rFonts w:ascii="Times New Roman"/>
          <w:b w:val="false"/>
          <w:i w:val="false"/>
          <w:color w:val="000000"/>
          <w:sz w:val="28"/>
        </w:rPr>
        <w:t>
      </w:t>
      </w:r>
      <w:r>
        <w:rPr>
          <w:rFonts w:ascii="Times New Roman"/>
          <w:b/>
          <w:i w:val="false"/>
          <w:color w:val="000000"/>
          <w:sz w:val="28"/>
        </w:rPr>
        <w:t>КАРТОЧКА ОБСЛЕДОВАНИЯ САНИТАРНОГО СОСТОЯНИЯ НАСАЖДЕНИЯ</w:t>
      </w:r>
    </w:p>
    <w:bookmarkEnd w:id="383"/>
    <w:p>
      <w:pPr>
        <w:spacing w:after="0"/>
        <w:ind w:left="0"/>
        <w:jc w:val="both"/>
      </w:pPr>
      <w:r>
        <w:rPr>
          <w:rFonts w:ascii="Times New Roman"/>
          <w:b w:val="false"/>
          <w:i w:val="false"/>
          <w:color w:val="000000"/>
          <w:sz w:val="28"/>
        </w:rPr>
        <w:t>Лесное учреждение _____________________ Лесничество _______________</w:t>
      </w:r>
      <w:r>
        <w:br/>
      </w:r>
      <w:r>
        <w:rPr>
          <w:rFonts w:ascii="Times New Roman"/>
          <w:b w:val="false"/>
          <w:i w:val="false"/>
          <w:color w:val="000000"/>
          <w:sz w:val="28"/>
        </w:rPr>
        <w:t>
Квартал_________________Выдел____________________Площадь_____________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2"/>
        <w:gridCol w:w="907"/>
        <w:gridCol w:w="1540"/>
        <w:gridCol w:w="1736"/>
        <w:gridCol w:w="912"/>
        <w:gridCol w:w="1131"/>
        <w:gridCol w:w="913"/>
        <w:gridCol w:w="907"/>
        <w:gridCol w:w="911"/>
        <w:gridCol w:w="1130"/>
        <w:gridCol w:w="1731"/>
      </w:tblGrid>
      <w:tr>
        <w:trPr>
          <w:trHeight w:val="30" w:hRule="atLeast"/>
        </w:trPr>
        <w:tc>
          <w:tcPr>
            <w:tcW w:w="2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пробной</w:t>
            </w:r>
            <w:r>
              <w:br/>
            </w:r>
            <w:r>
              <w:rPr>
                <w:rFonts w:ascii="Times New Roman"/>
                <w:b w:val="false"/>
                <w:i w:val="false"/>
                <w:color w:val="000000"/>
                <w:sz w:val="20"/>
              </w:rPr>
              <w:t>
</w:t>
            </w:r>
            <w:r>
              <w:rPr>
                <w:rFonts w:ascii="Times New Roman"/>
                <w:b w:val="false"/>
                <w:i w:val="false"/>
                <w:color w:val="000000"/>
                <w:sz w:val="20"/>
              </w:rPr>
              <w:t>реласкопи-</w:t>
            </w:r>
            <w:r>
              <w:br/>
            </w:r>
            <w:r>
              <w:rPr>
                <w:rFonts w:ascii="Times New Roman"/>
                <w:b w:val="false"/>
                <w:i w:val="false"/>
                <w:color w:val="000000"/>
                <w:sz w:val="20"/>
              </w:rPr>
              <w:t>
</w:t>
            </w:r>
            <w:r>
              <w:rPr>
                <w:rFonts w:ascii="Times New Roman"/>
                <w:b w:val="false"/>
                <w:i w:val="false"/>
                <w:color w:val="000000"/>
                <w:sz w:val="20"/>
              </w:rPr>
              <w:t>ческой</w:t>
            </w:r>
            <w:r>
              <w:br/>
            </w:r>
            <w:r>
              <w:rPr>
                <w:rFonts w:ascii="Times New Roman"/>
                <w:b w:val="false"/>
                <w:i w:val="false"/>
                <w:color w:val="000000"/>
                <w:sz w:val="20"/>
              </w:rPr>
              <w:t>
</w:t>
            </w:r>
            <w:r>
              <w:rPr>
                <w:rFonts w:ascii="Times New Roman"/>
                <w:b w:val="false"/>
                <w:i w:val="false"/>
                <w:color w:val="000000"/>
                <w:sz w:val="20"/>
              </w:rPr>
              <w:t>площадки</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рода</w:t>
            </w:r>
          </w:p>
        </w:tc>
        <w:tc>
          <w:tcPr>
            <w:tcW w:w="1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возраста</w:t>
            </w:r>
          </w:p>
        </w:tc>
        <w:tc>
          <w:tcPr>
            <w:tcW w:w="1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яруса,</w:t>
            </w:r>
            <w:r>
              <w:br/>
            </w:r>
            <w:r>
              <w:rPr>
                <w:rFonts w:ascii="Times New Roman"/>
                <w:b w:val="false"/>
                <w:i w:val="false"/>
                <w:color w:val="000000"/>
                <w:sz w:val="20"/>
              </w:rPr>
              <w:t>
</w:t>
            </w:r>
            <w:r>
              <w:rPr>
                <w:rFonts w:ascii="Times New Roman"/>
                <w:b w:val="false"/>
                <w:i w:val="false"/>
                <w:color w:val="000000"/>
                <w:sz w:val="20"/>
              </w:rPr>
              <w:t>метр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Суммы площадей сечений, квадратный</w:t>
            </w:r>
            <w:r>
              <w:br/>
            </w:r>
            <w:r>
              <w:rPr>
                <w:rFonts w:ascii="Times New Roman"/>
                <w:b w:val="false"/>
                <w:i w:val="false"/>
                <w:color w:val="000000"/>
                <w:sz w:val="20"/>
              </w:rPr>
              <w:t>
</w:t>
            </w:r>
            <w:r>
              <w:rPr>
                <w:rFonts w:ascii="Times New Roman"/>
                <w:b w:val="false"/>
                <w:i w:val="false"/>
                <w:color w:val="000000"/>
                <w:sz w:val="20"/>
              </w:rPr>
              <w:t xml:space="preserve">метр на 1 гектар </w:t>
            </w:r>
            <w:r>
              <w:rPr>
                <w:rFonts w:ascii="Times New Roman"/>
                <w:b w:val="false"/>
                <w:i w:val="false"/>
                <w:color w:val="000000"/>
                <w:sz w:val="20"/>
              </w:rPr>
              <w:t>(числитель);</w:t>
            </w:r>
            <w:r>
              <w:br/>
            </w:r>
            <w:r>
              <w:rPr>
                <w:rFonts w:ascii="Times New Roman"/>
                <w:b w:val="false"/>
                <w:i w:val="false"/>
                <w:color w:val="000000"/>
                <w:sz w:val="20"/>
              </w:rPr>
              <w:t>
</w:t>
            </w:r>
            <w:r>
              <w:rPr>
                <w:rFonts w:ascii="Times New Roman"/>
                <w:b w:val="false"/>
                <w:i w:val="false"/>
                <w:color w:val="000000"/>
                <w:sz w:val="20"/>
              </w:rPr>
              <w:t>запасы древесины, кубический метр на</w:t>
            </w:r>
            <w:r>
              <w:br/>
            </w:r>
            <w:r>
              <w:rPr>
                <w:rFonts w:ascii="Times New Roman"/>
                <w:b w:val="false"/>
                <w:i w:val="false"/>
                <w:color w:val="000000"/>
                <w:sz w:val="20"/>
              </w:rPr>
              <w:t>
</w:t>
            </w:r>
            <w:r>
              <w:rPr>
                <w:rFonts w:ascii="Times New Roman"/>
                <w:b w:val="false"/>
                <w:i w:val="false"/>
                <w:color w:val="000000"/>
                <w:sz w:val="20"/>
              </w:rPr>
              <w:t>1 гектар (знаменатель)</w:t>
            </w:r>
          </w:p>
        </w:tc>
        <w:tc>
          <w:tcPr>
            <w:tcW w:w="1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w:t>
            </w:r>
            <w:r>
              <w:br/>
            </w:r>
            <w:r>
              <w:rPr>
                <w:rFonts w:ascii="Times New Roman"/>
                <w:b w:val="false"/>
                <w:i w:val="false"/>
                <w:color w:val="000000"/>
                <w:sz w:val="20"/>
              </w:rPr>
              <w:t>
</w:t>
            </w: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характер</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давность</w:t>
            </w:r>
            <w:r>
              <w:br/>
            </w:r>
            <w:r>
              <w:rPr>
                <w:rFonts w:ascii="Times New Roman"/>
                <w:b w:val="false"/>
                <w:i w:val="false"/>
                <w:color w:val="000000"/>
                <w:sz w:val="20"/>
              </w:rPr>
              <w:t>
</w:t>
            </w:r>
            <w:r>
              <w:rPr>
                <w:rFonts w:ascii="Times New Roman"/>
                <w:b w:val="false"/>
                <w:i w:val="false"/>
                <w:color w:val="000000"/>
                <w:sz w:val="20"/>
              </w:rPr>
              <w:t>ослабле-</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древостоя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 категорий</w:t>
            </w:r>
            <w:r>
              <w:br/>
            </w:r>
            <w:r>
              <w:rPr>
                <w:rFonts w:ascii="Times New Roman"/>
                <w:b w:val="false"/>
                <w:i w:val="false"/>
                <w:color w:val="000000"/>
                <w:sz w:val="20"/>
              </w:rPr>
              <w:t>
</w:t>
            </w:r>
            <w:r>
              <w:rPr>
                <w:rFonts w:ascii="Times New Roman"/>
                <w:b w:val="false"/>
                <w:i w:val="false"/>
                <w:color w:val="000000"/>
                <w:sz w:val="20"/>
              </w:rPr>
              <w:t>состояния</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ветровал и</w:t>
            </w:r>
            <w:r>
              <w:br/>
            </w:r>
            <w:r>
              <w:rPr>
                <w:rFonts w:ascii="Times New Roman"/>
                <w:b w:val="false"/>
                <w:i w:val="false"/>
                <w:color w:val="000000"/>
                <w:sz w:val="20"/>
              </w:rPr>
              <w:t>
</w:t>
            </w:r>
            <w:r>
              <w:rPr>
                <w:rFonts w:ascii="Times New Roman"/>
                <w:b w:val="false"/>
                <w:i w:val="false"/>
                <w:color w:val="000000"/>
                <w:sz w:val="20"/>
              </w:rPr>
              <w:t>бурелом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vMerge/>
            <w:tcBorders>
              <w:top w:val="nil"/>
              <w:left w:val="single" w:color="cfcfcf" w:sz="5"/>
              <w:bottom w:val="single" w:color="cfcfcf" w:sz="5"/>
              <w:right w:val="single" w:color="cfcfcf" w:sz="5"/>
            </w:tcBorders>
          </w:tcP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нелик-</w:t>
            </w:r>
            <w:r>
              <w:br/>
            </w:r>
            <w:r>
              <w:rPr>
                <w:rFonts w:ascii="Times New Roman"/>
                <w:b w:val="false"/>
                <w:i w:val="false"/>
                <w:color w:val="000000"/>
                <w:sz w:val="20"/>
              </w:rPr>
              <w:t>
</w:t>
            </w:r>
            <w:r>
              <w:rPr>
                <w:rFonts w:ascii="Times New Roman"/>
                <w:b w:val="false"/>
                <w:i w:val="false"/>
                <w:color w:val="000000"/>
                <w:sz w:val="20"/>
              </w:rPr>
              <w:t>вид</w:t>
            </w:r>
          </w:p>
        </w:tc>
        <w:tc>
          <w:tcPr>
            <w:tcW w:w="0" w:type="auto"/>
            <w:vMerge/>
            <w:tcBorders>
              <w:top w:val="nil"/>
              <w:left w:val="single" w:color="cfcfcf" w:sz="5"/>
              <w:bottom w:val="single" w:color="cfcfcf" w:sz="5"/>
              <w:right w:val="single" w:color="cfcfcf" w:sz="5"/>
            </w:tcBorders>
          </w:tcP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Глазомерные данные таксации выдела</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Данные перечета на пробных площадках</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запас на 1 гектар,кубических</w:t>
            </w:r>
            <w:r>
              <w:br/>
            </w:r>
            <w:r>
              <w:rPr>
                <w:rFonts w:ascii="Times New Roman"/>
                <w:b w:val="false"/>
                <w:i w:val="false"/>
                <w:color w:val="000000"/>
                <w:sz w:val="20"/>
              </w:rPr>
              <w:t>
</w:t>
            </w:r>
            <w:r>
              <w:rPr>
                <w:rFonts w:ascii="Times New Roman"/>
                <w:b w:val="false"/>
                <w:i w:val="false"/>
                <w:color w:val="000000"/>
                <w:sz w:val="20"/>
              </w:rPr>
              <w:t>метров в % по группам состояния в том</w:t>
            </w:r>
            <w:r>
              <w:br/>
            </w:r>
            <w:r>
              <w:rPr>
                <w:rFonts w:ascii="Times New Roman"/>
                <w:b w:val="false"/>
                <w:i w:val="false"/>
                <w:color w:val="000000"/>
                <w:sz w:val="20"/>
              </w:rPr>
              <w:t>
</w:t>
            </w:r>
            <w:r>
              <w:rPr>
                <w:rFonts w:ascii="Times New Roman"/>
                <w:b w:val="false"/>
                <w:i w:val="false"/>
                <w:color w:val="000000"/>
                <w:sz w:val="20"/>
              </w:rPr>
              <w:t>числе по породам в кубических метрах</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Дата "________"________________г.</w:t>
      </w:r>
      <w:r>
        <w:br/>
      </w:r>
      <w:r>
        <w:rPr>
          <w:rFonts w:ascii="Times New Roman"/>
          <w:b w:val="false"/>
          <w:i w:val="false"/>
          <w:color w:val="000000"/>
          <w:sz w:val="28"/>
        </w:rPr>
        <w:t>
Специалист _______________________________</w:t>
      </w:r>
      <w:r>
        <w:br/>
      </w:r>
      <w:r>
        <w:rPr>
          <w:rFonts w:ascii="Times New Roman"/>
          <w:b w:val="false"/>
          <w:i w:val="false"/>
          <w:color w:val="000000"/>
          <w:sz w:val="28"/>
        </w:rPr>
        <w:t>
                 Ф.И.О., подпись</w:t>
      </w:r>
    </w:p>
    <w:bookmarkStart w:name="z1662" w:id="384"/>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84"/>
    <w:p>
      <w:pPr>
        <w:spacing w:after="0"/>
        <w:ind w:left="0"/>
        <w:jc w:val="both"/>
      </w:pPr>
      <w:r>
        <w:rPr>
          <w:rFonts w:ascii="Times New Roman"/>
          <w:b w:val="false"/>
          <w:i w:val="false"/>
          <w:color w:val="000000"/>
          <w:sz w:val="28"/>
        </w:rPr>
        <w:t>форма</w:t>
      </w:r>
    </w:p>
    <w:p>
      <w:pPr>
        <w:spacing w:after="0"/>
        <w:ind w:left="0"/>
        <w:jc w:val="both"/>
      </w:pPr>
      <w:r>
        <w:rPr>
          <w:rFonts w:ascii="Times New Roman"/>
          <w:b w:val="false"/>
          <w:i w:val="false"/>
          <w:color w:val="000000"/>
          <w:sz w:val="28"/>
        </w:rPr>
        <w:t>Лесное учреждение _____________________________________________</w:t>
      </w:r>
    </w:p>
    <w:bookmarkStart w:name="z1663" w:id="385"/>
    <w:p>
      <w:pPr>
        <w:spacing w:after="0"/>
        <w:ind w:left="0"/>
        <w:jc w:val="left"/>
      </w:pPr>
      <w:r>
        <w:rPr>
          <w:rFonts w:ascii="Times New Roman"/>
          <w:b/>
          <w:i w:val="false"/>
          <w:color w:val="000000"/>
        </w:rPr>
        <w:t xml:space="preserve"> 
СИГНАЛЬНЫЙ ЛИСТОК О ВЫЯВЛЕННЫХ ВРЕДИТЕЛЯХ</w:t>
      </w:r>
      <w:r>
        <w:br/>
      </w:r>
      <w:r>
        <w:rPr>
          <w:rFonts w:ascii="Times New Roman"/>
          <w:b/>
          <w:i w:val="false"/>
          <w:color w:val="000000"/>
        </w:rPr>
        <w:t>
И БОЛЕЗНЯХ ЛЕСА</w:t>
      </w:r>
    </w:p>
    <w:bookmarkEnd w:id="385"/>
    <w:p>
      <w:pPr>
        <w:spacing w:after="0"/>
        <w:ind w:left="0"/>
        <w:jc w:val="both"/>
      </w:pPr>
      <w:r>
        <w:rPr>
          <w:rFonts w:ascii="Times New Roman"/>
          <w:b w:val="false"/>
          <w:i w:val="false"/>
          <w:color w:val="000000"/>
          <w:sz w:val="28"/>
        </w:rPr>
        <w:t>На территории __________ лесничества, в квартале № _______________</w:t>
      </w:r>
      <w:r>
        <w:br/>
      </w:r>
      <w:r>
        <w:rPr>
          <w:rFonts w:ascii="Times New Roman"/>
          <w:b w:val="false"/>
          <w:i w:val="false"/>
          <w:color w:val="000000"/>
          <w:sz w:val="28"/>
        </w:rPr>
        <w:t>
выделе № __________ на площади ______________гектар в насаждении,</w:t>
      </w:r>
      <w:r>
        <w:br/>
      </w:r>
      <w:r>
        <w:rPr>
          <w:rFonts w:ascii="Times New Roman"/>
          <w:b w:val="false"/>
          <w:i w:val="false"/>
          <w:color w:val="000000"/>
          <w:sz w:val="28"/>
        </w:rPr>
        <w:t>
__________________________________________________________обнаружено</w:t>
      </w:r>
      <w:r>
        <w:br/>
      </w:r>
      <w:r>
        <w:rPr>
          <w:rFonts w:ascii="Times New Roman"/>
          <w:b w:val="false"/>
          <w:i w:val="false"/>
          <w:color w:val="000000"/>
          <w:sz w:val="28"/>
        </w:rPr>
        <w:t>
(вид вредителя или болезни, стадия развития, признаки и степень повреждения)</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(краткая характеристика поврежденного насаждения: состав, класс возраста, полнота и другие)</w:t>
      </w:r>
    </w:p>
    <w:p>
      <w:pPr>
        <w:spacing w:after="0"/>
        <w:ind w:left="0"/>
        <w:jc w:val="both"/>
      </w:pPr>
      <w:r>
        <w:rPr>
          <w:rFonts w:ascii="Times New Roman"/>
          <w:b w:val="false"/>
          <w:i w:val="false"/>
          <w:color w:val="000000"/>
          <w:sz w:val="28"/>
        </w:rPr>
        <w:t>Дата "_____" ___________ 20_____ г.   Специалист___________________</w:t>
      </w:r>
      <w:r>
        <w:br/>
      </w:r>
      <w:r>
        <w:rPr>
          <w:rFonts w:ascii="Times New Roman"/>
          <w:b w:val="false"/>
          <w:i w:val="false"/>
          <w:color w:val="000000"/>
          <w:sz w:val="28"/>
        </w:rPr>
        <w:t>
                                                 Ф.И.О., подпись</w:t>
      </w:r>
    </w:p>
    <w:bookmarkStart w:name="z1664" w:id="386"/>
    <w:p>
      <w:pPr>
        <w:spacing w:after="0"/>
        <w:ind w:left="0"/>
        <w:jc w:val="both"/>
      </w:pPr>
      <w:r>
        <w:rPr>
          <w:rFonts w:ascii="Times New Roman"/>
          <w:b w:val="false"/>
          <w:i w:val="false"/>
          <w:color w:val="000000"/>
          <w:sz w:val="28"/>
        </w:rPr>
        <w:t xml:space="preserve">
Приложение 18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86"/>
    <w:bookmarkStart w:name="z1665" w:id="387"/>
    <w:p>
      <w:pPr>
        <w:spacing w:after="0"/>
        <w:ind w:left="0"/>
        <w:jc w:val="left"/>
      </w:pPr>
      <w:r>
        <w:rPr>
          <w:rFonts w:ascii="Times New Roman"/>
          <w:b/>
          <w:i w:val="false"/>
          <w:color w:val="000000"/>
        </w:rPr>
        <w:t xml:space="preserve"> 
Технические указания</w:t>
      </w:r>
      <w:r>
        <w:br/>
      </w:r>
      <w:r>
        <w:rPr>
          <w:rFonts w:ascii="Times New Roman"/>
          <w:b/>
          <w:i w:val="false"/>
          <w:color w:val="000000"/>
        </w:rPr>
        <w:t>
по отнесению земель лесного фонда к горным</w:t>
      </w:r>
    </w:p>
    <w:bookmarkEnd w:id="387"/>
    <w:bookmarkStart w:name="z1666" w:id="388"/>
    <w:p>
      <w:pPr>
        <w:spacing w:after="0"/>
        <w:ind w:left="0"/>
        <w:jc w:val="left"/>
      </w:pPr>
      <w:r>
        <w:rPr>
          <w:rFonts w:ascii="Times New Roman"/>
          <w:b/>
          <w:i w:val="false"/>
          <w:color w:val="000000"/>
        </w:rPr>
        <w:t xml:space="preserve"> 
1. Общие положения</w:t>
      </w:r>
    </w:p>
    <w:bookmarkEnd w:id="388"/>
    <w:bookmarkStart w:name="z1667" w:id="389"/>
    <w:p>
      <w:pPr>
        <w:spacing w:after="0"/>
        <w:ind w:left="0"/>
        <w:jc w:val="both"/>
      </w:pPr>
      <w:r>
        <w:rPr>
          <w:rFonts w:ascii="Times New Roman"/>
          <w:b w:val="false"/>
          <w:i w:val="false"/>
          <w:color w:val="000000"/>
          <w:sz w:val="28"/>
        </w:rPr>
        <w:t>
      1. Отнесение земель лесного фонда к горным, являющихся не только источником получения древесины, но и имеющих особо важное водоохранное, водорегулирующее, почвозащитное, климатоулучшающее, санитарно-гигиеническое значение, производится с целью организации и ведения в них хозяйства с режимом, обеспечивающим сохранение и усиление полезных свойств лесов, повышения богатств растительного и животного мира, а также рационального и наиболее полного использования в них ресурсов.</w:t>
      </w:r>
      <w:r>
        <w:br/>
      </w:r>
      <w:r>
        <w:rPr>
          <w:rFonts w:ascii="Times New Roman"/>
          <w:b w:val="false"/>
          <w:i w:val="false"/>
          <w:color w:val="000000"/>
          <w:sz w:val="28"/>
        </w:rPr>
        <w:t>
</w:t>
      </w:r>
      <w:r>
        <w:rPr>
          <w:rFonts w:ascii="Times New Roman"/>
          <w:b w:val="false"/>
          <w:i w:val="false"/>
          <w:color w:val="000000"/>
          <w:sz w:val="28"/>
        </w:rPr>
        <w:t>
      2. К горным относятся земли лесного фонда, расположенные в пределах горных систем и отдельных массивов, с колебаниями относительно высот местности более 100 метров и средним уклоном поверхности от подножья до вершины горных хребтов или до границы безлесных пространств более 5 градусов (независимо от того, что отдельные участки склона могут иметь крутизну менее 5 градусов), а также на горных плато и плоскогорьях, независимо от величины уклона местности.</w:t>
      </w:r>
    </w:p>
    <w:bookmarkEnd w:id="389"/>
    <w:bookmarkStart w:name="z1669" w:id="390"/>
    <w:p>
      <w:pPr>
        <w:spacing w:after="0"/>
        <w:ind w:left="0"/>
        <w:jc w:val="left"/>
      </w:pPr>
      <w:r>
        <w:rPr>
          <w:rFonts w:ascii="Times New Roman"/>
          <w:b/>
          <w:i w:val="false"/>
          <w:color w:val="000000"/>
        </w:rPr>
        <w:t xml:space="preserve"> 
2. Выделение горных лесов</w:t>
      </w:r>
    </w:p>
    <w:bookmarkEnd w:id="390"/>
    <w:bookmarkStart w:name="z1670" w:id="391"/>
    <w:p>
      <w:pPr>
        <w:spacing w:after="0"/>
        <w:ind w:left="0"/>
        <w:jc w:val="both"/>
      </w:pPr>
      <w:r>
        <w:rPr>
          <w:rFonts w:ascii="Times New Roman"/>
          <w:b w:val="false"/>
          <w:i w:val="false"/>
          <w:color w:val="000000"/>
          <w:sz w:val="28"/>
        </w:rPr>
        <w:t>
      3. Отнесение земель лесного фонда к горным производится по  материалам прошлого лесоустройства. При отсутствии таких материалов они впредь, до проведения очередного лесоустройства, выделяются по данным картографических материалов и натурного обследования. Во всех случаях к подготовке материалов по их выделению привлекаются научно-исследовательские, лесоустроительные, проектные учреждения, соответствующие научные работники и другие специалисты.</w:t>
      </w:r>
      <w:r>
        <w:br/>
      </w:r>
      <w:r>
        <w:rPr>
          <w:rFonts w:ascii="Times New Roman"/>
          <w:b w:val="false"/>
          <w:i w:val="false"/>
          <w:color w:val="000000"/>
          <w:sz w:val="28"/>
        </w:rPr>
        <w:t>
</w:t>
      </w:r>
      <w:r>
        <w:rPr>
          <w:rFonts w:ascii="Times New Roman"/>
          <w:b w:val="false"/>
          <w:i w:val="false"/>
          <w:color w:val="000000"/>
          <w:sz w:val="28"/>
        </w:rPr>
        <w:t>
      4. Отнесение земель лесного фонда к горным производится в пределах категорий ГЛФ целыми учетными единицами - кварталами, урочищами (дачами) или бассейнами.</w:t>
      </w:r>
      <w:r>
        <w:br/>
      </w:r>
      <w:r>
        <w:rPr>
          <w:rFonts w:ascii="Times New Roman"/>
          <w:b w:val="false"/>
          <w:i w:val="false"/>
          <w:color w:val="000000"/>
          <w:sz w:val="28"/>
        </w:rPr>
        <w:t>
</w:t>
      </w:r>
      <w:r>
        <w:rPr>
          <w:rFonts w:ascii="Times New Roman"/>
          <w:b w:val="false"/>
          <w:i w:val="false"/>
          <w:color w:val="000000"/>
          <w:sz w:val="28"/>
        </w:rPr>
        <w:t>
      Учет лесного фонда по горным лесам ведется отдельно, как в том числе.</w:t>
      </w:r>
    </w:p>
    <w:bookmarkEnd w:id="391"/>
    <w:bookmarkStart w:name="z1673" w:id="392"/>
    <w:p>
      <w:pPr>
        <w:spacing w:after="0"/>
        <w:ind w:left="0"/>
        <w:jc w:val="left"/>
      </w:pPr>
      <w:r>
        <w:rPr>
          <w:rFonts w:ascii="Times New Roman"/>
          <w:b/>
          <w:i w:val="false"/>
          <w:color w:val="000000"/>
        </w:rPr>
        <w:t xml:space="preserve"> 
3. Порядок оформления выделения горных лесов</w:t>
      </w:r>
    </w:p>
    <w:bookmarkEnd w:id="392"/>
    <w:bookmarkStart w:name="z1674" w:id="393"/>
    <w:p>
      <w:pPr>
        <w:spacing w:after="0"/>
        <w:ind w:left="0"/>
        <w:jc w:val="both"/>
      </w:pPr>
      <w:r>
        <w:rPr>
          <w:rFonts w:ascii="Times New Roman"/>
          <w:b w:val="false"/>
          <w:i w:val="false"/>
          <w:color w:val="000000"/>
          <w:sz w:val="28"/>
        </w:rPr>
        <w:t>
      5. Предложения по отнесению земель лесного фонда к горным подготавливаются лесными учреждениями и направляются в территориальный орган с приложением:</w:t>
      </w:r>
      <w:r>
        <w:br/>
      </w:r>
      <w:r>
        <w:rPr>
          <w:rFonts w:ascii="Times New Roman"/>
          <w:b w:val="false"/>
          <w:i w:val="false"/>
          <w:color w:val="000000"/>
          <w:sz w:val="28"/>
        </w:rPr>
        <w:t>
</w:t>
      </w:r>
      <w:r>
        <w:rPr>
          <w:rFonts w:ascii="Times New Roman"/>
          <w:b w:val="false"/>
          <w:i w:val="false"/>
          <w:color w:val="000000"/>
          <w:sz w:val="28"/>
        </w:rPr>
        <w:t>
      1) обоснования (объяснительная записка) лесного учреждения по их выделению;</w:t>
      </w:r>
      <w:r>
        <w:br/>
      </w:r>
      <w:r>
        <w:rPr>
          <w:rFonts w:ascii="Times New Roman"/>
          <w:b w:val="false"/>
          <w:i w:val="false"/>
          <w:color w:val="000000"/>
          <w:sz w:val="28"/>
        </w:rPr>
        <w:t>
</w:t>
      </w:r>
      <w:r>
        <w:rPr>
          <w:rFonts w:ascii="Times New Roman"/>
          <w:b w:val="false"/>
          <w:i w:val="false"/>
          <w:color w:val="000000"/>
          <w:sz w:val="28"/>
        </w:rPr>
        <w:t>
      2) решения районных акиматов об их выделении;</w:t>
      </w:r>
      <w:r>
        <w:br/>
      </w:r>
      <w:r>
        <w:rPr>
          <w:rFonts w:ascii="Times New Roman"/>
          <w:b w:val="false"/>
          <w:i w:val="false"/>
          <w:color w:val="000000"/>
          <w:sz w:val="28"/>
        </w:rPr>
        <w:t>
</w:t>
      </w:r>
      <w:r>
        <w:rPr>
          <w:rFonts w:ascii="Times New Roman"/>
          <w:b w:val="false"/>
          <w:i w:val="false"/>
          <w:color w:val="000000"/>
          <w:sz w:val="28"/>
        </w:rPr>
        <w:t>
      3) схематической карты лесного учреждения с нанесением территорий, подлежащих к отнесению их к горным;</w:t>
      </w:r>
      <w:r>
        <w:br/>
      </w:r>
      <w:r>
        <w:rPr>
          <w:rFonts w:ascii="Times New Roman"/>
          <w:b w:val="false"/>
          <w:i w:val="false"/>
          <w:color w:val="000000"/>
          <w:sz w:val="28"/>
        </w:rPr>
        <w:t>
</w:t>
      </w:r>
      <w:r>
        <w:rPr>
          <w:rFonts w:ascii="Times New Roman"/>
          <w:b w:val="false"/>
          <w:i w:val="false"/>
          <w:color w:val="000000"/>
          <w:sz w:val="28"/>
        </w:rPr>
        <w:t>
      4) ведомости на участки, намечаемые к отнесению к горным.</w:t>
      </w:r>
    </w:p>
    <w:bookmarkEnd w:id="393"/>
    <w:bookmarkStart w:name="z1679" w:id="394"/>
    <w:p>
      <w:pPr>
        <w:spacing w:after="0"/>
        <w:ind w:left="0"/>
        <w:jc w:val="both"/>
      </w:pPr>
      <w:r>
        <w:rPr>
          <w:rFonts w:ascii="Times New Roman"/>
          <w:b w:val="false"/>
          <w:i w:val="false"/>
          <w:color w:val="000000"/>
          <w:sz w:val="28"/>
        </w:rPr>
        <w:t xml:space="preserve">
Приложение 19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394"/>
    <w:bookmarkStart w:name="z1680" w:id="395"/>
    <w:p>
      <w:pPr>
        <w:spacing w:after="0"/>
        <w:ind w:left="0"/>
        <w:jc w:val="left"/>
      </w:pPr>
      <w:r>
        <w:rPr>
          <w:rFonts w:ascii="Times New Roman"/>
          <w:b/>
          <w:i w:val="false"/>
          <w:color w:val="000000"/>
        </w:rPr>
        <w:t xml:space="preserve"> 
Пояснительная записка к лесоустроительному проекту</w:t>
      </w:r>
    </w:p>
    <w:bookmarkEnd w:id="395"/>
    <w:bookmarkStart w:name="z1681" w:id="396"/>
    <w:p>
      <w:pPr>
        <w:spacing w:after="0"/>
        <w:ind w:left="0"/>
        <w:jc w:val="left"/>
      </w:pPr>
      <w:r>
        <w:rPr>
          <w:rFonts w:ascii="Times New Roman"/>
          <w:b/>
          <w:i w:val="false"/>
          <w:color w:val="000000"/>
        </w:rPr>
        <w:t xml:space="preserve"> 
Введение</w:t>
      </w:r>
    </w:p>
    <w:bookmarkEnd w:id="396"/>
    <w:bookmarkStart w:name="z1682" w:id="397"/>
    <w:p>
      <w:pPr>
        <w:spacing w:after="0"/>
        <w:ind w:left="0"/>
        <w:jc w:val="both"/>
      </w:pPr>
      <w:r>
        <w:rPr>
          <w:rFonts w:ascii="Times New Roman"/>
          <w:b w:val="false"/>
          <w:i w:val="false"/>
          <w:color w:val="000000"/>
          <w:sz w:val="28"/>
        </w:rPr>
        <w:t>
      1. Приводятся данные об общей площади лесного учреждения, его местонахождении (почтовый адрес, связь с областным и районным центрами и расстояние до них). Юридическое обоснование проведения лесоустроительных работ (договор, заказ). Освещается технология проведения полевых лесоустроительных работ со ссылкой на соответствующие документы (полное лесоустройство, частичное).</w:t>
      </w:r>
      <w:r>
        <w:br/>
      </w:r>
      <w:r>
        <w:rPr>
          <w:rFonts w:ascii="Times New Roman"/>
          <w:b w:val="false"/>
          <w:i w:val="false"/>
          <w:color w:val="000000"/>
          <w:sz w:val="28"/>
        </w:rPr>
        <w:t>
</w:t>
      </w:r>
      <w:r>
        <w:rPr>
          <w:rFonts w:ascii="Times New Roman"/>
          <w:b w:val="false"/>
          <w:i w:val="false"/>
          <w:color w:val="000000"/>
          <w:sz w:val="28"/>
        </w:rPr>
        <w:t>
      2. Указывается порядок применения Основных положений ведения лесного хозяйства области (далее - Основные положения) при условии, что они были разработаны для области, в которой находится территория устраиваемого лесного учреждения. Помещается схематическая карта области (формата не более АЗ), на которой выделяется и закрашивается территория лесного учреждения.</w:t>
      </w:r>
    </w:p>
    <w:bookmarkEnd w:id="397"/>
    <w:bookmarkStart w:name="z1684" w:id="398"/>
    <w:p>
      <w:pPr>
        <w:spacing w:after="0"/>
        <w:ind w:left="0"/>
        <w:jc w:val="left"/>
      </w:pPr>
      <w:r>
        <w:rPr>
          <w:rFonts w:ascii="Times New Roman"/>
          <w:b/>
          <w:i w:val="false"/>
          <w:color w:val="000000"/>
        </w:rPr>
        <w:t xml:space="preserve"> 
Глава 1</w:t>
      </w:r>
      <w:r>
        <w:br/>
      </w:r>
      <w:r>
        <w:rPr>
          <w:rFonts w:ascii="Times New Roman"/>
          <w:b/>
          <w:i w:val="false"/>
          <w:color w:val="000000"/>
        </w:rPr>
        <w:t>
Лесорастительные и экологические условия территории</w:t>
      </w:r>
    </w:p>
    <w:bookmarkEnd w:id="398"/>
    <w:bookmarkStart w:name="z1686" w:id="399"/>
    <w:p>
      <w:pPr>
        <w:spacing w:after="0"/>
        <w:ind w:left="0"/>
        <w:jc w:val="left"/>
      </w:pPr>
      <w:r>
        <w:rPr>
          <w:rFonts w:ascii="Times New Roman"/>
          <w:b/>
          <w:i w:val="false"/>
          <w:color w:val="000000"/>
        </w:rPr>
        <w:t xml:space="preserve"> 
Параграф 1. Природно-климатические условия</w:t>
      </w:r>
    </w:p>
    <w:bookmarkEnd w:id="399"/>
    <w:bookmarkStart w:name="z1687" w:id="400"/>
    <w:p>
      <w:pPr>
        <w:spacing w:after="0"/>
        <w:ind w:left="0"/>
        <w:jc w:val="both"/>
      </w:pPr>
      <w:r>
        <w:rPr>
          <w:rFonts w:ascii="Times New Roman"/>
          <w:b w:val="false"/>
          <w:i w:val="false"/>
          <w:color w:val="000000"/>
          <w:sz w:val="28"/>
        </w:rPr>
        <w:t>
      3. Лесорастительное районирование и рельеф (горный, равнинный). Климатические показатели. Выводы о влиянии на лесную растительность природно-климатических условий.</w:t>
      </w:r>
    </w:p>
    <w:bookmarkEnd w:id="400"/>
    <w:bookmarkStart w:name="z1688" w:id="401"/>
    <w:p>
      <w:pPr>
        <w:spacing w:after="0"/>
        <w:ind w:left="0"/>
        <w:jc w:val="left"/>
      </w:pPr>
      <w:r>
        <w:rPr>
          <w:rFonts w:ascii="Times New Roman"/>
          <w:b/>
          <w:i w:val="false"/>
          <w:color w:val="000000"/>
        </w:rPr>
        <w:t xml:space="preserve"> 
Параграф 2. Роль лесов в охране окружающей среды</w:t>
      </w:r>
    </w:p>
    <w:bookmarkEnd w:id="401"/>
    <w:bookmarkStart w:name="z1689" w:id="402"/>
    <w:p>
      <w:pPr>
        <w:spacing w:after="0"/>
        <w:ind w:left="0"/>
        <w:jc w:val="both"/>
      </w:pPr>
      <w:r>
        <w:rPr>
          <w:rFonts w:ascii="Times New Roman"/>
          <w:b w:val="false"/>
          <w:i w:val="false"/>
          <w:color w:val="000000"/>
          <w:sz w:val="28"/>
        </w:rPr>
        <w:t>
      4. Влияние отраслей народного хозяйства района на состояние и сохранение лесов. Влияние лесов на развитие сельскохозяйственного производства, развитие зон лечения, отдыха и туризма. Роль лесов в охране окружающей среды.</w:t>
      </w:r>
    </w:p>
    <w:bookmarkEnd w:id="402"/>
    <w:bookmarkStart w:name="z1690" w:id="403"/>
    <w:p>
      <w:pPr>
        <w:spacing w:after="0"/>
        <w:ind w:left="0"/>
        <w:jc w:val="left"/>
      </w:pPr>
      <w:r>
        <w:rPr>
          <w:rFonts w:ascii="Times New Roman"/>
          <w:b/>
          <w:i w:val="false"/>
          <w:color w:val="000000"/>
        </w:rPr>
        <w:t xml:space="preserve"> 
Глава 2</w:t>
      </w:r>
      <w:r>
        <w:br/>
      </w:r>
      <w:r>
        <w:rPr>
          <w:rFonts w:ascii="Times New Roman"/>
          <w:b/>
          <w:i w:val="false"/>
          <w:color w:val="000000"/>
        </w:rPr>
        <w:t>
Анализ хозяйственной деятельности за прошедший</w:t>
      </w:r>
      <w:r>
        <w:br/>
      </w:r>
      <w:r>
        <w:rPr>
          <w:rFonts w:ascii="Times New Roman"/>
          <w:b/>
          <w:i w:val="false"/>
          <w:color w:val="000000"/>
        </w:rPr>
        <w:t>
ревизионный период</w:t>
      </w:r>
    </w:p>
    <w:bookmarkEnd w:id="403"/>
    <w:bookmarkStart w:name="z1691" w:id="404"/>
    <w:p>
      <w:pPr>
        <w:spacing w:after="0"/>
        <w:ind w:left="0"/>
        <w:jc w:val="left"/>
      </w:pPr>
      <w:r>
        <w:rPr>
          <w:rFonts w:ascii="Times New Roman"/>
          <w:b/>
          <w:i w:val="false"/>
          <w:color w:val="000000"/>
        </w:rPr>
        <w:t xml:space="preserve"> 
Параграф 1. Выполнение основных положений лесоустроительного</w:t>
      </w:r>
      <w:r>
        <w:br/>
      </w:r>
      <w:r>
        <w:rPr>
          <w:rFonts w:ascii="Times New Roman"/>
          <w:b/>
          <w:i w:val="false"/>
          <w:color w:val="000000"/>
        </w:rPr>
        <w:t>
проекта</w:t>
      </w:r>
    </w:p>
    <w:bookmarkEnd w:id="404"/>
    <w:bookmarkStart w:name="z1692" w:id="405"/>
    <w:p>
      <w:pPr>
        <w:spacing w:after="0"/>
        <w:ind w:left="0"/>
        <w:jc w:val="both"/>
      </w:pPr>
      <w:r>
        <w:rPr>
          <w:rFonts w:ascii="Times New Roman"/>
          <w:b w:val="false"/>
          <w:i w:val="false"/>
          <w:color w:val="000000"/>
          <w:sz w:val="28"/>
        </w:rPr>
        <w:t>
      5. Организационно-хозяйственная структура лесного учреждения, установленные возрасты рубок согласно таблице 2 приложении 20 к настоящим Правилам. Имевшие место отступления от лесоустроительного проекта и их причины. Качество внесения текущих изменений в материалы лесоустройства согласно таблице 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405"/>
    <w:bookmarkStart w:name="z1693" w:id="406"/>
    <w:p>
      <w:pPr>
        <w:spacing w:after="0"/>
        <w:ind w:left="0"/>
        <w:jc w:val="left"/>
      </w:pPr>
      <w:r>
        <w:rPr>
          <w:rFonts w:ascii="Times New Roman"/>
          <w:b/>
          <w:i w:val="false"/>
          <w:color w:val="000000"/>
        </w:rPr>
        <w:t xml:space="preserve"> 
Параграф 2. Выполнение объемов лесохозяйственных мероприятий</w:t>
      </w:r>
      <w:r>
        <w:br/>
      </w:r>
      <w:r>
        <w:rPr>
          <w:rFonts w:ascii="Times New Roman"/>
          <w:b/>
          <w:i w:val="false"/>
          <w:color w:val="000000"/>
        </w:rPr>
        <w:t>
за прошедший ревизионный период</w:t>
      </w:r>
    </w:p>
    <w:bookmarkEnd w:id="406"/>
    <w:bookmarkStart w:name="z1694" w:id="407"/>
    <w:p>
      <w:pPr>
        <w:spacing w:after="0"/>
        <w:ind w:left="0"/>
        <w:jc w:val="both"/>
      </w:pPr>
      <w:r>
        <w:rPr>
          <w:rFonts w:ascii="Times New Roman"/>
          <w:b w:val="false"/>
          <w:i w:val="false"/>
          <w:color w:val="000000"/>
          <w:sz w:val="28"/>
        </w:rPr>
        <w:t>
      6. Приводятся объемные показатели лесохозяйственных мероприятий, запроектированных прошлым лесоустройством и их фактическое выполнение в целом за ревизионный период и в год, предшествующий настоящему лесоустройству, по рубкам главного пользования, прочим рубкам, рубкам промежуточного пользования, лесозащитным мероприятиям и мероприятиям по воспроизводству лесов согласно таблице 4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 отступления от лесоустроительного проекта и их качества с подкреплением своих выводов конкретными примерами. Все данные приводятся в целом по лесному учреждению.</w:t>
      </w:r>
    </w:p>
    <w:bookmarkEnd w:id="407"/>
    <w:bookmarkStart w:name="z1695" w:id="408"/>
    <w:p>
      <w:pPr>
        <w:spacing w:after="0"/>
        <w:ind w:left="0"/>
        <w:jc w:val="left"/>
      </w:pPr>
      <w:r>
        <w:rPr>
          <w:rFonts w:ascii="Times New Roman"/>
          <w:b/>
          <w:i w:val="false"/>
          <w:color w:val="000000"/>
        </w:rPr>
        <w:t xml:space="preserve"> 
Параграф 3. Динамика очагов вредителей и болезней леса</w:t>
      </w:r>
    </w:p>
    <w:bookmarkEnd w:id="408"/>
    <w:bookmarkStart w:name="z1696" w:id="409"/>
    <w:p>
      <w:pPr>
        <w:spacing w:after="0"/>
        <w:ind w:left="0"/>
        <w:jc w:val="both"/>
      </w:pPr>
      <w:r>
        <w:rPr>
          <w:rFonts w:ascii="Times New Roman"/>
          <w:b w:val="false"/>
          <w:i w:val="false"/>
          <w:color w:val="000000"/>
          <w:sz w:val="28"/>
        </w:rPr>
        <w:t>
      7. Приводится в таблице 5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очагов вредителей и болезней леса, мерах борьбы с ними.</w:t>
      </w:r>
    </w:p>
    <w:bookmarkEnd w:id="409"/>
    <w:bookmarkStart w:name="z1697" w:id="410"/>
    <w:p>
      <w:pPr>
        <w:spacing w:after="0"/>
        <w:ind w:left="0"/>
        <w:jc w:val="left"/>
      </w:pPr>
      <w:r>
        <w:rPr>
          <w:rFonts w:ascii="Times New Roman"/>
          <w:b/>
          <w:i w:val="false"/>
          <w:color w:val="000000"/>
        </w:rPr>
        <w:t xml:space="preserve"> 
Параграф 4. Семена и питомники</w:t>
      </w:r>
    </w:p>
    <w:bookmarkEnd w:id="410"/>
    <w:bookmarkStart w:name="z1698" w:id="411"/>
    <w:p>
      <w:pPr>
        <w:spacing w:after="0"/>
        <w:ind w:left="0"/>
        <w:jc w:val="both"/>
      </w:pPr>
      <w:r>
        <w:rPr>
          <w:rFonts w:ascii="Times New Roman"/>
          <w:b w:val="false"/>
          <w:i w:val="false"/>
          <w:color w:val="000000"/>
          <w:sz w:val="28"/>
        </w:rPr>
        <w:t>
      8. Приводится в таблице 6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сведений об ассортименте посадочного материала, наличии плюсовых насаждений и деревьев, объемах заготовки лесных семян и обеспеченности потребностей лесного учреждения собственными семенами и посадочным материалом.</w:t>
      </w:r>
    </w:p>
    <w:bookmarkEnd w:id="411"/>
    <w:bookmarkStart w:name="z1699" w:id="412"/>
    <w:p>
      <w:pPr>
        <w:spacing w:after="0"/>
        <w:ind w:left="0"/>
        <w:jc w:val="left"/>
      </w:pPr>
      <w:r>
        <w:rPr>
          <w:rFonts w:ascii="Times New Roman"/>
          <w:b/>
          <w:i w:val="false"/>
          <w:color w:val="000000"/>
        </w:rPr>
        <w:t xml:space="preserve"> 
Параграф 5. Охрана леса</w:t>
      </w:r>
    </w:p>
    <w:bookmarkEnd w:id="412"/>
    <w:bookmarkStart w:name="z1700" w:id="413"/>
    <w:p>
      <w:pPr>
        <w:spacing w:after="0"/>
        <w:ind w:left="0"/>
        <w:jc w:val="both"/>
      </w:pPr>
      <w:r>
        <w:rPr>
          <w:rFonts w:ascii="Times New Roman"/>
          <w:b w:val="false"/>
          <w:i w:val="false"/>
          <w:color w:val="000000"/>
          <w:sz w:val="28"/>
        </w:rPr>
        <w:t>
      9. Сведения о лесных пожарах согласно таблице 7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соответствующими выводами и анализом. Выполнение объемов противопожарных мероприятий, запроектированных лесоустройством согласно таблице 8 приложении 20 к настоящим Правилам, с анализом причин их невыполнения, если такие имели место.</w:t>
      </w:r>
    </w:p>
    <w:bookmarkEnd w:id="413"/>
    <w:bookmarkStart w:name="z1701" w:id="414"/>
    <w:p>
      <w:pPr>
        <w:spacing w:after="0"/>
        <w:ind w:left="0"/>
        <w:jc w:val="left"/>
      </w:pPr>
      <w:r>
        <w:rPr>
          <w:rFonts w:ascii="Times New Roman"/>
          <w:b/>
          <w:i w:val="false"/>
          <w:color w:val="000000"/>
        </w:rPr>
        <w:t xml:space="preserve"> 
Параграф 6. Заключение о качестве ведения лесного хозяйства</w:t>
      </w:r>
      <w:r>
        <w:br/>
      </w:r>
      <w:r>
        <w:rPr>
          <w:rFonts w:ascii="Times New Roman"/>
          <w:b/>
          <w:i w:val="false"/>
          <w:color w:val="000000"/>
        </w:rPr>
        <w:t>
в прошедшем ревизионном периоде</w:t>
      </w:r>
    </w:p>
    <w:bookmarkEnd w:id="414"/>
    <w:bookmarkStart w:name="z1702" w:id="415"/>
    <w:p>
      <w:pPr>
        <w:spacing w:after="0"/>
        <w:ind w:left="0"/>
        <w:jc w:val="both"/>
      </w:pPr>
      <w:r>
        <w:rPr>
          <w:rFonts w:ascii="Times New Roman"/>
          <w:b w:val="false"/>
          <w:i w:val="false"/>
          <w:color w:val="000000"/>
          <w:sz w:val="28"/>
        </w:rPr>
        <w:t>
      10. Приводится общее заключение о качестве ведения лесного хозяйства и качестве использования лесоустроительных материалов с общей оценкой лесохозяйственной деятельности лесного учреждения за ревизионный период (переносятся данные оценки, приведенной в пункте 18 протокола второго лесоустроительного совещания).</w:t>
      </w:r>
    </w:p>
    <w:bookmarkEnd w:id="415"/>
    <w:bookmarkStart w:name="z1703" w:id="416"/>
    <w:p>
      <w:pPr>
        <w:spacing w:after="0"/>
        <w:ind w:left="0"/>
        <w:jc w:val="left"/>
      </w:pPr>
      <w:r>
        <w:rPr>
          <w:rFonts w:ascii="Times New Roman"/>
          <w:b/>
          <w:i w:val="false"/>
          <w:color w:val="000000"/>
        </w:rPr>
        <w:t xml:space="preserve"> 
Глава 3</w:t>
      </w:r>
      <w:r>
        <w:br/>
      </w:r>
      <w:r>
        <w:rPr>
          <w:rFonts w:ascii="Times New Roman"/>
          <w:b/>
          <w:i w:val="false"/>
          <w:color w:val="000000"/>
        </w:rPr>
        <w:t>
Характеристика лесного фонда</w:t>
      </w:r>
    </w:p>
    <w:bookmarkEnd w:id="416"/>
    <w:bookmarkStart w:name="z1704" w:id="417"/>
    <w:p>
      <w:pPr>
        <w:spacing w:after="0"/>
        <w:ind w:left="0"/>
        <w:jc w:val="left"/>
      </w:pPr>
      <w:r>
        <w:rPr>
          <w:rFonts w:ascii="Times New Roman"/>
          <w:b/>
          <w:i w:val="false"/>
          <w:color w:val="000000"/>
        </w:rPr>
        <w:t xml:space="preserve"> 
Параграф 1. Структура лесного учреждения</w:t>
      </w:r>
    </w:p>
    <w:bookmarkEnd w:id="417"/>
    <w:bookmarkStart w:name="z1705" w:id="418"/>
    <w:p>
      <w:pPr>
        <w:spacing w:after="0"/>
        <w:ind w:left="0"/>
        <w:jc w:val="both"/>
      </w:pPr>
      <w:r>
        <w:rPr>
          <w:rFonts w:ascii="Times New Roman"/>
          <w:b w:val="false"/>
          <w:i w:val="false"/>
          <w:color w:val="000000"/>
          <w:sz w:val="28"/>
        </w:rPr>
        <w:t>
      11. Структура лесного учреждения согласно таблице 9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происшедших за ревизионный период структурных изменений. Помещается карта-схема лесного учреждения.</w:t>
      </w:r>
    </w:p>
    <w:bookmarkEnd w:id="418"/>
    <w:bookmarkStart w:name="z1706" w:id="419"/>
    <w:p>
      <w:pPr>
        <w:spacing w:after="0"/>
        <w:ind w:left="0"/>
        <w:jc w:val="left"/>
      </w:pPr>
      <w:r>
        <w:rPr>
          <w:rFonts w:ascii="Times New Roman"/>
          <w:b/>
          <w:i w:val="false"/>
          <w:color w:val="000000"/>
        </w:rPr>
        <w:t xml:space="preserve"> 
Параграф 2. Организация территории лесного учреждения.</w:t>
      </w:r>
      <w:r>
        <w:br/>
      </w:r>
      <w:r>
        <w:rPr>
          <w:rFonts w:ascii="Times New Roman"/>
          <w:b/>
          <w:i w:val="false"/>
          <w:color w:val="000000"/>
        </w:rPr>
        <w:t>
Объем и характер выполненных работ</w:t>
      </w:r>
    </w:p>
    <w:bookmarkEnd w:id="419"/>
    <w:bookmarkStart w:name="z1707" w:id="420"/>
    <w:p>
      <w:pPr>
        <w:spacing w:after="0"/>
        <w:ind w:left="0"/>
        <w:jc w:val="both"/>
      </w:pPr>
      <w:r>
        <w:rPr>
          <w:rFonts w:ascii="Times New Roman"/>
          <w:b w:val="false"/>
          <w:i w:val="false"/>
          <w:color w:val="000000"/>
          <w:sz w:val="28"/>
        </w:rPr>
        <w:t>
      12. Сведения об организации лесного учреждения, годах проведения лесоустроительных работ, более конкретно о предыдущем лесоустройстве. Характеристика проведенного настоящего лесоустройства согласно таблице 10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освещением вопросов о разрядах лесоустройства, технологии выполненных работ, использовании картографических материалов. Данные о выполненных поэлементных объемах работ (приемо-сдаточный акт) помещаются в приложении. Обеспеченность аэрофотоснимками согласно таблице 11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пояснением технологии выполненных работ на территориях, где АФС отсутствуют полностью или частично. Анализ происшедших изменений в общей площади лесного учреждения за прошедший ревизионный период согласно таблице 12 приложении 20 к настоящим Правилам с соответствующими пояснениями. Краткие сведения о лесах других землепользователей и лесистости (согласно таблице 13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Характер размещения лесов по территории и их структура согласно таблице 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420"/>
    <w:bookmarkStart w:name="z1708" w:id="421"/>
    <w:p>
      <w:pPr>
        <w:spacing w:after="0"/>
        <w:ind w:left="0"/>
        <w:jc w:val="left"/>
      </w:pPr>
      <w:r>
        <w:rPr>
          <w:rFonts w:ascii="Times New Roman"/>
          <w:b/>
          <w:i w:val="false"/>
          <w:color w:val="000000"/>
        </w:rPr>
        <w:t xml:space="preserve"> 
Параграф 3. Организация лесного хозяйства</w:t>
      </w:r>
    </w:p>
    <w:bookmarkEnd w:id="421"/>
    <w:bookmarkStart w:name="z1709" w:id="422"/>
    <w:p>
      <w:pPr>
        <w:spacing w:after="0"/>
        <w:ind w:left="0"/>
        <w:jc w:val="both"/>
      </w:pPr>
      <w:r>
        <w:rPr>
          <w:rFonts w:ascii="Times New Roman"/>
          <w:b w:val="false"/>
          <w:i w:val="false"/>
          <w:color w:val="000000"/>
          <w:sz w:val="28"/>
        </w:rPr>
        <w:t>
      13. Распределение земель лесного учреждения по категориям ГЛФ согласно таблице 15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их соответствия природно-экономическим условиям, при необходимости с предложениями по их пересмотру. Помещается карта-схема (формата не более А3), окрашенная по категориям ГЛФ. Перечень особо охраняемых природных территорий и лесов, резервируемых для организации зон лечения, отдыха и туризма согласно таблице 16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соответствующими пояснениями. Распределение лесных угодий по преобладающим породам согласно таблице 17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Возрасты рубок и распределение классов возраста по возрастным группам согласно таблице 18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пояснением причин имеющихся расхождений по возрастам рубок, установленным прошлым и настоящим лесоустройствами.</w:t>
      </w:r>
    </w:p>
    <w:bookmarkEnd w:id="422"/>
    <w:bookmarkStart w:name="z1710" w:id="423"/>
    <w:p>
      <w:pPr>
        <w:spacing w:after="0"/>
        <w:ind w:left="0"/>
        <w:jc w:val="left"/>
      </w:pPr>
      <w:r>
        <w:rPr>
          <w:rFonts w:ascii="Times New Roman"/>
          <w:b/>
          <w:i w:val="false"/>
          <w:color w:val="000000"/>
        </w:rPr>
        <w:t xml:space="preserve"> 
Параграф 4. Состояние и динамика лесного фонда</w:t>
      </w:r>
    </w:p>
    <w:bookmarkEnd w:id="423"/>
    <w:bookmarkStart w:name="z1711" w:id="424"/>
    <w:p>
      <w:pPr>
        <w:spacing w:after="0"/>
        <w:ind w:left="0"/>
        <w:jc w:val="both"/>
      </w:pPr>
      <w:r>
        <w:rPr>
          <w:rFonts w:ascii="Times New Roman"/>
          <w:b w:val="false"/>
          <w:i w:val="false"/>
          <w:color w:val="000000"/>
          <w:sz w:val="28"/>
        </w:rPr>
        <w:t>
      14. Распределение и динамика площадей по категориям угодий за ревизионный период согласно таблице 19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объяснением причин происшедших изменений. Распределение покрытых лесом угодий и запасов по классам возраста и группам крутизны согласно таблице 20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 повлекших неравно-мерное распределение насаждений по классам возраста. Распределение покрытых лесом угодий по классам бонитета и полнотам (таблицы 21 и 22). Динамика изменений покрытых лесом угодий и запасов в пределах групп возраста согласно таблице 23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объяснением причин, происшедших изменений в возрастных группах. Динамика средних таксационных показателей согласно таблице 24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объяснением причин, происшедших изменений в таксационных показателях. Распределение покрытых лесом угодий по группам типов леса согласно таблице 25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Характеристика подроста под пологом приспевающих, спелых и перестойных насаждений основных лесообразующих пород согласно таблице 26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хода обеспеченности подростом ценных пород.</w:t>
      </w:r>
    </w:p>
    <w:bookmarkEnd w:id="424"/>
    <w:bookmarkStart w:name="z1712" w:id="425"/>
    <w:p>
      <w:pPr>
        <w:spacing w:after="0"/>
        <w:ind w:left="0"/>
        <w:jc w:val="left"/>
      </w:pPr>
      <w:r>
        <w:rPr>
          <w:rFonts w:ascii="Times New Roman"/>
          <w:b/>
          <w:i w:val="false"/>
          <w:color w:val="000000"/>
        </w:rPr>
        <w:t xml:space="preserve"> 
Параграф 5. Экологическое состояние лесов</w:t>
      </w:r>
    </w:p>
    <w:bookmarkEnd w:id="425"/>
    <w:bookmarkStart w:name="z1713" w:id="426"/>
    <w:p>
      <w:pPr>
        <w:spacing w:after="0"/>
        <w:ind w:left="0"/>
        <w:jc w:val="both"/>
      </w:pPr>
      <w:r>
        <w:rPr>
          <w:rFonts w:ascii="Times New Roman"/>
          <w:b w:val="false"/>
          <w:i w:val="false"/>
          <w:color w:val="000000"/>
          <w:sz w:val="28"/>
        </w:rPr>
        <w:t>
      15. Источники, размеры и характер вредных воздействий на лес согласно таблице 27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причиненного лесу вреда. Размеры гибели лесов и потерь древесины за ревизионный период согласно таблице 28 приложении 20 к настоящим Правилам с анализом и соответствующими выводами. Соотношение между изъятием древесного запаса и приростом древесины за ревизионный период согласно таблице 29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соответствующим анализом. Общее заключение об экологическом состоянии лесов.</w:t>
      </w:r>
    </w:p>
    <w:bookmarkEnd w:id="426"/>
    <w:bookmarkStart w:name="z1714" w:id="427"/>
    <w:p>
      <w:pPr>
        <w:spacing w:after="0"/>
        <w:ind w:left="0"/>
        <w:jc w:val="left"/>
      </w:pPr>
      <w:r>
        <w:rPr>
          <w:rFonts w:ascii="Times New Roman"/>
          <w:b/>
          <w:i w:val="false"/>
          <w:color w:val="000000"/>
        </w:rPr>
        <w:t xml:space="preserve"> 
Глава 4</w:t>
      </w:r>
      <w:r>
        <w:br/>
      </w:r>
      <w:r>
        <w:rPr>
          <w:rFonts w:ascii="Times New Roman"/>
          <w:b/>
          <w:i w:val="false"/>
          <w:color w:val="000000"/>
        </w:rPr>
        <w:t>
Лесохозяйственные мероприятия, намеченные на ревизионный период</w:t>
      </w:r>
    </w:p>
    <w:bookmarkEnd w:id="427"/>
    <w:bookmarkStart w:name="z1715" w:id="428"/>
    <w:p>
      <w:pPr>
        <w:spacing w:after="0"/>
        <w:ind w:left="0"/>
        <w:jc w:val="left"/>
      </w:pPr>
      <w:r>
        <w:rPr>
          <w:rFonts w:ascii="Times New Roman"/>
          <w:b/>
          <w:i w:val="false"/>
          <w:color w:val="000000"/>
        </w:rPr>
        <w:t xml:space="preserve"> 
Параграф 1. Эксплуатационный фонд</w:t>
      </w:r>
    </w:p>
    <w:bookmarkEnd w:id="428"/>
    <w:bookmarkStart w:name="z1716" w:id="429"/>
    <w:p>
      <w:pPr>
        <w:spacing w:after="0"/>
        <w:ind w:left="0"/>
        <w:jc w:val="both"/>
      </w:pPr>
      <w:r>
        <w:rPr>
          <w:rFonts w:ascii="Times New Roman"/>
          <w:b w:val="false"/>
          <w:i w:val="false"/>
          <w:color w:val="000000"/>
          <w:sz w:val="28"/>
        </w:rPr>
        <w:t>
      16. Площади и запасы насаждений, исключенных из расчета размера главного пользования лесом и включенных в расчет согласно таблице 30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Товарная структура эксплуатационного фонда согласно таблице 31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указанием товарных таблиц, на основании которых произведена товаризация, и анализом причин расхождений по выходу деловой древесины.</w:t>
      </w:r>
    </w:p>
    <w:bookmarkEnd w:id="429"/>
    <w:bookmarkStart w:name="z1717" w:id="430"/>
    <w:p>
      <w:pPr>
        <w:spacing w:after="0"/>
        <w:ind w:left="0"/>
        <w:jc w:val="left"/>
      </w:pPr>
      <w:r>
        <w:rPr>
          <w:rFonts w:ascii="Times New Roman"/>
          <w:b/>
          <w:i w:val="false"/>
          <w:color w:val="000000"/>
        </w:rPr>
        <w:t xml:space="preserve"> 
Параграф 2. Способы рубок и размер главного пользования</w:t>
      </w:r>
    </w:p>
    <w:bookmarkEnd w:id="430"/>
    <w:bookmarkStart w:name="z1718" w:id="431"/>
    <w:p>
      <w:pPr>
        <w:spacing w:after="0"/>
        <w:ind w:left="0"/>
        <w:jc w:val="both"/>
      </w:pPr>
      <w:r>
        <w:rPr>
          <w:rFonts w:ascii="Times New Roman"/>
          <w:b w:val="false"/>
          <w:i w:val="false"/>
          <w:color w:val="000000"/>
          <w:sz w:val="28"/>
        </w:rPr>
        <w:t>
      17. Проектируемые на ревизионный период способы рубок главного пользования (приводится таблица способов рубок), их обоснование или ссылка на Лесной кодекс Республики Казахстан или на Основные положения. Способы очистки лесосек от порубочных остатков. Расчет ежегодного размера главного пользования лесом на предстоящий ревизионный период согласно таблице 32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рекомендуемых к принятию расчетных лесосек. Расчет ежегодного размера лесопользования по добровольно-выборочным рубкам согласно таблице 33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Ежегодный размер рубок главного пользования, принятый на предстоящий ревизионный период и его сравнительная характеристика согласно таблице 34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и анализ изменений объемов действовавших и принятых расчетных лесосек. Распределение ежегодного размера рубок главного пользования по лесничествам согласно таблице 35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431"/>
    <w:bookmarkStart w:name="z1719" w:id="432"/>
    <w:p>
      <w:pPr>
        <w:spacing w:after="0"/>
        <w:ind w:left="0"/>
        <w:jc w:val="left"/>
      </w:pPr>
      <w:r>
        <w:rPr>
          <w:rFonts w:ascii="Times New Roman"/>
          <w:b/>
          <w:i w:val="false"/>
          <w:color w:val="000000"/>
        </w:rPr>
        <w:t xml:space="preserve"> 
Параграф 3. Лесные таксы</w:t>
      </w:r>
    </w:p>
    <w:bookmarkEnd w:id="432"/>
    <w:bookmarkStart w:name="z1720" w:id="433"/>
    <w:p>
      <w:pPr>
        <w:spacing w:after="0"/>
        <w:ind w:left="0"/>
        <w:jc w:val="both"/>
      </w:pPr>
      <w:r>
        <w:rPr>
          <w:rFonts w:ascii="Times New Roman"/>
          <w:b w:val="false"/>
          <w:i w:val="false"/>
          <w:color w:val="000000"/>
          <w:sz w:val="28"/>
        </w:rPr>
        <w:t>
      18. Проектируемое распределение площади лесного учреждения по зонам удаленности лесосек от пунктов потребления древесины согласно таблице 36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Помещается карта-схема (формата не более А3), раскрашенная по зонам удаленности лесосек от пунктов потребления древесины.</w:t>
      </w:r>
    </w:p>
    <w:bookmarkEnd w:id="433"/>
    <w:bookmarkStart w:name="z1721" w:id="434"/>
    <w:p>
      <w:pPr>
        <w:spacing w:after="0"/>
        <w:ind w:left="0"/>
        <w:jc w:val="left"/>
      </w:pPr>
      <w:r>
        <w:rPr>
          <w:rFonts w:ascii="Times New Roman"/>
          <w:b/>
          <w:i w:val="false"/>
          <w:color w:val="000000"/>
        </w:rPr>
        <w:t xml:space="preserve"> 
Параграф 4. Прочие рубки</w:t>
      </w:r>
    </w:p>
    <w:bookmarkEnd w:id="434"/>
    <w:bookmarkStart w:name="z1722" w:id="435"/>
    <w:p>
      <w:pPr>
        <w:spacing w:after="0"/>
        <w:ind w:left="0"/>
        <w:jc w:val="both"/>
      </w:pPr>
      <w:r>
        <w:rPr>
          <w:rFonts w:ascii="Times New Roman"/>
          <w:b w:val="false"/>
          <w:i w:val="false"/>
          <w:color w:val="000000"/>
          <w:sz w:val="28"/>
        </w:rPr>
        <w:t>
      19. Выявленные и проектируемые объемы прочих рубок по лесному учреждению и лесничествам согласно таблице 37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 неполного охвата рубками выявленного объема.</w:t>
      </w:r>
    </w:p>
    <w:bookmarkEnd w:id="435"/>
    <w:bookmarkStart w:name="z1723" w:id="436"/>
    <w:p>
      <w:pPr>
        <w:spacing w:after="0"/>
        <w:ind w:left="0"/>
        <w:jc w:val="left"/>
      </w:pPr>
      <w:r>
        <w:rPr>
          <w:rFonts w:ascii="Times New Roman"/>
          <w:b/>
          <w:i w:val="false"/>
          <w:color w:val="000000"/>
        </w:rPr>
        <w:t xml:space="preserve"> 
Параграф 5. Рубки промежуточного пользования</w:t>
      </w:r>
    </w:p>
    <w:bookmarkEnd w:id="436"/>
    <w:bookmarkStart w:name="z1724" w:id="437"/>
    <w:p>
      <w:pPr>
        <w:spacing w:after="0"/>
        <w:ind w:left="0"/>
        <w:jc w:val="both"/>
      </w:pPr>
      <w:r>
        <w:rPr>
          <w:rFonts w:ascii="Times New Roman"/>
          <w:b w:val="false"/>
          <w:i w:val="false"/>
          <w:color w:val="000000"/>
          <w:sz w:val="28"/>
        </w:rPr>
        <w:t>
      20. Рубки ухода за лесом. Распределение насаждений в возрасте рубок ухода по полнотам и назначенных в рубки ухода согласно таблице 38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 неполного охвата рубками ухода насаждений, нуждающихся в их проведении.</w:t>
      </w:r>
      <w:r>
        <w:br/>
      </w:r>
      <w:r>
        <w:rPr>
          <w:rFonts w:ascii="Times New Roman"/>
          <w:b w:val="false"/>
          <w:i w:val="false"/>
          <w:color w:val="000000"/>
          <w:sz w:val="28"/>
        </w:rPr>
        <w:t>
</w:t>
      </w:r>
      <w:r>
        <w:rPr>
          <w:rFonts w:ascii="Times New Roman"/>
          <w:b w:val="false"/>
          <w:i w:val="false"/>
          <w:color w:val="000000"/>
          <w:sz w:val="28"/>
        </w:rPr>
        <w:t>
      Объемы рубок ухода, рекомендованные лесоустройством и принятые совещанием, выход ликвидной и деловой древесины согласно таблице 39 приложении 20 к настоящим Правилам с пояснениями причин неполного объема, принятого совещанием, и имеющихся расхождений в процентах выхода ликвидной и деловой древесины.</w:t>
      </w:r>
      <w:r>
        <w:br/>
      </w:r>
      <w:r>
        <w:rPr>
          <w:rFonts w:ascii="Times New Roman"/>
          <w:b w:val="false"/>
          <w:i w:val="false"/>
          <w:color w:val="000000"/>
          <w:sz w:val="28"/>
        </w:rPr>
        <w:t>
</w:t>
      </w:r>
      <w:r>
        <w:rPr>
          <w:rFonts w:ascii="Times New Roman"/>
          <w:b w:val="false"/>
          <w:i w:val="false"/>
          <w:color w:val="000000"/>
          <w:sz w:val="28"/>
        </w:rPr>
        <w:t>
      Сравнительная характеристика размеров рубок ухода и распределение их по лесничествам согласно таблице 40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расхождений по пунктам 1-4. Характеристика методов и технологии проведения рубок ухода.</w:t>
      </w:r>
      <w:r>
        <w:br/>
      </w:r>
      <w:r>
        <w:rPr>
          <w:rFonts w:ascii="Times New Roman"/>
          <w:b w:val="false"/>
          <w:i w:val="false"/>
          <w:color w:val="000000"/>
          <w:sz w:val="28"/>
        </w:rPr>
        <w:t>
</w:t>
      </w:r>
      <w:r>
        <w:rPr>
          <w:rFonts w:ascii="Times New Roman"/>
          <w:b w:val="false"/>
          <w:i w:val="false"/>
          <w:color w:val="000000"/>
          <w:sz w:val="28"/>
        </w:rPr>
        <w:t>
      21. Выборочные санитарные рубки. Характеристика насаждений, назначенных в выборочные санитарные рубки. Размер выборочных санитарных рубок согласно таблице 41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пояснениями расхождений по пунктам 1, 2.</w:t>
      </w:r>
      <w:r>
        <w:br/>
      </w:r>
      <w:r>
        <w:rPr>
          <w:rFonts w:ascii="Times New Roman"/>
          <w:b w:val="false"/>
          <w:i w:val="false"/>
          <w:color w:val="000000"/>
          <w:sz w:val="28"/>
        </w:rPr>
        <w:t>
</w:t>
      </w:r>
      <w:r>
        <w:rPr>
          <w:rFonts w:ascii="Times New Roman"/>
          <w:b w:val="false"/>
          <w:i w:val="false"/>
          <w:color w:val="000000"/>
          <w:sz w:val="28"/>
        </w:rPr>
        <w:t>
      22. Рубки, связанные с реконструкцией малоценных лесных насаждений, а также насаждений, теряющих защитные, водоохранные и другие функции. Рубка единичных деревьев в молодняках. Краткая характеристика насаждений, назначенных под реконструкцию и технология их проведения. Ежегодный размер реконструкции и распределение его по лесничествам согласно таблице 42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пояснениями расхождений по пунктам 1, 2.</w:t>
      </w:r>
    </w:p>
    <w:bookmarkEnd w:id="437"/>
    <w:bookmarkStart w:name="z1729" w:id="438"/>
    <w:p>
      <w:pPr>
        <w:spacing w:after="0"/>
        <w:ind w:left="0"/>
        <w:jc w:val="left"/>
      </w:pPr>
      <w:r>
        <w:rPr>
          <w:rFonts w:ascii="Times New Roman"/>
          <w:b/>
          <w:i w:val="false"/>
          <w:color w:val="000000"/>
        </w:rPr>
        <w:t xml:space="preserve"> 
Параграф 6. Ежегодный размер пользования лесом</w:t>
      </w:r>
      <w:r>
        <w:br/>
      </w:r>
      <w:r>
        <w:rPr>
          <w:rFonts w:ascii="Times New Roman"/>
          <w:b/>
          <w:i w:val="false"/>
          <w:color w:val="000000"/>
        </w:rPr>
        <w:t>
по всем видам рубок</w:t>
      </w:r>
    </w:p>
    <w:bookmarkEnd w:id="438"/>
    <w:bookmarkStart w:name="z1730" w:id="439"/>
    <w:p>
      <w:pPr>
        <w:spacing w:after="0"/>
        <w:ind w:left="0"/>
        <w:jc w:val="both"/>
      </w:pPr>
      <w:r>
        <w:rPr>
          <w:rFonts w:ascii="Times New Roman"/>
          <w:b w:val="false"/>
          <w:i w:val="false"/>
          <w:color w:val="000000"/>
          <w:sz w:val="28"/>
        </w:rPr>
        <w:t>
      23. Проектируемый ежегодный размер пользования лесом по всем видам рубок. Сравнительная характеристика запроектированных объемов рубок и распределение их по лесничествам согласно таблице 43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имеющихся расхождений по пунктам 1-6).</w:t>
      </w:r>
    </w:p>
    <w:bookmarkEnd w:id="439"/>
    <w:bookmarkStart w:name="z1731" w:id="440"/>
    <w:p>
      <w:pPr>
        <w:spacing w:after="0"/>
        <w:ind w:left="0"/>
        <w:jc w:val="left"/>
      </w:pPr>
      <w:r>
        <w:rPr>
          <w:rFonts w:ascii="Times New Roman"/>
          <w:b/>
          <w:i w:val="false"/>
          <w:color w:val="000000"/>
        </w:rPr>
        <w:t xml:space="preserve"> 
Параграф 7. Воспроизводство лесов и семеноводство</w:t>
      </w:r>
    </w:p>
    <w:bookmarkEnd w:id="440"/>
    <w:bookmarkStart w:name="z1732" w:id="441"/>
    <w:p>
      <w:pPr>
        <w:spacing w:after="0"/>
        <w:ind w:left="0"/>
        <w:jc w:val="both"/>
      </w:pPr>
      <w:r>
        <w:rPr>
          <w:rFonts w:ascii="Times New Roman"/>
          <w:b w:val="false"/>
          <w:i w:val="false"/>
          <w:color w:val="000000"/>
          <w:sz w:val="28"/>
        </w:rPr>
        <w:t>
      24. Сведения о лесных культурах, созданных лесным учреждением и учтенных лесоустройством согласно таблице 44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 имеющихся расхождений. Состояние сохранившихся лесных культур согласно таблице 45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 их неудовлетворительного состояния и гибели. Объемы работ по содействию естественному возобновлению согласно таблице 46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их эффективности. Объемы мероприятий по воспроизводству лесов на ревизионный период согласно таблице 47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причин неполного охвата ими имеющихся площадей). Характеристика проектируемых типов лесных культур или ссылка на Основные положения или другие документы. Ежегодные объемы производства лесных культур, содействия естественному возобновлению и реконструкции согласно таблице 48 приложении 20 к настоящим Правилам с анализом причин имеющихся расхождений в объемах работ по графам 5, 7, 9. Распределение объемов лесовосстановительных мероприятий по воспроизводству леса по лесничествам согласно таблице 49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25. Ежегодная потребность в посадочном материале для производства лесных культур и других целей согласно таблице 50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Рекомендации по развитию лесосеменного и питомнического хозяйства. Возможности обеспечения работ по созданию лесных культур семенами и посадочным материалом на селекционной основе.</w:t>
      </w:r>
    </w:p>
    <w:bookmarkEnd w:id="441"/>
    <w:bookmarkStart w:name="z1734" w:id="442"/>
    <w:p>
      <w:pPr>
        <w:spacing w:after="0"/>
        <w:ind w:left="0"/>
        <w:jc w:val="left"/>
      </w:pPr>
      <w:r>
        <w:rPr>
          <w:rFonts w:ascii="Times New Roman"/>
          <w:b/>
          <w:i w:val="false"/>
          <w:color w:val="000000"/>
        </w:rPr>
        <w:t xml:space="preserve"> 
Параграф 8. Охрана леса</w:t>
      </w:r>
    </w:p>
    <w:bookmarkEnd w:id="442"/>
    <w:bookmarkStart w:name="z1735" w:id="443"/>
    <w:p>
      <w:pPr>
        <w:spacing w:after="0"/>
        <w:ind w:left="0"/>
        <w:jc w:val="both"/>
      </w:pPr>
      <w:r>
        <w:rPr>
          <w:rFonts w:ascii="Times New Roman"/>
          <w:b w:val="false"/>
          <w:i w:val="false"/>
          <w:color w:val="000000"/>
          <w:sz w:val="28"/>
        </w:rPr>
        <w:t>
      26. Распределение территории лесного учреждения по классам природной пожарной опасности согласно таблице 51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Рекомендации по организации охраны лесов. Противопожарное обустройство территории лесного учреждения и приобретение противопожарного инвентаря согласно таблице 52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Помещается карта-схема (формата не более А3), окрашенная по классам природной пожарной опасности и с нанесением объектов противопожарного обустройства территории. Расчет оптимальной площади и количества лесных обходов согласно таблице 53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указанием, на основании каких документов произведены расчеты и как это увязывается с существующим количеством лесных обходов. Деление территории лесного учреждения на мастерские участки и лесные обходы согласно таблице 54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обоснованием различий по их количеству в сравнении с существующим. Помещается карта-схема лесного учреждения (формата не более А3), окрашенная по мастерским участкам и лесным обходам. Краткое описание технологии выполнения намеченных противопожарных мероприятий.</w:t>
      </w:r>
    </w:p>
    <w:bookmarkEnd w:id="443"/>
    <w:bookmarkStart w:name="z1736" w:id="444"/>
    <w:p>
      <w:pPr>
        <w:spacing w:after="0"/>
        <w:ind w:left="0"/>
        <w:jc w:val="left"/>
      </w:pPr>
      <w:r>
        <w:rPr>
          <w:rFonts w:ascii="Times New Roman"/>
          <w:b/>
          <w:i w:val="false"/>
          <w:color w:val="000000"/>
        </w:rPr>
        <w:t xml:space="preserve"> 
Параграф 9. Лесозащита</w:t>
      </w:r>
    </w:p>
    <w:bookmarkEnd w:id="444"/>
    <w:bookmarkStart w:name="z1737" w:id="445"/>
    <w:p>
      <w:pPr>
        <w:spacing w:after="0"/>
        <w:ind w:left="0"/>
        <w:jc w:val="both"/>
      </w:pPr>
      <w:r>
        <w:rPr>
          <w:rFonts w:ascii="Times New Roman"/>
          <w:b w:val="false"/>
          <w:i w:val="false"/>
          <w:color w:val="000000"/>
          <w:sz w:val="28"/>
        </w:rPr>
        <w:t>
      27. Санитарное состояние лесов лесного учреждения. Рекомендуемые мероприятия по организации надзора за повреждением лесов вредителями, болезнями, воздействием на лесную среду промышленных выбросов. Объемы мероприятий по лесозащите согласно таблице 55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445"/>
    <w:bookmarkStart w:name="z1738" w:id="446"/>
    <w:p>
      <w:pPr>
        <w:spacing w:after="0"/>
        <w:ind w:left="0"/>
        <w:jc w:val="left"/>
      </w:pPr>
      <w:r>
        <w:rPr>
          <w:rFonts w:ascii="Times New Roman"/>
          <w:b/>
          <w:i w:val="false"/>
          <w:color w:val="000000"/>
        </w:rPr>
        <w:t xml:space="preserve"> 
Параграф 10. Использование лесов в культурно-оздоровительных</w:t>
      </w:r>
      <w:r>
        <w:br/>
      </w:r>
      <w:r>
        <w:rPr>
          <w:rFonts w:ascii="Times New Roman"/>
          <w:b/>
          <w:i w:val="false"/>
          <w:color w:val="000000"/>
        </w:rPr>
        <w:t>
целях</w:t>
      </w:r>
    </w:p>
    <w:bookmarkEnd w:id="446"/>
    <w:bookmarkStart w:name="z1739" w:id="447"/>
    <w:p>
      <w:pPr>
        <w:spacing w:after="0"/>
        <w:ind w:left="0"/>
        <w:jc w:val="both"/>
      </w:pPr>
      <w:r>
        <w:rPr>
          <w:rFonts w:ascii="Times New Roman"/>
          <w:b w:val="false"/>
          <w:i w:val="false"/>
          <w:color w:val="000000"/>
          <w:sz w:val="28"/>
        </w:rPr>
        <w:t>
      28. Характеристика лесов, используемых в культурно-оздоровительных целях. Предложения о выделении лесов для организации зон лечения, отдыха, туризма и других целей. Объемы мероприятий по благоустройству территорий рекреационного назначения согласно таблице 56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447"/>
    <w:bookmarkStart w:name="z1740" w:id="448"/>
    <w:p>
      <w:pPr>
        <w:spacing w:after="0"/>
        <w:ind w:left="0"/>
        <w:jc w:val="left"/>
      </w:pPr>
      <w:r>
        <w:rPr>
          <w:rFonts w:ascii="Times New Roman"/>
          <w:b/>
          <w:i w:val="false"/>
          <w:color w:val="000000"/>
        </w:rPr>
        <w:t xml:space="preserve"> 
Параграф 11. Побочные пользования</w:t>
      </w:r>
    </w:p>
    <w:bookmarkEnd w:id="448"/>
    <w:bookmarkStart w:name="z1741" w:id="449"/>
    <w:p>
      <w:pPr>
        <w:spacing w:after="0"/>
        <w:ind w:left="0"/>
        <w:jc w:val="both"/>
      </w:pPr>
      <w:r>
        <w:rPr>
          <w:rFonts w:ascii="Times New Roman"/>
          <w:b w:val="false"/>
          <w:i w:val="false"/>
          <w:color w:val="000000"/>
          <w:sz w:val="28"/>
        </w:rPr>
        <w:t>
      29. Объемы побочных лесных пользований согласно таблице 57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кратким анализом видов побочных лесных пользований и предложениями по их использованию. Характеристика сенокосных угодий и мероприятия, намечаемые по их улучшению, распределение объемов по лесничествам согласно таблице 58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указанием причин в случае непринятия объемов вторым лесоустроительным совещанием. Объемы производства продукции подсобного сельского хозяйства и побочного пользования лесом согласно таблице 59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соответствующими пояснениями. Меры по урегулированию пастьбы скота. Предложения по развитию подсобного сельского хозяйства, возможностях расширения сельхозугодий за счет неиспользуемых лесных угодий и возможностей передачи их в аренду под огороды, коллективное садоводство и для других целей.</w:t>
      </w:r>
    </w:p>
    <w:bookmarkEnd w:id="449"/>
    <w:bookmarkStart w:name="z1742" w:id="450"/>
    <w:p>
      <w:pPr>
        <w:spacing w:after="0"/>
        <w:ind w:left="0"/>
        <w:jc w:val="left"/>
      </w:pPr>
      <w:r>
        <w:rPr>
          <w:rFonts w:ascii="Times New Roman"/>
          <w:b/>
          <w:i w:val="false"/>
          <w:color w:val="000000"/>
        </w:rPr>
        <w:t xml:space="preserve"> 
Параграф 12. Охрана фауны</w:t>
      </w:r>
    </w:p>
    <w:bookmarkEnd w:id="450"/>
    <w:bookmarkStart w:name="z1743" w:id="451"/>
    <w:p>
      <w:pPr>
        <w:spacing w:after="0"/>
        <w:ind w:left="0"/>
        <w:jc w:val="both"/>
      </w:pPr>
      <w:r>
        <w:rPr>
          <w:rFonts w:ascii="Times New Roman"/>
          <w:b w:val="false"/>
          <w:i w:val="false"/>
          <w:color w:val="000000"/>
          <w:sz w:val="28"/>
        </w:rPr>
        <w:t>
      30. Краткие сведения о наличии на территории лесного учреждения фауны. Объемы биотехнических мероприятий согласно таблице 60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Предложения об организации на территории лесного учреждения охотничьих хозяйств, охоты.</w:t>
      </w:r>
    </w:p>
    <w:bookmarkEnd w:id="451"/>
    <w:bookmarkStart w:name="z1744" w:id="452"/>
    <w:p>
      <w:pPr>
        <w:spacing w:after="0"/>
        <w:ind w:left="0"/>
        <w:jc w:val="left"/>
      </w:pPr>
      <w:r>
        <w:rPr>
          <w:rFonts w:ascii="Times New Roman"/>
          <w:b/>
          <w:i w:val="false"/>
          <w:color w:val="000000"/>
        </w:rPr>
        <w:t xml:space="preserve"> 
Параграф 13.Управление и рабочие кадры</w:t>
      </w:r>
    </w:p>
    <w:bookmarkEnd w:id="452"/>
    <w:bookmarkStart w:name="z1745" w:id="453"/>
    <w:p>
      <w:pPr>
        <w:spacing w:after="0"/>
        <w:ind w:left="0"/>
        <w:jc w:val="both"/>
      </w:pPr>
      <w:r>
        <w:rPr>
          <w:rFonts w:ascii="Times New Roman"/>
          <w:b w:val="false"/>
          <w:i w:val="false"/>
          <w:color w:val="000000"/>
          <w:sz w:val="28"/>
        </w:rPr>
        <w:t>
      31. Штаты служащих лесного учреждения и лесничеств согласно таблице 61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При наличии расхождений в штатных единицах приводятся соответствующие пояснения. Потребность в рабочих кадрах на лесохозяйственные работы, обеспеченность, источники их привлечения на временные лесохозяйственные работы.</w:t>
      </w:r>
    </w:p>
    <w:bookmarkEnd w:id="453"/>
    <w:bookmarkStart w:name="z1746" w:id="454"/>
    <w:p>
      <w:pPr>
        <w:spacing w:after="0"/>
        <w:ind w:left="0"/>
        <w:jc w:val="left"/>
      </w:pPr>
      <w:r>
        <w:rPr>
          <w:rFonts w:ascii="Times New Roman"/>
          <w:b/>
          <w:i w:val="false"/>
          <w:color w:val="000000"/>
        </w:rPr>
        <w:t xml:space="preserve"> 
Параграф 14. Объемы строительства объектов лесохозяйственного</w:t>
      </w:r>
      <w:r>
        <w:br/>
      </w:r>
      <w:r>
        <w:rPr>
          <w:rFonts w:ascii="Times New Roman"/>
          <w:b/>
          <w:i w:val="false"/>
          <w:color w:val="000000"/>
        </w:rPr>
        <w:t>
назначения, приобретения транспортных средств, техники и</w:t>
      </w:r>
      <w:r>
        <w:br/>
      </w:r>
      <w:r>
        <w:rPr>
          <w:rFonts w:ascii="Times New Roman"/>
          <w:b/>
          <w:i w:val="false"/>
          <w:color w:val="000000"/>
        </w:rPr>
        <w:t>
механизмов для выполнения запроектированных лесохозяйственных</w:t>
      </w:r>
      <w:r>
        <w:br/>
      </w:r>
      <w:r>
        <w:rPr>
          <w:rFonts w:ascii="Times New Roman"/>
          <w:b/>
          <w:i w:val="false"/>
          <w:color w:val="000000"/>
        </w:rPr>
        <w:t>
мероприятий</w:t>
      </w:r>
    </w:p>
    <w:bookmarkEnd w:id="454"/>
    <w:bookmarkStart w:name="z1747" w:id="455"/>
    <w:p>
      <w:pPr>
        <w:spacing w:after="0"/>
        <w:ind w:left="0"/>
        <w:jc w:val="both"/>
      </w:pPr>
      <w:r>
        <w:rPr>
          <w:rFonts w:ascii="Times New Roman"/>
          <w:b w:val="false"/>
          <w:i w:val="false"/>
          <w:color w:val="000000"/>
          <w:sz w:val="28"/>
        </w:rPr>
        <w:t>
      32. Приводятся объемы строительства и приобретений, необходимые для проведения лесохозяйственной деятельности согласно таблице 62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кроме перечисленных в параграфе 21 настоящей Программы.</w:t>
      </w:r>
    </w:p>
    <w:bookmarkEnd w:id="455"/>
    <w:bookmarkStart w:name="z1748" w:id="456"/>
    <w:p>
      <w:pPr>
        <w:spacing w:after="0"/>
        <w:ind w:left="0"/>
        <w:jc w:val="left"/>
      </w:pPr>
      <w:r>
        <w:rPr>
          <w:rFonts w:ascii="Times New Roman"/>
          <w:b/>
          <w:i w:val="false"/>
          <w:color w:val="000000"/>
        </w:rPr>
        <w:t xml:space="preserve"> 
Параграф 15. Экологические и экономические показатели</w:t>
      </w:r>
      <w:r>
        <w:br/>
      </w:r>
      <w:r>
        <w:rPr>
          <w:rFonts w:ascii="Times New Roman"/>
          <w:b/>
          <w:i w:val="false"/>
          <w:color w:val="000000"/>
        </w:rPr>
        <w:t>
эффективности намеченных мероприятий и повышения продуктивности лесных угодий</w:t>
      </w:r>
    </w:p>
    <w:bookmarkEnd w:id="456"/>
    <w:bookmarkStart w:name="z1749" w:id="457"/>
    <w:p>
      <w:pPr>
        <w:spacing w:after="0"/>
        <w:ind w:left="0"/>
        <w:jc w:val="both"/>
      </w:pPr>
      <w:r>
        <w:rPr>
          <w:rFonts w:ascii="Times New Roman"/>
          <w:b w:val="false"/>
          <w:i w:val="false"/>
          <w:color w:val="000000"/>
          <w:sz w:val="28"/>
        </w:rPr>
        <w:t>
      33. Экологические показатели пользования лесом согласно таблице 63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анализом приведенных показателей. Выводы об объемах работ на площадях, подлежащих облесению. Причины неполного охвата закультивирования площадей, охваченных сплошными и заключительными приемами постепенных рубок. Ожидаемое изменение площадей категорий угодий и преобладающих пород за ревизионный период согласно таблице 64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краткими пояснениями причин происшедших изменений. Изменения основных таксационных показателей на конец ревизионного периода согласно таблице 65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 с пояснением причин происшедших изменений, особенно отрицательных. Общее заключение об эффективности запроектированных мероприятий и, по возможности, их экономическое обоснование.</w:t>
      </w:r>
    </w:p>
    <w:bookmarkEnd w:id="457"/>
    <w:bookmarkStart w:name="z1750" w:id="458"/>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458"/>
    <w:p>
      <w:pPr>
        <w:spacing w:after="0"/>
        <w:ind w:left="0"/>
        <w:jc w:val="both"/>
      </w:pPr>
      <w:r>
        <w:rPr>
          <w:rFonts w:ascii="Times New Roman"/>
          <w:b w:val="false"/>
          <w:i w:val="false"/>
          <w:color w:val="000000"/>
          <w:sz w:val="28"/>
        </w:rPr>
        <w:t>Таблица 1</w:t>
      </w:r>
    </w:p>
    <w:bookmarkStart w:name="z1751" w:id="459"/>
    <w:p>
      <w:pPr>
        <w:spacing w:after="0"/>
        <w:ind w:left="0"/>
        <w:jc w:val="both"/>
      </w:pPr>
      <w:r>
        <w:rPr>
          <w:rFonts w:ascii="Times New Roman"/>
          <w:b w:val="false"/>
          <w:i w:val="false"/>
          <w:color w:val="000000"/>
          <w:sz w:val="28"/>
        </w:rPr>
        <w:t>
                        </w:t>
      </w:r>
      <w:r>
        <w:rPr>
          <w:rFonts w:ascii="Times New Roman"/>
          <w:b/>
          <w:i w:val="false"/>
          <w:color w:val="000000"/>
          <w:sz w:val="28"/>
        </w:rPr>
        <w:t>Климатические показатели</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
        <w:gridCol w:w="8204"/>
        <w:gridCol w:w="2924"/>
        <w:gridCol w:w="2322"/>
      </w:tblGrid>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показателей</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Единицы </w:t>
            </w:r>
            <w:r>
              <w:br/>
            </w:r>
            <w:r>
              <w:rPr>
                <w:rFonts w:ascii="Times New Roman"/>
                <w:b w:val="false"/>
                <w:i w:val="false"/>
                <w:color w:val="000000"/>
                <w:sz w:val="20"/>
              </w:rPr>
              <w:t>
</w:t>
            </w:r>
            <w:r>
              <w:rPr>
                <w:rFonts w:ascii="Times New Roman"/>
                <w:b w:val="false"/>
                <w:i w:val="false"/>
                <w:color w:val="000000"/>
                <w:sz w:val="20"/>
              </w:rPr>
              <w:t>измерения</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воздуха, среднегодовая</w:t>
            </w:r>
            <w:r>
              <w:br/>
            </w:r>
            <w:r>
              <w:rPr>
                <w:rFonts w:ascii="Times New Roman"/>
                <w:b w:val="false"/>
                <w:i w:val="false"/>
                <w:color w:val="000000"/>
                <w:sz w:val="20"/>
              </w:rPr>
              <w:t>
</w:t>
            </w:r>
            <w:r>
              <w:rPr>
                <w:rFonts w:ascii="Times New Roman"/>
                <w:b w:val="false"/>
                <w:i w:val="false"/>
                <w:color w:val="000000"/>
                <w:sz w:val="20"/>
              </w:rPr>
              <w:t>абсолютная максимальная</w:t>
            </w:r>
            <w:r>
              <w:br/>
            </w:r>
            <w:r>
              <w:rPr>
                <w:rFonts w:ascii="Times New Roman"/>
                <w:b w:val="false"/>
                <w:i w:val="false"/>
                <w:color w:val="000000"/>
                <w:sz w:val="20"/>
              </w:rPr>
              <w:t>
</w:t>
            </w:r>
            <w:r>
              <w:rPr>
                <w:rFonts w:ascii="Times New Roman"/>
                <w:b w:val="false"/>
                <w:i w:val="false"/>
                <w:color w:val="000000"/>
                <w:sz w:val="20"/>
              </w:rPr>
              <w:t>абсолютная минимальная</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градусы</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осадков за год</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миллиметр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 вегетационного периода</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день</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Последние заморозки весной</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Первые заморозки осенью</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дата замерзания рек</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дата начала паводка</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Снежный покров: мощность</w:t>
            </w:r>
            <w:r>
              <w:br/>
            </w:r>
            <w:r>
              <w:rPr>
                <w:rFonts w:ascii="Times New Roman"/>
                <w:b w:val="false"/>
                <w:i w:val="false"/>
                <w:color w:val="000000"/>
                <w:sz w:val="20"/>
              </w:rPr>
              <w:t>
</w:t>
            </w:r>
            <w:r>
              <w:rPr>
                <w:rFonts w:ascii="Times New Roman"/>
                <w:b w:val="false"/>
                <w:i w:val="false"/>
                <w:color w:val="000000"/>
                <w:sz w:val="20"/>
              </w:rPr>
              <w:t>время появления</w:t>
            </w:r>
            <w:r>
              <w:br/>
            </w:r>
            <w:r>
              <w:rPr>
                <w:rFonts w:ascii="Times New Roman"/>
                <w:b w:val="false"/>
                <w:i w:val="false"/>
                <w:color w:val="000000"/>
                <w:sz w:val="20"/>
              </w:rPr>
              <w:t>
</w:t>
            </w:r>
            <w:r>
              <w:rPr>
                <w:rFonts w:ascii="Times New Roman"/>
                <w:b w:val="false"/>
                <w:i w:val="false"/>
                <w:color w:val="000000"/>
                <w:sz w:val="20"/>
              </w:rPr>
              <w:t>время схода в лесу</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Глубина промерзания почвы</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сантиметр</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преобладающих ветров по сезонам года:</w:t>
            </w:r>
            <w:r>
              <w:br/>
            </w:r>
            <w:r>
              <w:rPr>
                <w:rFonts w:ascii="Times New Roman"/>
                <w:b w:val="false"/>
                <w:i w:val="false"/>
                <w:color w:val="000000"/>
                <w:sz w:val="20"/>
              </w:rPr>
              <w:t>
</w:t>
            </w:r>
            <w:r>
              <w:rPr>
                <w:rFonts w:ascii="Times New Roman"/>
                <w:b w:val="false"/>
                <w:i w:val="false"/>
                <w:color w:val="000000"/>
                <w:sz w:val="20"/>
              </w:rPr>
              <w:t>зима</w:t>
            </w:r>
            <w:r>
              <w:br/>
            </w:r>
            <w:r>
              <w:rPr>
                <w:rFonts w:ascii="Times New Roman"/>
                <w:b w:val="false"/>
                <w:i w:val="false"/>
                <w:color w:val="000000"/>
                <w:sz w:val="20"/>
              </w:rPr>
              <w:t>
</w:t>
            </w:r>
            <w:r>
              <w:rPr>
                <w:rFonts w:ascii="Times New Roman"/>
                <w:b w:val="false"/>
                <w:i w:val="false"/>
                <w:color w:val="000000"/>
                <w:sz w:val="20"/>
              </w:rPr>
              <w:t>весна</w:t>
            </w:r>
            <w:r>
              <w:br/>
            </w:r>
            <w:r>
              <w:rPr>
                <w:rFonts w:ascii="Times New Roman"/>
                <w:b w:val="false"/>
                <w:i w:val="false"/>
                <w:color w:val="000000"/>
                <w:sz w:val="20"/>
              </w:rPr>
              <w:t>
</w:t>
            </w:r>
            <w:r>
              <w:rPr>
                <w:rFonts w:ascii="Times New Roman"/>
                <w:b w:val="false"/>
                <w:i w:val="false"/>
                <w:color w:val="000000"/>
                <w:sz w:val="20"/>
              </w:rPr>
              <w:t>лето</w:t>
            </w:r>
            <w:r>
              <w:br/>
            </w:r>
            <w:r>
              <w:rPr>
                <w:rFonts w:ascii="Times New Roman"/>
                <w:b w:val="false"/>
                <w:i w:val="false"/>
                <w:color w:val="000000"/>
                <w:sz w:val="20"/>
              </w:rPr>
              <w:t>
</w:t>
            </w:r>
            <w:r>
              <w:rPr>
                <w:rFonts w:ascii="Times New Roman"/>
                <w:b w:val="false"/>
                <w:i w:val="false"/>
                <w:color w:val="000000"/>
                <w:sz w:val="20"/>
              </w:rPr>
              <w:t>осень</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румб</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скорость преобладающих ветров по сезонам</w:t>
            </w:r>
            <w:r>
              <w:br/>
            </w:r>
            <w:r>
              <w:rPr>
                <w:rFonts w:ascii="Times New Roman"/>
                <w:b w:val="false"/>
                <w:i w:val="false"/>
                <w:color w:val="000000"/>
                <w:sz w:val="20"/>
              </w:rPr>
              <w:t>
</w:t>
            </w:r>
            <w:r>
              <w:rPr>
                <w:rFonts w:ascii="Times New Roman"/>
                <w:b w:val="false"/>
                <w:i w:val="false"/>
                <w:color w:val="000000"/>
                <w:sz w:val="20"/>
              </w:rPr>
              <w:t>года:</w:t>
            </w:r>
            <w:r>
              <w:br/>
            </w:r>
            <w:r>
              <w:rPr>
                <w:rFonts w:ascii="Times New Roman"/>
                <w:b w:val="false"/>
                <w:i w:val="false"/>
                <w:color w:val="000000"/>
                <w:sz w:val="20"/>
              </w:rPr>
              <w:t>
</w:t>
            </w:r>
            <w:r>
              <w:rPr>
                <w:rFonts w:ascii="Times New Roman"/>
                <w:b w:val="false"/>
                <w:i w:val="false"/>
                <w:color w:val="000000"/>
                <w:sz w:val="20"/>
              </w:rPr>
              <w:t>зима</w:t>
            </w:r>
            <w:r>
              <w:br/>
            </w:r>
            <w:r>
              <w:rPr>
                <w:rFonts w:ascii="Times New Roman"/>
                <w:b w:val="false"/>
                <w:i w:val="false"/>
                <w:color w:val="000000"/>
                <w:sz w:val="20"/>
              </w:rPr>
              <w:t>
</w:t>
            </w:r>
            <w:r>
              <w:rPr>
                <w:rFonts w:ascii="Times New Roman"/>
                <w:b w:val="false"/>
                <w:i w:val="false"/>
                <w:color w:val="000000"/>
                <w:sz w:val="20"/>
              </w:rPr>
              <w:t>весна</w:t>
            </w:r>
            <w:r>
              <w:br/>
            </w:r>
            <w:r>
              <w:rPr>
                <w:rFonts w:ascii="Times New Roman"/>
                <w:b w:val="false"/>
                <w:i w:val="false"/>
                <w:color w:val="000000"/>
                <w:sz w:val="20"/>
              </w:rPr>
              <w:t>
</w:t>
            </w:r>
            <w:r>
              <w:rPr>
                <w:rFonts w:ascii="Times New Roman"/>
                <w:b w:val="false"/>
                <w:i w:val="false"/>
                <w:color w:val="000000"/>
                <w:sz w:val="20"/>
              </w:rPr>
              <w:t>лето</w:t>
            </w:r>
            <w:r>
              <w:br/>
            </w:r>
            <w:r>
              <w:rPr>
                <w:rFonts w:ascii="Times New Roman"/>
                <w:b w:val="false"/>
                <w:i w:val="false"/>
                <w:color w:val="000000"/>
                <w:sz w:val="20"/>
              </w:rPr>
              <w:t>
</w:t>
            </w:r>
            <w:r>
              <w:rPr>
                <w:rFonts w:ascii="Times New Roman"/>
                <w:b w:val="false"/>
                <w:i w:val="false"/>
                <w:color w:val="000000"/>
                <w:sz w:val="20"/>
              </w:rPr>
              <w:t>осень</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метр /секунду</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5"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Относительная влажность воздуха</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2</w:t>
      </w:r>
    </w:p>
    <w:bookmarkStart w:name="z1752" w:id="460"/>
    <w:p>
      <w:pPr>
        <w:spacing w:after="0"/>
        <w:ind w:left="0"/>
        <w:jc w:val="both"/>
      </w:pPr>
      <w:r>
        <w:rPr>
          <w:rFonts w:ascii="Times New Roman"/>
          <w:b w:val="false"/>
          <w:i w:val="false"/>
          <w:color w:val="000000"/>
          <w:sz w:val="28"/>
        </w:rPr>
        <w:t>
               </w:t>
      </w:r>
      <w:r>
        <w:rPr>
          <w:rFonts w:ascii="Times New Roman"/>
          <w:b/>
          <w:i w:val="false"/>
          <w:color w:val="000000"/>
          <w:sz w:val="28"/>
        </w:rPr>
        <w:t>Возрасты рубок главного пользования</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6"/>
        <w:gridCol w:w="3327"/>
        <w:gridCol w:w="3096"/>
        <w:gridCol w:w="2136"/>
        <w:gridCol w:w="2175"/>
      </w:tblGrid>
      <w:tr>
        <w:trPr>
          <w:trHeight w:val="270" w:hRule="atLeast"/>
        </w:trPr>
        <w:tc>
          <w:tcPr>
            <w:tcW w:w="2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3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w:t>
            </w:r>
            <w:r>
              <w:br/>
            </w:r>
            <w:r>
              <w:rPr>
                <w:rFonts w:ascii="Times New Roman"/>
                <w:b w:val="false"/>
                <w:i w:val="false"/>
                <w:color w:val="000000"/>
                <w:sz w:val="20"/>
              </w:rPr>
              <w:t>
</w:t>
            </w:r>
            <w:r>
              <w:rPr>
                <w:rFonts w:ascii="Times New Roman"/>
                <w:b w:val="false"/>
                <w:i w:val="false"/>
                <w:color w:val="000000"/>
                <w:sz w:val="20"/>
              </w:rPr>
              <w:t>класса возраста, лет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Категории ГЛФ </w:t>
            </w:r>
            <w:r>
              <w:br/>
            </w:r>
            <w:r>
              <w:rPr>
                <w:rFonts w:ascii="Times New Roman"/>
                <w:b w:val="false"/>
                <w:i w:val="false"/>
                <w:color w:val="000000"/>
                <w:sz w:val="20"/>
              </w:rPr>
              <w:t>
</w:t>
            </w:r>
            <w:r>
              <w:rPr>
                <w:rFonts w:ascii="Times New Roman"/>
                <w:b w:val="false"/>
                <w:i w:val="false"/>
                <w:color w:val="000000"/>
                <w:sz w:val="20"/>
              </w:rPr>
              <w:t>(числитель – возраст рубки; знаменатель - класс</w:t>
            </w:r>
            <w:r>
              <w:br/>
            </w:r>
            <w:r>
              <w:rPr>
                <w:rFonts w:ascii="Times New Roman"/>
                <w:b w:val="false"/>
                <w:i w:val="false"/>
                <w:color w:val="000000"/>
                <w:sz w:val="20"/>
              </w:rPr>
              <w:t>
</w:t>
            </w:r>
            <w:r>
              <w:rPr>
                <w:rFonts w:ascii="Times New Roman"/>
                <w:b w:val="false"/>
                <w:i w:val="false"/>
                <w:color w:val="000000"/>
                <w:sz w:val="20"/>
              </w:rPr>
              <w:t>возраста)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ГЛФ компонуются в графы 3-5 с одинаковыми возрастами рубок</w:t>
            </w:r>
          </w:p>
        </w:tc>
      </w:tr>
    </w:tbl>
    <w:p>
      <w:pPr>
        <w:spacing w:after="0"/>
        <w:ind w:left="0"/>
        <w:jc w:val="both"/>
      </w:pPr>
      <w:r>
        <w:rPr>
          <w:rFonts w:ascii="Times New Roman"/>
          <w:b w:val="false"/>
          <w:i w:val="false"/>
          <w:color w:val="000000"/>
          <w:sz w:val="28"/>
        </w:rPr>
        <w:t>      Таблица 3</w:t>
      </w:r>
    </w:p>
    <w:bookmarkStart w:name="z1753" w:id="461"/>
    <w:p>
      <w:pPr>
        <w:spacing w:after="0"/>
        <w:ind w:left="0"/>
        <w:jc w:val="both"/>
      </w:pPr>
      <w:r>
        <w:rPr>
          <w:rFonts w:ascii="Times New Roman"/>
          <w:b w:val="false"/>
          <w:i w:val="false"/>
          <w:color w:val="000000"/>
          <w:sz w:val="28"/>
        </w:rPr>
        <w:t>
 </w:t>
      </w:r>
      <w:r>
        <w:rPr>
          <w:rFonts w:ascii="Times New Roman"/>
          <w:b/>
          <w:i w:val="false"/>
          <w:color w:val="000000"/>
          <w:sz w:val="28"/>
        </w:rPr>
        <w:t>Качество внесения текущих изменений в материалы лесоустройства</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3936"/>
        <w:gridCol w:w="1821"/>
        <w:gridCol w:w="2899"/>
        <w:gridCol w:w="1429"/>
        <w:gridCol w:w="1214"/>
        <w:gridCol w:w="1116"/>
      </w:tblGrid>
      <w:tr>
        <w:trPr>
          <w:trHeight w:val="30" w:hRule="atLeast"/>
        </w:trPr>
        <w:tc>
          <w:tcPr>
            <w:tcW w:w="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Документы, в которые</w:t>
            </w:r>
            <w:r>
              <w:br/>
            </w:r>
            <w:r>
              <w:rPr>
                <w:rFonts w:ascii="Times New Roman"/>
                <w:b w:val="false"/>
                <w:i w:val="false"/>
                <w:color w:val="000000"/>
                <w:sz w:val="20"/>
              </w:rPr>
              <w:t>
</w:t>
            </w:r>
            <w:r>
              <w:rPr>
                <w:rFonts w:ascii="Times New Roman"/>
                <w:b w:val="false"/>
                <w:i w:val="false"/>
                <w:color w:val="000000"/>
                <w:sz w:val="20"/>
              </w:rPr>
              <w:t>должны вноситься текущие</w:t>
            </w:r>
            <w:r>
              <w:br/>
            </w:r>
            <w:r>
              <w:rPr>
                <w:rFonts w:ascii="Times New Roman"/>
                <w:b w:val="false"/>
                <w:i w:val="false"/>
                <w:color w:val="000000"/>
                <w:sz w:val="20"/>
              </w:rPr>
              <w:t>
</w:t>
            </w:r>
            <w:r>
              <w:rPr>
                <w:rFonts w:ascii="Times New Roman"/>
                <w:b w:val="false"/>
                <w:i w:val="false"/>
                <w:color w:val="000000"/>
                <w:sz w:val="20"/>
              </w:rPr>
              <w:t>изменения</w:t>
            </w:r>
          </w:p>
        </w:tc>
        <w:tc>
          <w:tcPr>
            <w:tcW w:w="18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число</w:t>
            </w:r>
            <w:r>
              <w:br/>
            </w:r>
            <w:r>
              <w:rPr>
                <w:rFonts w:ascii="Times New Roman"/>
                <w:b w:val="false"/>
                <w:i w:val="false"/>
                <w:color w:val="000000"/>
                <w:sz w:val="20"/>
              </w:rPr>
              <w:t>
</w:t>
            </w:r>
            <w:r>
              <w:rPr>
                <w:rFonts w:ascii="Times New Roman"/>
                <w:b w:val="false"/>
                <w:i w:val="false"/>
                <w:color w:val="000000"/>
                <w:sz w:val="20"/>
              </w:rPr>
              <w:t>проверенных</w:t>
            </w:r>
            <w:r>
              <w:br/>
            </w:r>
            <w:r>
              <w:rPr>
                <w:rFonts w:ascii="Times New Roman"/>
                <w:b w:val="false"/>
                <w:i w:val="false"/>
                <w:color w:val="000000"/>
                <w:sz w:val="20"/>
              </w:rPr>
              <w:t>
</w:t>
            </w:r>
            <w:r>
              <w:rPr>
                <w:rFonts w:ascii="Times New Roman"/>
                <w:b w:val="false"/>
                <w:i w:val="false"/>
                <w:color w:val="000000"/>
                <w:sz w:val="20"/>
              </w:rPr>
              <w:t>выделов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Полнота внесения текущих изменений</w:t>
            </w:r>
            <w:r>
              <w:br/>
            </w:r>
            <w:r>
              <w:rPr>
                <w:rFonts w:ascii="Times New Roman"/>
                <w:b w:val="false"/>
                <w:i w:val="false"/>
                <w:color w:val="000000"/>
                <w:sz w:val="20"/>
              </w:rPr>
              <w:t>
</w:t>
            </w:r>
            <w:r>
              <w:rPr>
                <w:rFonts w:ascii="Times New Roman"/>
                <w:b w:val="false"/>
                <w:i w:val="false"/>
                <w:color w:val="000000"/>
                <w:sz w:val="20"/>
              </w:rPr>
              <w:t>(числитель - число случаев,</w:t>
            </w:r>
            <w:r>
              <w:br/>
            </w:r>
            <w:r>
              <w:rPr>
                <w:rFonts w:ascii="Times New Roman"/>
                <w:b w:val="false"/>
                <w:i w:val="false"/>
                <w:color w:val="000000"/>
                <w:sz w:val="20"/>
              </w:rPr>
              <w:t>
</w:t>
            </w:r>
            <w:r>
              <w:rPr>
                <w:rFonts w:ascii="Times New Roman"/>
                <w:b w:val="false"/>
                <w:i w:val="false"/>
                <w:color w:val="000000"/>
                <w:sz w:val="20"/>
              </w:rPr>
              <w:t>знаменатель - % от числа</w:t>
            </w:r>
            <w:r>
              <w:br/>
            </w:r>
            <w:r>
              <w:rPr>
                <w:rFonts w:ascii="Times New Roman"/>
                <w:b w:val="false"/>
                <w:i w:val="false"/>
                <w:color w:val="000000"/>
                <w:sz w:val="20"/>
              </w:rPr>
              <w:t>
</w:t>
            </w:r>
            <w:r>
              <w:rPr>
                <w:rFonts w:ascii="Times New Roman"/>
                <w:b w:val="false"/>
                <w:i w:val="false"/>
                <w:color w:val="000000"/>
                <w:sz w:val="20"/>
              </w:rPr>
              <w:t>проверенных)</w:t>
            </w:r>
          </w:p>
        </w:tc>
        <w:tc>
          <w:tcPr>
            <w:tcW w:w="1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отступлений и</w:t>
            </w:r>
            <w:r>
              <w:br/>
            </w:r>
            <w:r>
              <w:rPr>
                <w:rFonts w:ascii="Times New Roman"/>
                <w:b w:val="false"/>
                <w:i w:val="false"/>
                <w:color w:val="000000"/>
                <w:sz w:val="20"/>
              </w:rPr>
              <w:t>
</w:t>
            </w:r>
            <w:r>
              <w:rPr>
                <w:rFonts w:ascii="Times New Roman"/>
                <w:b w:val="false"/>
                <w:i w:val="false"/>
                <w:color w:val="000000"/>
                <w:sz w:val="20"/>
              </w:rPr>
              <w:t>с незначительными</w:t>
            </w:r>
            <w:r>
              <w:br/>
            </w:r>
            <w:r>
              <w:rPr>
                <w:rFonts w:ascii="Times New Roman"/>
                <w:b w:val="false"/>
                <w:i w:val="false"/>
                <w:color w:val="000000"/>
                <w:sz w:val="20"/>
              </w:rPr>
              <w:t>
</w:t>
            </w:r>
            <w:r>
              <w:rPr>
                <w:rFonts w:ascii="Times New Roman"/>
                <w:b w:val="false"/>
                <w:i w:val="false"/>
                <w:color w:val="000000"/>
                <w:sz w:val="20"/>
              </w:rPr>
              <w:t>отступлениями от</w:t>
            </w:r>
            <w:r>
              <w:br/>
            </w:r>
            <w:r>
              <w:rPr>
                <w:rFonts w:ascii="Times New Roman"/>
                <w:b w:val="false"/>
                <w:i w:val="false"/>
                <w:color w:val="000000"/>
                <w:sz w:val="20"/>
              </w:rPr>
              <w:t>
</w:t>
            </w:r>
            <w:r>
              <w:rPr>
                <w:rFonts w:ascii="Times New Roman"/>
                <w:b w:val="false"/>
                <w:i w:val="false"/>
                <w:color w:val="000000"/>
                <w:sz w:val="20"/>
              </w:rPr>
              <w:t>указаний</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ошибками</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внесены</w:t>
            </w:r>
          </w:p>
        </w:tc>
        <w:tc>
          <w:tcPr>
            <w:tcW w:w="0" w:type="auto"/>
            <w:vMerge/>
            <w:tcBorders>
              <w:top w:val="nil"/>
              <w:left w:val="single" w:color="cfcfcf" w:sz="5"/>
              <w:bottom w:val="single" w:color="cfcfcf" w:sz="5"/>
              <w:right w:val="single" w:color="cfcfcf" w:sz="5"/>
            </w:tcBorders>
          </w:tcP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Планшеты</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Таксационные описания</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Книги:</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учета лесного фонда</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главного пользования</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рубок ухода</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санитарных рубок</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учета лесных культур</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Оценки: </w:t>
      </w:r>
      <w:r>
        <w:rPr>
          <w:rFonts w:ascii="Times New Roman"/>
          <w:b w:val="false"/>
          <w:i w:val="false"/>
          <w:color w:val="000000"/>
          <w:sz w:val="28"/>
          <w:u w:val="single"/>
        </w:rPr>
        <w:t>неудовлетворительно</w:t>
      </w:r>
      <w:r>
        <w:rPr>
          <w:rFonts w:ascii="Times New Roman"/>
          <w:b w:val="false"/>
          <w:i w:val="false"/>
          <w:color w:val="000000"/>
          <w:sz w:val="28"/>
        </w:rPr>
        <w:t xml:space="preserve"> - изменения не внесены или вносятся с</w:t>
      </w:r>
      <w:r>
        <w:br/>
      </w:r>
      <w:r>
        <w:rPr>
          <w:rFonts w:ascii="Times New Roman"/>
          <w:b w:val="false"/>
          <w:i w:val="false"/>
          <w:color w:val="000000"/>
          <w:sz w:val="28"/>
        </w:rPr>
        <w:t>
        ошибками более 10 процентов от числа проверенных выделов</w:t>
      </w:r>
      <w:r>
        <w:br/>
      </w:r>
      <w:r>
        <w:rPr>
          <w:rFonts w:ascii="Times New Roman"/>
          <w:b w:val="false"/>
          <w:i w:val="false"/>
          <w:color w:val="000000"/>
          <w:sz w:val="28"/>
        </w:rPr>
        <w:t>
        </w:t>
      </w:r>
      <w:r>
        <w:rPr>
          <w:rFonts w:ascii="Times New Roman"/>
          <w:b w:val="false"/>
          <w:i w:val="false"/>
          <w:color w:val="000000"/>
          <w:sz w:val="28"/>
          <w:u w:val="single"/>
        </w:rPr>
        <w:t>удовлетворительно</w:t>
      </w:r>
      <w:r>
        <w:rPr>
          <w:rFonts w:ascii="Times New Roman"/>
          <w:b w:val="false"/>
          <w:i w:val="false"/>
          <w:color w:val="000000"/>
          <w:sz w:val="28"/>
        </w:rPr>
        <w:t xml:space="preserve"> - во всех остальных случаях</w:t>
      </w:r>
    </w:p>
    <w:p>
      <w:pPr>
        <w:spacing w:after="0"/>
        <w:ind w:left="0"/>
        <w:jc w:val="both"/>
      </w:pPr>
      <w:r>
        <w:rPr>
          <w:rFonts w:ascii="Times New Roman"/>
          <w:b w:val="false"/>
          <w:i w:val="false"/>
          <w:color w:val="000000"/>
          <w:sz w:val="28"/>
        </w:rPr>
        <w:t>Таблица 4</w:t>
      </w:r>
    </w:p>
    <w:bookmarkStart w:name="z1754" w:id="462"/>
    <w:p>
      <w:pPr>
        <w:spacing w:after="0"/>
        <w:ind w:left="0"/>
        <w:jc w:val="both"/>
      </w:pPr>
      <w:r>
        <w:rPr>
          <w:rFonts w:ascii="Times New Roman"/>
          <w:b w:val="false"/>
          <w:i w:val="false"/>
          <w:color w:val="000000"/>
          <w:sz w:val="28"/>
        </w:rPr>
        <w:t>
        </w:t>
      </w:r>
      <w:r>
        <w:rPr>
          <w:rFonts w:ascii="Times New Roman"/>
          <w:b/>
          <w:i w:val="false"/>
          <w:color w:val="000000"/>
          <w:sz w:val="28"/>
        </w:rPr>
        <w:t>Выполнение объемов лесохозяйственных мероприятий за</w:t>
      </w:r>
      <w:r>
        <w:br/>
      </w:r>
      <w:r>
        <w:rPr>
          <w:rFonts w:ascii="Times New Roman"/>
          <w:b w:val="false"/>
          <w:i w:val="false"/>
          <w:color w:val="000000"/>
          <w:sz w:val="28"/>
        </w:rPr>
        <w:t>
                        </w:t>
      </w:r>
      <w:r>
        <w:rPr>
          <w:rFonts w:ascii="Times New Roman"/>
          <w:b/>
          <w:i w:val="false"/>
          <w:color w:val="000000"/>
          <w:sz w:val="28"/>
        </w:rPr>
        <w:t>ревизионный период</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
        <w:gridCol w:w="3201"/>
        <w:gridCol w:w="1031"/>
        <w:gridCol w:w="873"/>
        <w:gridCol w:w="828"/>
        <w:gridCol w:w="760"/>
        <w:gridCol w:w="919"/>
        <w:gridCol w:w="828"/>
        <w:gridCol w:w="806"/>
        <w:gridCol w:w="828"/>
        <w:gridCol w:w="693"/>
        <w:gridCol w:w="919"/>
        <w:gridCol w:w="816"/>
        <w:gridCol w:w="747"/>
      </w:tblGrid>
      <w:tr>
        <w:trPr>
          <w:trHeight w:val="30" w:hRule="atLeast"/>
        </w:trPr>
        <w:tc>
          <w:tcPr>
            <w:tcW w:w="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Виды </w:t>
            </w:r>
            <w:r>
              <w:br/>
            </w:r>
            <w:r>
              <w:rPr>
                <w:rFonts w:ascii="Times New Roman"/>
                <w:b w:val="false"/>
                <w:i w:val="false"/>
                <w:color w:val="000000"/>
                <w:sz w:val="20"/>
              </w:rPr>
              <w:t>
</w:t>
            </w:r>
            <w:r>
              <w:rPr>
                <w:rFonts w:ascii="Times New Roman"/>
                <w:b w:val="false"/>
                <w:i w:val="false"/>
                <w:color w:val="000000"/>
                <w:sz w:val="20"/>
              </w:rPr>
              <w:t>мероприятий,</w:t>
            </w:r>
            <w:r>
              <w:br/>
            </w:r>
            <w:r>
              <w:rPr>
                <w:rFonts w:ascii="Times New Roman"/>
                <w:b w:val="false"/>
                <w:i w:val="false"/>
                <w:color w:val="000000"/>
                <w:sz w:val="20"/>
              </w:rPr>
              <w:t>
</w:t>
            </w: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Запроектировано </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 лесным учреждением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выполне-</w:t>
            </w:r>
            <w:r>
              <w:br/>
            </w:r>
            <w:r>
              <w:rPr>
                <w:rFonts w:ascii="Times New Roman"/>
                <w:b w:val="false"/>
                <w:i w:val="false"/>
                <w:color w:val="000000"/>
                <w:sz w:val="20"/>
              </w:rPr>
              <w:t>
</w:t>
            </w:r>
            <w:r>
              <w:rPr>
                <w:rFonts w:ascii="Times New Roman"/>
                <w:b w:val="false"/>
                <w:i w:val="false"/>
                <w:color w:val="000000"/>
                <w:sz w:val="20"/>
              </w:rPr>
              <w:t>ния за</w:t>
            </w:r>
            <w:r>
              <w:br/>
            </w:r>
            <w:r>
              <w:rPr>
                <w:rFonts w:ascii="Times New Roman"/>
                <w:b w:val="false"/>
                <w:i w:val="false"/>
                <w:color w:val="000000"/>
                <w:sz w:val="20"/>
              </w:rPr>
              <w:t>
</w:t>
            </w:r>
            <w:r>
              <w:rPr>
                <w:rFonts w:ascii="Times New Roman"/>
                <w:b w:val="false"/>
                <w:i w:val="false"/>
                <w:color w:val="000000"/>
                <w:sz w:val="20"/>
              </w:rPr>
              <w:t>ревизи-</w:t>
            </w:r>
            <w:r>
              <w:br/>
            </w:r>
            <w:r>
              <w:rPr>
                <w:rFonts w:ascii="Times New Roman"/>
                <w:b w:val="false"/>
                <w:i w:val="false"/>
                <w:color w:val="000000"/>
                <w:sz w:val="20"/>
              </w:rPr>
              <w:t>
</w:t>
            </w:r>
            <w:r>
              <w:rPr>
                <w:rFonts w:ascii="Times New Roman"/>
                <w:b w:val="false"/>
                <w:i w:val="false"/>
                <w:color w:val="000000"/>
                <w:sz w:val="20"/>
              </w:rPr>
              <w:t>онный</w:t>
            </w:r>
            <w:r>
              <w:br/>
            </w:r>
            <w:r>
              <w:rPr>
                <w:rFonts w:ascii="Times New Roman"/>
                <w:b w:val="false"/>
                <w:i w:val="false"/>
                <w:color w:val="000000"/>
                <w:sz w:val="20"/>
              </w:rPr>
              <w:t>
</w:t>
            </w:r>
            <w:r>
              <w:rPr>
                <w:rFonts w:ascii="Times New Roman"/>
                <w:b w:val="false"/>
                <w:i w:val="false"/>
                <w:color w:val="000000"/>
                <w:sz w:val="20"/>
              </w:rPr>
              <w:t>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запас, 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запас, тысяч </w:t>
            </w:r>
            <w:r>
              <w:br/>
            </w:r>
            <w:r>
              <w:rPr>
                <w:rFonts w:ascii="Times New Roman"/>
                <w:b w:val="false"/>
                <w:i w:val="false"/>
                <w:color w:val="000000"/>
                <w:sz w:val="20"/>
              </w:rPr>
              <w:t>
</w:t>
            </w:r>
            <w:r>
              <w:rPr>
                <w:rFonts w:ascii="Times New Roman"/>
                <w:b w:val="false"/>
                <w:i w:val="false"/>
                <w:color w:val="000000"/>
                <w:sz w:val="20"/>
              </w:rPr>
              <w:t>кубических метров</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год,</w:t>
            </w:r>
            <w:r>
              <w:br/>
            </w:r>
            <w:r>
              <w:rPr>
                <w:rFonts w:ascii="Times New Roman"/>
                <w:b w:val="false"/>
                <w:i w:val="false"/>
                <w:color w:val="000000"/>
                <w:sz w:val="20"/>
              </w:rPr>
              <w:t>
</w:t>
            </w:r>
            <w:r>
              <w:rPr>
                <w:rFonts w:ascii="Times New Roman"/>
                <w:b w:val="false"/>
                <w:i w:val="false"/>
                <w:color w:val="000000"/>
                <w:sz w:val="20"/>
              </w:rPr>
              <w:t>предшест-</w:t>
            </w:r>
            <w:r>
              <w:br/>
            </w:r>
            <w:r>
              <w:rPr>
                <w:rFonts w:ascii="Times New Roman"/>
                <w:b w:val="false"/>
                <w:i w:val="false"/>
                <w:color w:val="000000"/>
                <w:sz w:val="20"/>
              </w:rPr>
              <w:t>
</w:t>
            </w:r>
            <w:r>
              <w:rPr>
                <w:rFonts w:ascii="Times New Roman"/>
                <w:b w:val="false"/>
                <w:i w:val="false"/>
                <w:color w:val="000000"/>
                <w:sz w:val="20"/>
              </w:rPr>
              <w:t>вующий</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ройству</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ща-</w:t>
            </w:r>
            <w:r>
              <w:br/>
            </w:r>
            <w:r>
              <w:rPr>
                <w:rFonts w:ascii="Times New Roman"/>
                <w:b w:val="false"/>
                <w:i w:val="false"/>
                <w:color w:val="000000"/>
                <w:sz w:val="20"/>
              </w:rPr>
              <w:t>
</w:t>
            </w:r>
            <w:r>
              <w:rPr>
                <w:rFonts w:ascii="Times New Roman"/>
                <w:b w:val="false"/>
                <w:i w:val="false"/>
                <w:color w:val="000000"/>
                <w:sz w:val="20"/>
              </w:rPr>
              <w:t>ди</w:t>
            </w:r>
          </w:p>
        </w:tc>
        <w:tc>
          <w:tcPr>
            <w:tcW w:w="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ли-</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ви-</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но-</w:t>
            </w:r>
            <w:r>
              <w:br/>
            </w:r>
            <w:r>
              <w:rPr>
                <w:rFonts w:ascii="Times New Roman"/>
                <w:b w:val="false"/>
                <w:i w:val="false"/>
                <w:color w:val="000000"/>
                <w:sz w:val="20"/>
              </w:rPr>
              <w:t>
</w:t>
            </w:r>
            <w:r>
              <w:rPr>
                <w:rFonts w:ascii="Times New Roman"/>
                <w:b w:val="false"/>
                <w:i w:val="false"/>
                <w:color w:val="000000"/>
                <w:sz w:val="20"/>
              </w:rPr>
              <w:t>му</w:t>
            </w:r>
            <w:r>
              <w:br/>
            </w:r>
            <w:r>
              <w:rPr>
                <w:rFonts w:ascii="Times New Roman"/>
                <w:b w:val="false"/>
                <w:i w:val="false"/>
                <w:color w:val="000000"/>
                <w:sz w:val="20"/>
              </w:rPr>
              <w:t>
</w:t>
            </w: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па-</w:t>
            </w:r>
            <w:r>
              <w:br/>
            </w:r>
            <w:r>
              <w:rPr>
                <w:rFonts w:ascii="Times New Roman"/>
                <w:b w:val="false"/>
                <w:i w:val="false"/>
                <w:color w:val="000000"/>
                <w:sz w:val="20"/>
              </w:rPr>
              <w:t>
</w:t>
            </w:r>
            <w:r>
              <w:rPr>
                <w:rFonts w:ascii="Times New Roman"/>
                <w:b w:val="false"/>
                <w:i w:val="false"/>
                <w:color w:val="000000"/>
                <w:sz w:val="20"/>
              </w:rPr>
              <w:t>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vMerge/>
            <w:tcBorders>
              <w:top w:val="nil"/>
              <w:left w:val="single" w:color="cfcfcf" w:sz="5"/>
              <w:bottom w:val="single" w:color="cfcfcf" w:sz="5"/>
              <w:right w:val="single" w:color="cfcfcf" w:sz="5"/>
            </w:tcBorders>
          </w:tcPr>
          <w:p/>
        </w:tc>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ный</w:t>
            </w:r>
          </w:p>
        </w:tc>
        <w:tc>
          <w:tcPr>
            <w:tcW w:w="7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ный</w:t>
            </w:r>
          </w:p>
        </w:tc>
        <w:tc>
          <w:tcPr>
            <w:tcW w:w="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3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тар</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сяч</w:t>
            </w:r>
            <w:r>
              <w:br/>
            </w:r>
            <w:r>
              <w:rPr>
                <w:rFonts w:ascii="Times New Roman"/>
                <w:b w:val="false"/>
                <w:i w:val="false"/>
                <w:color w:val="000000"/>
                <w:sz w:val="20"/>
              </w:rPr>
              <w:t>
</w:t>
            </w: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585"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главного пользования:</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3.сплошнолесосеч-</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сосна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добровольно-</w:t>
            </w:r>
            <w:r>
              <w:br/>
            </w:r>
            <w:r>
              <w:rPr>
                <w:rFonts w:ascii="Times New Roman"/>
                <w:b w:val="false"/>
                <w:i w:val="false"/>
                <w:color w:val="000000"/>
                <w:sz w:val="20"/>
              </w:rPr>
              <w:t>
</w:t>
            </w:r>
            <w:r>
              <w:rPr>
                <w:rFonts w:ascii="Times New Roman"/>
                <w:b w:val="false"/>
                <w:i w:val="false"/>
                <w:color w:val="000000"/>
                <w:sz w:val="20"/>
              </w:rPr>
              <w:t>выборочные:</w:t>
            </w:r>
            <w:r>
              <w:br/>
            </w:r>
            <w:r>
              <w:rPr>
                <w:rFonts w:ascii="Times New Roman"/>
                <w:b w:val="false"/>
                <w:i w:val="false"/>
                <w:color w:val="000000"/>
                <w:sz w:val="20"/>
              </w:rPr>
              <w:t>
</w:t>
            </w:r>
            <w:r>
              <w:rPr>
                <w:rFonts w:ascii="Times New Roman"/>
                <w:b w:val="false"/>
                <w:i w:val="false"/>
                <w:color w:val="000000"/>
                <w:sz w:val="20"/>
              </w:rPr>
              <w:t>сосна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постепенные:</w:t>
            </w:r>
            <w:r>
              <w:br/>
            </w:r>
            <w:r>
              <w:rPr>
                <w:rFonts w:ascii="Times New Roman"/>
                <w:b w:val="false"/>
                <w:i w:val="false"/>
                <w:color w:val="000000"/>
                <w:sz w:val="20"/>
              </w:rPr>
              <w:t>
</w:t>
            </w:r>
            <w:r>
              <w:rPr>
                <w:rFonts w:ascii="Times New Roman"/>
                <w:b w:val="false"/>
                <w:i w:val="false"/>
                <w:color w:val="000000"/>
                <w:sz w:val="20"/>
              </w:rPr>
              <w:t>сосна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всего: сосна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береза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05"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выполнено не в</w:t>
            </w:r>
            <w:r>
              <w:br/>
            </w:r>
            <w:r>
              <w:rPr>
                <w:rFonts w:ascii="Times New Roman"/>
                <w:b w:val="false"/>
                <w:i w:val="false"/>
                <w:color w:val="000000"/>
                <w:sz w:val="20"/>
              </w:rPr>
              <w:t>
</w:t>
            </w:r>
            <w:r>
              <w:rPr>
                <w:rFonts w:ascii="Times New Roman"/>
                <w:b w:val="false"/>
                <w:i w:val="false"/>
                <w:color w:val="000000"/>
                <w:sz w:val="20"/>
              </w:rPr>
              <w:t xml:space="preserve">соответствии с </w:t>
            </w:r>
            <w:r>
              <w:br/>
            </w:r>
            <w:r>
              <w:rPr>
                <w:rFonts w:ascii="Times New Roman"/>
                <w:b w:val="false"/>
                <w:i w:val="false"/>
                <w:color w:val="000000"/>
                <w:sz w:val="20"/>
              </w:rPr>
              <w:t>
</w:t>
            </w:r>
            <w:r>
              <w:rPr>
                <w:rFonts w:ascii="Times New Roman"/>
                <w:b w:val="false"/>
                <w:i w:val="false"/>
                <w:color w:val="000000"/>
                <w:sz w:val="20"/>
              </w:rPr>
              <w:t>ведомостями</w:t>
            </w:r>
            <w:r>
              <w:br/>
            </w:r>
            <w:r>
              <w:rPr>
                <w:rFonts w:ascii="Times New Roman"/>
                <w:b w:val="false"/>
                <w:i w:val="false"/>
                <w:color w:val="000000"/>
                <w:sz w:val="20"/>
              </w:rPr>
              <w:t>
</w:t>
            </w:r>
            <w:r>
              <w:rPr>
                <w:rFonts w:ascii="Times New Roman"/>
                <w:b w:val="false"/>
                <w:i w:val="false"/>
                <w:color w:val="000000"/>
                <w:sz w:val="20"/>
              </w:rPr>
              <w:t>проекта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выполнено в</w:t>
            </w:r>
            <w:r>
              <w:br/>
            </w:r>
            <w:r>
              <w:rPr>
                <w:rFonts w:ascii="Times New Roman"/>
                <w:b w:val="false"/>
                <w:i w:val="false"/>
                <w:color w:val="000000"/>
                <w:sz w:val="20"/>
              </w:rPr>
              <w:t>
</w:t>
            </w:r>
            <w:r>
              <w:rPr>
                <w:rFonts w:ascii="Times New Roman"/>
                <w:b w:val="false"/>
                <w:i w:val="false"/>
                <w:color w:val="000000"/>
                <w:sz w:val="20"/>
              </w:rPr>
              <w:t>насаждениях, не</w:t>
            </w:r>
            <w:r>
              <w:br/>
            </w:r>
            <w:r>
              <w:rPr>
                <w:rFonts w:ascii="Times New Roman"/>
                <w:b w:val="false"/>
                <w:i w:val="false"/>
                <w:color w:val="000000"/>
                <w:sz w:val="20"/>
              </w:rPr>
              <w:t>
</w:t>
            </w:r>
            <w:r>
              <w:rPr>
                <w:rFonts w:ascii="Times New Roman"/>
                <w:b w:val="false"/>
                <w:i w:val="false"/>
                <w:color w:val="000000"/>
                <w:sz w:val="20"/>
              </w:rPr>
              <w:t>достигших</w:t>
            </w:r>
            <w:r>
              <w:br/>
            </w:r>
            <w:r>
              <w:rPr>
                <w:rFonts w:ascii="Times New Roman"/>
                <w:b w:val="false"/>
                <w:i w:val="false"/>
                <w:color w:val="000000"/>
                <w:sz w:val="20"/>
              </w:rPr>
              <w:t>
</w:t>
            </w:r>
            <w:r>
              <w:rPr>
                <w:rFonts w:ascii="Times New Roman"/>
                <w:b w:val="false"/>
                <w:i w:val="false"/>
                <w:color w:val="000000"/>
                <w:sz w:val="20"/>
              </w:rPr>
              <w:t>возраста рубки</w:t>
            </w:r>
            <w:r>
              <w:br/>
            </w:r>
            <w:r>
              <w:rPr>
                <w:rFonts w:ascii="Times New Roman"/>
                <w:b w:val="false"/>
                <w:i w:val="false"/>
                <w:color w:val="000000"/>
                <w:sz w:val="20"/>
              </w:rPr>
              <w:t>
</w:t>
            </w:r>
            <w:r>
              <w:rPr>
                <w:rFonts w:ascii="Times New Roman"/>
                <w:b w:val="false"/>
                <w:i w:val="false"/>
                <w:color w:val="000000"/>
                <w:sz w:val="20"/>
              </w:rPr>
              <w:t>или где их</w:t>
            </w:r>
            <w:r>
              <w:br/>
            </w:r>
            <w:r>
              <w:rPr>
                <w:rFonts w:ascii="Times New Roman"/>
                <w:b w:val="false"/>
                <w:i w:val="false"/>
                <w:color w:val="000000"/>
                <w:sz w:val="20"/>
              </w:rPr>
              <w:t>
</w:t>
            </w:r>
            <w:r>
              <w:rPr>
                <w:rFonts w:ascii="Times New Roman"/>
                <w:b w:val="false"/>
                <w:i w:val="false"/>
                <w:color w:val="000000"/>
                <w:sz w:val="20"/>
              </w:rPr>
              <w:t>проведение не</w:t>
            </w:r>
            <w:r>
              <w:br/>
            </w:r>
            <w:r>
              <w:rPr>
                <w:rFonts w:ascii="Times New Roman"/>
                <w:b w:val="false"/>
                <w:i w:val="false"/>
                <w:color w:val="000000"/>
                <w:sz w:val="20"/>
              </w:rPr>
              <w:t>
</w:t>
            </w:r>
            <w:r>
              <w:rPr>
                <w:rFonts w:ascii="Times New Roman"/>
                <w:b w:val="false"/>
                <w:i w:val="false"/>
                <w:color w:val="000000"/>
                <w:sz w:val="20"/>
              </w:rPr>
              <w:t>требовалось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рубки: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разрубка</w:t>
            </w:r>
            <w:r>
              <w:br/>
            </w:r>
            <w:r>
              <w:rPr>
                <w:rFonts w:ascii="Times New Roman"/>
                <w:b w:val="false"/>
                <w:i w:val="false"/>
                <w:color w:val="000000"/>
                <w:sz w:val="20"/>
              </w:rPr>
              <w:t>
</w:t>
            </w:r>
            <w:r>
              <w:rPr>
                <w:rFonts w:ascii="Times New Roman"/>
                <w:b w:val="false"/>
                <w:i w:val="false"/>
                <w:color w:val="000000"/>
                <w:sz w:val="20"/>
              </w:rPr>
              <w:t>просек</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сплошные</w:t>
            </w:r>
            <w:r>
              <w:br/>
            </w:r>
            <w:r>
              <w:rPr>
                <w:rFonts w:ascii="Times New Roman"/>
                <w:b w:val="false"/>
                <w:i w:val="false"/>
                <w:color w:val="000000"/>
                <w:sz w:val="20"/>
              </w:rPr>
              <w:t>
</w:t>
            </w:r>
            <w:r>
              <w:rPr>
                <w:rFonts w:ascii="Times New Roman"/>
                <w:b w:val="false"/>
                <w:i w:val="false"/>
                <w:color w:val="000000"/>
                <w:sz w:val="20"/>
              </w:rPr>
              <w:t>санитарные рубки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уборка</w:t>
            </w:r>
            <w:r>
              <w:br/>
            </w:r>
            <w:r>
              <w:rPr>
                <w:rFonts w:ascii="Times New Roman"/>
                <w:b w:val="false"/>
                <w:i w:val="false"/>
                <w:color w:val="000000"/>
                <w:sz w:val="20"/>
              </w:rPr>
              <w:t>
</w:t>
            </w:r>
            <w:r>
              <w:rPr>
                <w:rFonts w:ascii="Times New Roman"/>
                <w:b w:val="false"/>
                <w:i w:val="false"/>
                <w:color w:val="000000"/>
                <w:sz w:val="20"/>
              </w:rPr>
              <w:t>ликвидной</w:t>
            </w:r>
            <w:r>
              <w:br/>
            </w:r>
            <w:r>
              <w:rPr>
                <w:rFonts w:ascii="Times New Roman"/>
                <w:b w:val="false"/>
                <w:i w:val="false"/>
                <w:color w:val="000000"/>
                <w:sz w:val="20"/>
              </w:rPr>
              <w:t>
</w:t>
            </w:r>
            <w:r>
              <w:rPr>
                <w:rFonts w:ascii="Times New Roman"/>
                <w:b w:val="false"/>
                <w:i w:val="false"/>
                <w:color w:val="000000"/>
                <w:sz w:val="20"/>
              </w:rPr>
              <w:t>захламленности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w:t>
            </w:r>
            <w:r>
              <w:br/>
            </w:r>
            <w:r>
              <w:rPr>
                <w:rFonts w:ascii="Times New Roman"/>
                <w:b w:val="false"/>
                <w:i w:val="false"/>
                <w:color w:val="000000"/>
                <w:sz w:val="20"/>
              </w:rPr>
              <w:t>
</w:t>
            </w:r>
            <w:r>
              <w:rPr>
                <w:rFonts w:ascii="Times New Roman"/>
                <w:b w:val="false"/>
                <w:i w:val="false"/>
                <w:color w:val="000000"/>
                <w:sz w:val="20"/>
              </w:rPr>
              <w:t>промежуточного</w:t>
            </w:r>
            <w:r>
              <w:br/>
            </w:r>
            <w:r>
              <w:rPr>
                <w:rFonts w:ascii="Times New Roman"/>
                <w:b w:val="false"/>
                <w:i w:val="false"/>
                <w:color w:val="000000"/>
                <w:sz w:val="20"/>
              </w:rPr>
              <w:t>
</w:t>
            </w:r>
            <w:r>
              <w:rPr>
                <w:rFonts w:ascii="Times New Roman"/>
                <w:b w:val="false"/>
                <w:i w:val="false"/>
                <w:color w:val="000000"/>
                <w:sz w:val="20"/>
              </w:rPr>
              <w:t>пользования: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1)рубки ухода за</w:t>
            </w:r>
            <w:r>
              <w:br/>
            </w:r>
            <w:r>
              <w:rPr>
                <w:rFonts w:ascii="Times New Roman"/>
                <w:b w:val="false"/>
                <w:i w:val="false"/>
                <w:color w:val="000000"/>
                <w:sz w:val="20"/>
              </w:rPr>
              <w:t>
</w:t>
            </w:r>
            <w:r>
              <w:rPr>
                <w:rFonts w:ascii="Times New Roman"/>
                <w:b w:val="false"/>
                <w:i w:val="false"/>
                <w:color w:val="000000"/>
                <w:sz w:val="20"/>
              </w:rPr>
              <w:t>лесом,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уход в молодняках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прореживание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проходные рубки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Качество</w:t>
            </w:r>
            <w:r>
              <w:br/>
            </w:r>
            <w:r>
              <w:rPr>
                <w:rFonts w:ascii="Times New Roman"/>
                <w:b w:val="false"/>
                <w:i w:val="false"/>
                <w:color w:val="000000"/>
                <w:sz w:val="20"/>
              </w:rPr>
              <w:t>
</w:t>
            </w:r>
            <w:r>
              <w:rPr>
                <w:rFonts w:ascii="Times New Roman"/>
                <w:b w:val="false"/>
                <w:i w:val="false"/>
                <w:color w:val="000000"/>
                <w:sz w:val="20"/>
              </w:rPr>
              <w:t>выполнения: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убраны лучшие</w:t>
            </w:r>
            <w:r>
              <w:br/>
            </w:r>
            <w:r>
              <w:rPr>
                <w:rFonts w:ascii="Times New Roman"/>
                <w:b w:val="false"/>
                <w:i w:val="false"/>
                <w:color w:val="000000"/>
                <w:sz w:val="20"/>
              </w:rPr>
              <w:t>
</w:t>
            </w:r>
            <w:r>
              <w:rPr>
                <w:rFonts w:ascii="Times New Roman"/>
                <w:b w:val="false"/>
                <w:i w:val="false"/>
                <w:color w:val="000000"/>
                <w:sz w:val="20"/>
              </w:rPr>
              <w:t>деревья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45"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нарушена</w:t>
            </w:r>
            <w:r>
              <w:br/>
            </w:r>
            <w:r>
              <w:rPr>
                <w:rFonts w:ascii="Times New Roman"/>
                <w:b w:val="false"/>
                <w:i w:val="false"/>
                <w:color w:val="000000"/>
                <w:sz w:val="20"/>
              </w:rPr>
              <w:t>
</w:t>
            </w:r>
            <w:r>
              <w:rPr>
                <w:rFonts w:ascii="Times New Roman"/>
                <w:b w:val="false"/>
                <w:i w:val="false"/>
                <w:color w:val="000000"/>
                <w:sz w:val="20"/>
              </w:rPr>
              <w:t>интенсивность</w:t>
            </w:r>
            <w:r>
              <w:br/>
            </w:r>
            <w:r>
              <w:rPr>
                <w:rFonts w:ascii="Times New Roman"/>
                <w:b w:val="false"/>
                <w:i w:val="false"/>
                <w:color w:val="000000"/>
                <w:sz w:val="20"/>
              </w:rPr>
              <w:t>
</w:t>
            </w:r>
            <w:r>
              <w:rPr>
                <w:rFonts w:ascii="Times New Roman"/>
                <w:b w:val="false"/>
                <w:i w:val="false"/>
                <w:color w:val="000000"/>
                <w:sz w:val="20"/>
              </w:rPr>
              <w:t>выборки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45"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занижена полнота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45"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выдел охвачен</w:t>
            </w:r>
            <w:r>
              <w:br/>
            </w:r>
            <w:r>
              <w:rPr>
                <w:rFonts w:ascii="Times New Roman"/>
                <w:b w:val="false"/>
                <w:i w:val="false"/>
                <w:color w:val="000000"/>
                <w:sz w:val="20"/>
              </w:rPr>
              <w:t>
</w:t>
            </w:r>
            <w:r>
              <w:rPr>
                <w:rFonts w:ascii="Times New Roman"/>
                <w:b w:val="false"/>
                <w:i w:val="false"/>
                <w:color w:val="000000"/>
                <w:sz w:val="20"/>
              </w:rPr>
              <w:t>частично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 в</w:t>
            </w:r>
            <w:r>
              <w:br/>
            </w:r>
            <w:r>
              <w:rPr>
                <w:rFonts w:ascii="Times New Roman"/>
                <w:b w:val="false"/>
                <w:i w:val="false"/>
                <w:color w:val="000000"/>
                <w:sz w:val="20"/>
              </w:rPr>
              <w:t>
</w:t>
            </w:r>
            <w:r>
              <w:rPr>
                <w:rFonts w:ascii="Times New Roman"/>
                <w:b w:val="false"/>
                <w:i w:val="false"/>
                <w:color w:val="000000"/>
                <w:sz w:val="20"/>
              </w:rPr>
              <w:t xml:space="preserve">выделах, не </w:t>
            </w:r>
            <w:r>
              <w:br/>
            </w:r>
            <w:r>
              <w:rPr>
                <w:rFonts w:ascii="Times New Roman"/>
                <w:b w:val="false"/>
                <w:i w:val="false"/>
                <w:color w:val="000000"/>
                <w:sz w:val="20"/>
              </w:rPr>
              <w:t>
</w:t>
            </w:r>
            <w:r>
              <w:rPr>
                <w:rFonts w:ascii="Times New Roman"/>
                <w:b w:val="false"/>
                <w:i w:val="false"/>
                <w:color w:val="000000"/>
                <w:sz w:val="20"/>
              </w:rPr>
              <w:t>запроектированных</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выборочные</w:t>
            </w:r>
            <w:r>
              <w:br/>
            </w:r>
            <w:r>
              <w:rPr>
                <w:rFonts w:ascii="Times New Roman"/>
                <w:b w:val="false"/>
                <w:i w:val="false"/>
                <w:color w:val="000000"/>
                <w:sz w:val="20"/>
              </w:rPr>
              <w:t>
</w:t>
            </w:r>
            <w:r>
              <w:rPr>
                <w:rFonts w:ascii="Times New Roman"/>
                <w:b w:val="false"/>
                <w:i w:val="false"/>
                <w:color w:val="000000"/>
                <w:sz w:val="20"/>
              </w:rPr>
              <w:t>санитарные рубки: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рубка</w:t>
            </w:r>
            <w:r>
              <w:br/>
            </w:r>
            <w:r>
              <w:rPr>
                <w:rFonts w:ascii="Times New Roman"/>
                <w:b w:val="false"/>
                <w:i w:val="false"/>
                <w:color w:val="000000"/>
                <w:sz w:val="20"/>
              </w:rPr>
              <w:t>
</w:t>
            </w:r>
            <w:r>
              <w:rPr>
                <w:rFonts w:ascii="Times New Roman"/>
                <w:b w:val="false"/>
                <w:i w:val="false"/>
                <w:color w:val="000000"/>
                <w:sz w:val="20"/>
              </w:rPr>
              <w:t>единичных</w:t>
            </w:r>
            <w:r>
              <w:br/>
            </w:r>
            <w:r>
              <w:rPr>
                <w:rFonts w:ascii="Times New Roman"/>
                <w:b w:val="false"/>
                <w:i w:val="false"/>
                <w:color w:val="000000"/>
                <w:sz w:val="20"/>
              </w:rPr>
              <w:t>
</w:t>
            </w:r>
            <w:r>
              <w:rPr>
                <w:rFonts w:ascii="Times New Roman"/>
                <w:b w:val="false"/>
                <w:i w:val="false"/>
                <w:color w:val="000000"/>
                <w:sz w:val="20"/>
              </w:rPr>
              <w:t>деревьев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реконструктивные</w:t>
            </w:r>
            <w:r>
              <w:br/>
            </w:r>
            <w:r>
              <w:rPr>
                <w:rFonts w:ascii="Times New Roman"/>
                <w:b w:val="false"/>
                <w:i w:val="false"/>
                <w:color w:val="000000"/>
                <w:sz w:val="20"/>
              </w:rPr>
              <w:t>
</w:t>
            </w:r>
            <w:r>
              <w:rPr>
                <w:rFonts w:ascii="Times New Roman"/>
                <w:b w:val="false"/>
                <w:i w:val="false"/>
                <w:color w:val="000000"/>
                <w:sz w:val="20"/>
              </w:rPr>
              <w:t>рубки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Лесозащитные</w:t>
            </w:r>
            <w:r>
              <w:br/>
            </w:r>
            <w:r>
              <w:rPr>
                <w:rFonts w:ascii="Times New Roman"/>
                <w:b w:val="false"/>
                <w:i w:val="false"/>
                <w:color w:val="000000"/>
                <w:sz w:val="20"/>
              </w:rPr>
              <w:t>
</w:t>
            </w:r>
            <w:r>
              <w:rPr>
                <w:rFonts w:ascii="Times New Roman"/>
                <w:b w:val="false"/>
                <w:i w:val="false"/>
                <w:color w:val="000000"/>
                <w:sz w:val="20"/>
              </w:rPr>
              <w:t>мероприятия: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по</w:t>
            </w:r>
            <w:r>
              <w:br/>
            </w:r>
            <w:r>
              <w:rPr>
                <w:rFonts w:ascii="Times New Roman"/>
                <w:b w:val="false"/>
                <w:i w:val="false"/>
                <w:color w:val="000000"/>
                <w:sz w:val="20"/>
              </w:rPr>
              <w:t>
</w:t>
            </w:r>
            <w:r>
              <w:rPr>
                <w:rFonts w:ascii="Times New Roman"/>
                <w:b w:val="false"/>
                <w:i w:val="false"/>
                <w:color w:val="000000"/>
                <w:sz w:val="20"/>
              </w:rPr>
              <w:t>воспроизводству</w:t>
            </w:r>
            <w:r>
              <w:br/>
            </w:r>
            <w:r>
              <w:rPr>
                <w:rFonts w:ascii="Times New Roman"/>
                <w:b w:val="false"/>
                <w:i w:val="false"/>
                <w:color w:val="000000"/>
                <w:sz w:val="20"/>
              </w:rPr>
              <w:t>
</w:t>
            </w:r>
            <w:r>
              <w:rPr>
                <w:rFonts w:ascii="Times New Roman"/>
                <w:b w:val="false"/>
                <w:i w:val="false"/>
                <w:color w:val="000000"/>
                <w:sz w:val="20"/>
              </w:rPr>
              <w:t>леса: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созданию</w:t>
            </w:r>
            <w:r>
              <w:br/>
            </w:r>
            <w:r>
              <w:rPr>
                <w:rFonts w:ascii="Times New Roman"/>
                <w:b w:val="false"/>
                <w:i w:val="false"/>
                <w:color w:val="000000"/>
                <w:sz w:val="20"/>
              </w:rPr>
              <w:t>
</w:t>
            </w:r>
            <w:r>
              <w:rPr>
                <w:rFonts w:ascii="Times New Roman"/>
                <w:b w:val="false"/>
                <w:i w:val="false"/>
                <w:color w:val="000000"/>
                <w:sz w:val="20"/>
              </w:rPr>
              <w:t>лесных культур,</w:t>
            </w:r>
            <w:r>
              <w:br/>
            </w:r>
            <w:r>
              <w:rPr>
                <w:rFonts w:ascii="Times New Roman"/>
                <w:b w:val="false"/>
                <w:i w:val="false"/>
                <w:color w:val="000000"/>
                <w:sz w:val="20"/>
              </w:rPr>
              <w:t>
</w:t>
            </w:r>
            <w:r>
              <w:rPr>
                <w:rFonts w:ascii="Times New Roman"/>
                <w:b w:val="false"/>
                <w:i w:val="false"/>
                <w:color w:val="000000"/>
                <w:sz w:val="20"/>
              </w:rPr>
              <w:t>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под</w:t>
            </w:r>
            <w:r>
              <w:br/>
            </w:r>
            <w:r>
              <w:rPr>
                <w:rFonts w:ascii="Times New Roman"/>
                <w:b w:val="false"/>
                <w:i w:val="false"/>
                <w:color w:val="000000"/>
                <w:sz w:val="20"/>
              </w:rPr>
              <w:t>
</w:t>
            </w:r>
            <w:r>
              <w:rPr>
                <w:rFonts w:ascii="Times New Roman"/>
                <w:b w:val="false"/>
                <w:i w:val="false"/>
                <w:color w:val="000000"/>
                <w:sz w:val="20"/>
              </w:rPr>
              <w:t>пологом леса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Качество</w:t>
            </w:r>
            <w:r>
              <w:br/>
            </w:r>
            <w:r>
              <w:rPr>
                <w:rFonts w:ascii="Times New Roman"/>
                <w:b w:val="false"/>
                <w:i w:val="false"/>
                <w:color w:val="000000"/>
                <w:sz w:val="20"/>
              </w:rPr>
              <w:t>
</w:t>
            </w:r>
            <w:r>
              <w:rPr>
                <w:rFonts w:ascii="Times New Roman"/>
                <w:b w:val="false"/>
                <w:i w:val="false"/>
                <w:color w:val="000000"/>
                <w:sz w:val="20"/>
              </w:rPr>
              <w:t>выполнения: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создано в</w:t>
            </w:r>
            <w:r>
              <w:br/>
            </w:r>
            <w:r>
              <w:rPr>
                <w:rFonts w:ascii="Times New Roman"/>
                <w:b w:val="false"/>
                <w:i w:val="false"/>
                <w:color w:val="000000"/>
                <w:sz w:val="20"/>
              </w:rPr>
              <w:t>
</w:t>
            </w:r>
            <w:r>
              <w:rPr>
                <w:rFonts w:ascii="Times New Roman"/>
                <w:b w:val="false"/>
                <w:i w:val="false"/>
                <w:color w:val="000000"/>
                <w:sz w:val="20"/>
              </w:rPr>
              <w:t xml:space="preserve">выделах, не </w:t>
            </w:r>
            <w:r>
              <w:br/>
            </w:r>
            <w:r>
              <w:rPr>
                <w:rFonts w:ascii="Times New Roman"/>
                <w:b w:val="false"/>
                <w:i w:val="false"/>
                <w:color w:val="000000"/>
                <w:sz w:val="20"/>
              </w:rPr>
              <w:t>
</w:t>
            </w:r>
            <w:r>
              <w:rPr>
                <w:rFonts w:ascii="Times New Roman"/>
                <w:b w:val="false"/>
                <w:i w:val="false"/>
                <w:color w:val="000000"/>
                <w:sz w:val="20"/>
              </w:rPr>
              <w:t>запроектированных</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несоответствие</w:t>
            </w:r>
            <w:r>
              <w:br/>
            </w:r>
            <w:r>
              <w:rPr>
                <w:rFonts w:ascii="Times New Roman"/>
                <w:b w:val="false"/>
                <w:i w:val="false"/>
                <w:color w:val="000000"/>
                <w:sz w:val="20"/>
              </w:rPr>
              <w:t>
</w:t>
            </w:r>
            <w:r>
              <w:rPr>
                <w:rFonts w:ascii="Times New Roman"/>
                <w:b w:val="false"/>
                <w:i w:val="false"/>
                <w:color w:val="000000"/>
                <w:sz w:val="20"/>
              </w:rPr>
              <w:t>типам,</w:t>
            </w:r>
            <w:r>
              <w:br/>
            </w:r>
            <w:r>
              <w:rPr>
                <w:rFonts w:ascii="Times New Roman"/>
                <w:b w:val="false"/>
                <w:i w:val="false"/>
                <w:color w:val="000000"/>
                <w:sz w:val="20"/>
              </w:rPr>
              <w:t>
</w:t>
            </w:r>
            <w:r>
              <w:rPr>
                <w:rFonts w:ascii="Times New Roman"/>
                <w:b w:val="false"/>
                <w:i w:val="false"/>
                <w:color w:val="000000"/>
                <w:sz w:val="20"/>
              </w:rPr>
              <w:t>запроектированным</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содействие</w:t>
            </w:r>
            <w:r>
              <w:br/>
            </w:r>
            <w:r>
              <w:rPr>
                <w:rFonts w:ascii="Times New Roman"/>
                <w:b w:val="false"/>
                <w:i w:val="false"/>
                <w:color w:val="000000"/>
                <w:sz w:val="20"/>
              </w:rPr>
              <w:t>
</w:t>
            </w:r>
            <w:r>
              <w:rPr>
                <w:rFonts w:ascii="Times New Roman"/>
                <w:b w:val="false"/>
                <w:i w:val="false"/>
                <w:color w:val="000000"/>
                <w:sz w:val="20"/>
              </w:rPr>
              <w:t xml:space="preserve">естественному </w:t>
            </w:r>
            <w:r>
              <w:br/>
            </w:r>
            <w:r>
              <w:rPr>
                <w:rFonts w:ascii="Times New Roman"/>
                <w:b w:val="false"/>
                <w:i w:val="false"/>
                <w:color w:val="000000"/>
                <w:sz w:val="20"/>
              </w:rPr>
              <w:t>
</w:t>
            </w:r>
            <w:r>
              <w:rPr>
                <w:rFonts w:ascii="Times New Roman"/>
                <w:b w:val="false"/>
                <w:i w:val="false"/>
                <w:color w:val="000000"/>
                <w:sz w:val="20"/>
              </w:rPr>
              <w:t>возобновлению</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естественное</w:t>
            </w:r>
            <w:r>
              <w:br/>
            </w:r>
            <w:r>
              <w:rPr>
                <w:rFonts w:ascii="Times New Roman"/>
                <w:b w:val="false"/>
                <w:i w:val="false"/>
                <w:color w:val="000000"/>
                <w:sz w:val="20"/>
              </w:rPr>
              <w:t>
</w:t>
            </w:r>
            <w:r>
              <w:rPr>
                <w:rFonts w:ascii="Times New Roman"/>
                <w:b w:val="false"/>
                <w:i w:val="false"/>
                <w:color w:val="000000"/>
                <w:sz w:val="20"/>
              </w:rPr>
              <w:t>заращивание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bl>
    <w:p>
      <w:pPr>
        <w:spacing w:after="0"/>
        <w:ind w:left="0"/>
        <w:jc w:val="both"/>
      </w:pPr>
      <w:r>
        <w:rPr>
          <w:rFonts w:ascii="Times New Roman"/>
          <w:b w:val="false"/>
          <w:i w:val="false"/>
          <w:color w:val="000000"/>
          <w:sz w:val="28"/>
        </w:rPr>
        <w:t>      По всем разделам таблицы приводится детальный анализ выполненных лесным учреждением лесохозяйственных мероприятий.</w:t>
      </w:r>
    </w:p>
    <w:p>
      <w:pPr>
        <w:spacing w:after="0"/>
        <w:ind w:left="0"/>
        <w:jc w:val="both"/>
      </w:pPr>
      <w:r>
        <w:rPr>
          <w:rFonts w:ascii="Times New Roman"/>
          <w:b w:val="false"/>
          <w:i w:val="false"/>
          <w:color w:val="000000"/>
          <w:sz w:val="28"/>
        </w:rPr>
        <w:t>Таблица 5</w:t>
      </w:r>
    </w:p>
    <w:bookmarkStart w:name="z1755" w:id="463"/>
    <w:p>
      <w:pPr>
        <w:spacing w:after="0"/>
        <w:ind w:left="0"/>
        <w:jc w:val="both"/>
      </w:pPr>
      <w:r>
        <w:rPr>
          <w:rFonts w:ascii="Times New Roman"/>
          <w:b w:val="false"/>
          <w:i w:val="false"/>
          <w:color w:val="000000"/>
          <w:sz w:val="28"/>
        </w:rPr>
        <w:t>
               </w:t>
      </w:r>
      <w:r>
        <w:rPr>
          <w:rFonts w:ascii="Times New Roman"/>
          <w:b/>
          <w:i w:val="false"/>
          <w:color w:val="000000"/>
          <w:sz w:val="28"/>
        </w:rPr>
        <w:t>Динамика очагов вредителей и болезней леса</w:t>
      </w:r>
    </w:p>
    <w:bookmarkEnd w:id="463"/>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
        <w:gridCol w:w="3077"/>
        <w:gridCol w:w="2332"/>
        <w:gridCol w:w="2063"/>
        <w:gridCol w:w="1773"/>
        <w:gridCol w:w="1007"/>
        <w:gridCol w:w="925"/>
        <w:gridCol w:w="2355"/>
      </w:tblGrid>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вредителей и</w:t>
            </w:r>
            <w:r>
              <w:br/>
            </w:r>
            <w:r>
              <w:rPr>
                <w:rFonts w:ascii="Times New Roman"/>
                <w:b w:val="false"/>
                <w:i w:val="false"/>
                <w:color w:val="000000"/>
                <w:sz w:val="20"/>
              </w:rPr>
              <w:t>
</w:t>
            </w:r>
            <w:r>
              <w:rPr>
                <w:rFonts w:ascii="Times New Roman"/>
                <w:b w:val="false"/>
                <w:i w:val="false"/>
                <w:color w:val="000000"/>
                <w:sz w:val="20"/>
              </w:rPr>
              <w:t>болезней леса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Динамика за ревизионный период</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имелось на</w:t>
            </w:r>
            <w:r>
              <w:br/>
            </w:r>
            <w:r>
              <w:rPr>
                <w:rFonts w:ascii="Times New Roman"/>
                <w:b w:val="false"/>
                <w:i w:val="false"/>
                <w:color w:val="000000"/>
                <w:sz w:val="20"/>
              </w:rPr>
              <w:t>
</w:t>
            </w:r>
            <w:r>
              <w:rPr>
                <w:rFonts w:ascii="Times New Roman"/>
                <w:b w:val="false"/>
                <w:i w:val="false"/>
                <w:color w:val="000000"/>
                <w:sz w:val="20"/>
              </w:rPr>
              <w:t>начало</w:t>
            </w:r>
            <w:r>
              <w:br/>
            </w:r>
            <w:r>
              <w:rPr>
                <w:rFonts w:ascii="Times New Roman"/>
                <w:b w:val="false"/>
                <w:i w:val="false"/>
                <w:color w:val="000000"/>
                <w:sz w:val="20"/>
              </w:rPr>
              <w:t>
</w:t>
            </w:r>
            <w:r>
              <w:rPr>
                <w:rFonts w:ascii="Times New Roman"/>
                <w:b w:val="false"/>
                <w:i w:val="false"/>
                <w:color w:val="000000"/>
                <w:sz w:val="20"/>
              </w:rPr>
              <w:t xml:space="preserve">прошедшего </w:t>
            </w:r>
            <w:r>
              <w:br/>
            </w:r>
            <w:r>
              <w:rPr>
                <w:rFonts w:ascii="Times New Roman"/>
                <w:b w:val="false"/>
                <w:i w:val="false"/>
                <w:color w:val="000000"/>
                <w:sz w:val="20"/>
              </w:rPr>
              <w:t>
</w:t>
            </w:r>
            <w:r>
              <w:rPr>
                <w:rFonts w:ascii="Times New Roman"/>
                <w:b w:val="false"/>
                <w:i w:val="false"/>
                <w:color w:val="000000"/>
                <w:sz w:val="20"/>
              </w:rPr>
              <w:t>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2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возникло в</w:t>
            </w:r>
            <w:r>
              <w:br/>
            </w:r>
            <w:r>
              <w:rPr>
                <w:rFonts w:ascii="Times New Roman"/>
                <w:b w:val="false"/>
                <w:i w:val="false"/>
                <w:color w:val="000000"/>
                <w:sz w:val="20"/>
              </w:rPr>
              <w:t>
</w:t>
            </w:r>
            <w:r>
              <w:rPr>
                <w:rFonts w:ascii="Times New Roman"/>
                <w:b w:val="false"/>
                <w:i w:val="false"/>
                <w:color w:val="000000"/>
                <w:sz w:val="20"/>
              </w:rPr>
              <w:t>течение</w:t>
            </w:r>
            <w:r>
              <w:br/>
            </w:r>
            <w:r>
              <w:rPr>
                <w:rFonts w:ascii="Times New Roman"/>
                <w:b w:val="false"/>
                <w:i w:val="false"/>
                <w:color w:val="000000"/>
                <w:sz w:val="20"/>
              </w:rPr>
              <w:t>
</w:t>
            </w:r>
            <w:r>
              <w:rPr>
                <w:rFonts w:ascii="Times New Roman"/>
                <w:b w:val="false"/>
                <w:i w:val="false"/>
                <w:color w:val="000000"/>
                <w:sz w:val="20"/>
              </w:rPr>
              <w:t>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ликвидиро-</w:t>
            </w:r>
            <w:r>
              <w:br/>
            </w:r>
            <w:r>
              <w:rPr>
                <w:rFonts w:ascii="Times New Roman"/>
                <w:b w:val="false"/>
                <w:i w:val="false"/>
                <w:color w:val="000000"/>
                <w:sz w:val="20"/>
              </w:rPr>
              <w:t>
</w:t>
            </w:r>
            <w:r>
              <w:rPr>
                <w:rFonts w:ascii="Times New Roman"/>
                <w:b w:val="false"/>
                <w:i w:val="false"/>
                <w:color w:val="000000"/>
                <w:sz w:val="20"/>
              </w:rPr>
              <w:t>вано</w:t>
            </w: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тухло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остаток на год</w:t>
            </w:r>
            <w:r>
              <w:br/>
            </w:r>
            <w:r>
              <w:rPr>
                <w:rFonts w:ascii="Times New Roman"/>
                <w:b w:val="false"/>
                <w:i w:val="false"/>
                <w:color w:val="000000"/>
                <w:sz w:val="20"/>
              </w:rPr>
              <w:t>
</w:t>
            </w:r>
            <w:r>
              <w:rPr>
                <w:rFonts w:ascii="Times New Roman"/>
                <w:b w:val="false"/>
                <w:i w:val="false"/>
                <w:color w:val="000000"/>
                <w:sz w:val="20"/>
              </w:rPr>
              <w:t xml:space="preserve">настоящего </w:t>
            </w:r>
            <w:r>
              <w:br/>
            </w:r>
            <w:r>
              <w:rPr>
                <w:rFonts w:ascii="Times New Roman"/>
                <w:b w:val="false"/>
                <w:i w:val="false"/>
                <w:color w:val="000000"/>
                <w:sz w:val="20"/>
              </w:rPr>
              <w:t>
</w:t>
            </w:r>
            <w:r>
              <w:rPr>
                <w:rFonts w:ascii="Times New Roman"/>
                <w:b w:val="false"/>
                <w:i w:val="false"/>
                <w:color w:val="000000"/>
                <w:sz w:val="20"/>
              </w:rPr>
              <w:t>лесоустройства</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 xml:space="preserve">требуются </w:t>
            </w:r>
            <w:r>
              <w:br/>
            </w:r>
            <w:r>
              <w:rPr>
                <w:rFonts w:ascii="Times New Roman"/>
                <w:b w:val="false"/>
                <w:i w:val="false"/>
                <w:color w:val="000000"/>
                <w:sz w:val="20"/>
              </w:rPr>
              <w:t>
</w:t>
            </w:r>
            <w:r>
              <w:rPr>
                <w:rFonts w:ascii="Times New Roman"/>
                <w:b w:val="false"/>
                <w:i w:val="false"/>
                <w:color w:val="000000"/>
                <w:sz w:val="20"/>
              </w:rPr>
              <w:t>меры борьбы</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645"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6</w:t>
      </w:r>
    </w:p>
    <w:bookmarkStart w:name="z1756" w:id="464"/>
    <w:p>
      <w:pPr>
        <w:spacing w:after="0"/>
        <w:ind w:left="0"/>
        <w:jc w:val="both"/>
      </w:pPr>
      <w:r>
        <w:rPr>
          <w:rFonts w:ascii="Times New Roman"/>
          <w:b w:val="false"/>
          <w:i w:val="false"/>
          <w:color w:val="000000"/>
          <w:sz w:val="28"/>
        </w:rPr>
        <w:t>
       </w:t>
      </w:r>
      <w:r>
        <w:rPr>
          <w:rFonts w:ascii="Times New Roman"/>
          <w:b/>
          <w:i w:val="false"/>
          <w:color w:val="000000"/>
          <w:sz w:val="28"/>
        </w:rPr>
        <w:t>Сведения о существующих лесных питомниках, количестве</w:t>
      </w:r>
      <w:r>
        <w:br/>
      </w:r>
      <w:r>
        <w:rPr>
          <w:rFonts w:ascii="Times New Roman"/>
          <w:b w:val="false"/>
          <w:i w:val="false"/>
          <w:color w:val="000000"/>
          <w:sz w:val="28"/>
        </w:rPr>
        <w:t>
</w:t>
      </w:r>
      <w:r>
        <w:rPr>
          <w:rFonts w:ascii="Times New Roman"/>
          <w:b/>
          <w:i w:val="false"/>
          <w:color w:val="000000"/>
          <w:sz w:val="28"/>
        </w:rPr>
        <w:t>выращенных сеянцев и выходе посадочного материала с 1 га в год,</w:t>
      </w:r>
      <w:r>
        <w:br/>
      </w:r>
      <w:r>
        <w:rPr>
          <w:rFonts w:ascii="Times New Roman"/>
          <w:b w:val="false"/>
          <w:i w:val="false"/>
          <w:color w:val="000000"/>
          <w:sz w:val="28"/>
        </w:rPr>
        <w:t>
             </w:t>
      </w:r>
      <w:r>
        <w:rPr>
          <w:rFonts w:ascii="Times New Roman"/>
          <w:b/>
          <w:i w:val="false"/>
          <w:color w:val="000000"/>
          <w:sz w:val="28"/>
        </w:rPr>
        <w:t>предшествующий лесоустройству тысяч штук</w:t>
      </w:r>
    </w:p>
    <w:bookmarkEnd w:id="464"/>
    <w:p>
      <w:pPr>
        <w:spacing w:after="0"/>
        <w:ind w:left="0"/>
        <w:jc w:val="both"/>
      </w:pPr>
      <w:r>
        <w:rPr>
          <w:rFonts w:ascii="Times New Roman"/>
          <w:b w:val="false"/>
          <w:i w:val="false"/>
          <w:color w:val="000000"/>
          <w:sz w:val="28"/>
        </w:rPr>
        <w:t>      тысяч штук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1551"/>
        <w:gridCol w:w="1298"/>
        <w:gridCol w:w="1045"/>
        <w:gridCol w:w="1109"/>
        <w:gridCol w:w="1446"/>
        <w:gridCol w:w="1193"/>
        <w:gridCol w:w="1130"/>
        <w:gridCol w:w="1067"/>
        <w:gridCol w:w="1045"/>
        <w:gridCol w:w="1214"/>
        <w:gridCol w:w="1237"/>
      </w:tblGrid>
      <w:tr>
        <w:trPr>
          <w:trHeight w:val="30" w:hRule="atLeast"/>
        </w:trPr>
        <w:tc>
          <w:tcPr>
            <w:tcW w:w="6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w:t>
            </w:r>
            <w:r>
              <w:br/>
            </w:r>
            <w:r>
              <w:rPr>
                <w:rFonts w:ascii="Times New Roman"/>
                <w:b w:val="false"/>
                <w:i w:val="false"/>
                <w:color w:val="000000"/>
                <w:sz w:val="20"/>
              </w:rPr>
              <w:t>
</w:t>
            </w:r>
            <w:r>
              <w:rPr>
                <w:rFonts w:ascii="Times New Roman"/>
                <w:b w:val="false"/>
                <w:i w:val="false"/>
                <w:color w:val="000000"/>
                <w:sz w:val="20"/>
              </w:rPr>
              <w:t>хождение</w:t>
            </w:r>
            <w:r>
              <w:br/>
            </w:r>
            <w:r>
              <w:rPr>
                <w:rFonts w:ascii="Times New Roman"/>
                <w:b w:val="false"/>
                <w:i w:val="false"/>
                <w:color w:val="000000"/>
                <w:sz w:val="20"/>
              </w:rPr>
              <w:t>
</w:t>
            </w:r>
            <w:r>
              <w:rPr>
                <w:rFonts w:ascii="Times New Roman"/>
                <w:b w:val="false"/>
                <w:i w:val="false"/>
                <w:color w:val="000000"/>
                <w:sz w:val="20"/>
              </w:rPr>
              <w:t>питомника</w:t>
            </w:r>
          </w:p>
        </w:tc>
        <w:tc>
          <w:tcPr>
            <w:tcW w:w="1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r>
              <w:br/>
            </w:r>
            <w:r>
              <w:rPr>
                <w:rFonts w:ascii="Times New Roman"/>
                <w:b w:val="false"/>
                <w:i w:val="false"/>
                <w:color w:val="000000"/>
                <w:sz w:val="20"/>
              </w:rPr>
              <w:t>
</w:t>
            </w:r>
            <w:r>
              <w:rPr>
                <w:rFonts w:ascii="Times New Roman"/>
                <w:b w:val="false"/>
                <w:i w:val="false"/>
                <w:color w:val="000000"/>
                <w:sz w:val="20"/>
              </w:rPr>
              <w:t>питом-</w:t>
            </w:r>
            <w:r>
              <w:br/>
            </w:r>
            <w:r>
              <w:rPr>
                <w:rFonts w:ascii="Times New Roman"/>
                <w:b w:val="false"/>
                <w:i w:val="false"/>
                <w:color w:val="000000"/>
                <w:sz w:val="20"/>
              </w:rPr>
              <w:t>
</w:t>
            </w:r>
            <w:r>
              <w:rPr>
                <w:rFonts w:ascii="Times New Roman"/>
                <w:b w:val="false"/>
                <w:i w:val="false"/>
                <w:color w:val="000000"/>
                <w:sz w:val="20"/>
              </w:rPr>
              <w:t>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Древес-</w:t>
            </w:r>
            <w:r>
              <w:br/>
            </w:r>
            <w:r>
              <w:rPr>
                <w:rFonts w:ascii="Times New Roman"/>
                <w:b w:val="false"/>
                <w:i w:val="false"/>
                <w:color w:val="000000"/>
                <w:sz w:val="20"/>
              </w:rPr>
              <w:t>
</w:t>
            </w:r>
            <w:r>
              <w:rPr>
                <w:rFonts w:ascii="Times New Roman"/>
                <w:b w:val="false"/>
                <w:i w:val="false"/>
                <w:color w:val="000000"/>
                <w:sz w:val="20"/>
              </w:rPr>
              <w:t>ные и</w:t>
            </w:r>
            <w:r>
              <w:br/>
            </w:r>
            <w:r>
              <w:rPr>
                <w:rFonts w:ascii="Times New Roman"/>
                <w:b w:val="false"/>
                <w:i w:val="false"/>
                <w:color w:val="000000"/>
                <w:sz w:val="20"/>
              </w:rPr>
              <w:t>
</w:t>
            </w:r>
            <w:r>
              <w:rPr>
                <w:rFonts w:ascii="Times New Roman"/>
                <w:b w:val="false"/>
                <w:i w:val="false"/>
                <w:color w:val="000000"/>
                <w:sz w:val="20"/>
              </w:rPr>
              <w:t>кустар-</w:t>
            </w:r>
            <w:r>
              <w:br/>
            </w:r>
            <w:r>
              <w:rPr>
                <w:rFonts w:ascii="Times New Roman"/>
                <w:b w:val="false"/>
                <w:i w:val="false"/>
                <w:color w:val="000000"/>
                <w:sz w:val="20"/>
              </w:rPr>
              <w:t>
</w:t>
            </w:r>
            <w:r>
              <w:rPr>
                <w:rFonts w:ascii="Times New Roman"/>
                <w:b w:val="false"/>
                <w:i w:val="false"/>
                <w:color w:val="000000"/>
                <w:sz w:val="20"/>
              </w:rPr>
              <w:t>никовые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Выращено</w:t>
            </w:r>
            <w:r>
              <w:br/>
            </w:r>
            <w:r>
              <w:rPr>
                <w:rFonts w:ascii="Times New Roman"/>
                <w:b w:val="false"/>
                <w:i w:val="false"/>
                <w:color w:val="000000"/>
                <w:sz w:val="20"/>
              </w:rPr>
              <w:t>
</w:t>
            </w:r>
            <w:r>
              <w:rPr>
                <w:rFonts w:ascii="Times New Roman"/>
                <w:b w:val="false"/>
                <w:i w:val="false"/>
                <w:color w:val="000000"/>
                <w:sz w:val="20"/>
              </w:rPr>
              <w:t>сеянцев –</w:t>
            </w:r>
            <w:r>
              <w:br/>
            </w:r>
            <w:r>
              <w:rPr>
                <w:rFonts w:ascii="Times New Roman"/>
                <w:b w:val="false"/>
                <w:i w:val="false"/>
                <w:color w:val="000000"/>
                <w:sz w:val="20"/>
              </w:rPr>
              <w:t>
</w:t>
            </w:r>
            <w:r>
              <w:rPr>
                <w:rFonts w:ascii="Times New Roman"/>
                <w:b w:val="false"/>
                <w:i w:val="false"/>
                <w:color w:val="000000"/>
                <w:sz w:val="20"/>
              </w:rPr>
              <w:t>всего</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Нормативный </w:t>
            </w:r>
            <w:r>
              <w:br/>
            </w:r>
            <w:r>
              <w:rPr>
                <w:rFonts w:ascii="Times New Roman"/>
                <w:b w:val="false"/>
                <w:i w:val="false"/>
                <w:color w:val="000000"/>
                <w:sz w:val="20"/>
              </w:rPr>
              <w:t>
</w:t>
            </w:r>
            <w:r>
              <w:rPr>
                <w:rFonts w:ascii="Times New Roman"/>
                <w:b w:val="false"/>
                <w:i w:val="false"/>
                <w:color w:val="000000"/>
                <w:sz w:val="20"/>
              </w:rPr>
              <w:t>выход с 1</w:t>
            </w:r>
            <w:r>
              <w:br/>
            </w:r>
            <w:r>
              <w:rPr>
                <w:rFonts w:ascii="Times New Roman"/>
                <w:b w:val="false"/>
                <w:i w:val="false"/>
                <w:color w:val="000000"/>
                <w:sz w:val="20"/>
              </w:rPr>
              <w:t>
</w:t>
            </w:r>
            <w:r>
              <w:rPr>
                <w:rFonts w:ascii="Times New Roman"/>
                <w:b w:val="false"/>
                <w:i w:val="false"/>
                <w:color w:val="000000"/>
                <w:sz w:val="20"/>
              </w:rPr>
              <w:t>гектара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Фактический</w:t>
            </w:r>
            <w:r>
              <w:br/>
            </w:r>
            <w:r>
              <w:rPr>
                <w:rFonts w:ascii="Times New Roman"/>
                <w:b w:val="false"/>
                <w:i w:val="false"/>
                <w:color w:val="000000"/>
                <w:sz w:val="20"/>
              </w:rPr>
              <w:t>
</w:t>
            </w:r>
            <w:r>
              <w:rPr>
                <w:rFonts w:ascii="Times New Roman"/>
                <w:b w:val="false"/>
                <w:i w:val="false"/>
                <w:color w:val="000000"/>
                <w:sz w:val="20"/>
              </w:rPr>
              <w:t>выход</w:t>
            </w:r>
            <w:r>
              <w:br/>
            </w:r>
            <w:r>
              <w:rPr>
                <w:rFonts w:ascii="Times New Roman"/>
                <w:b w:val="false"/>
                <w:i w:val="false"/>
                <w:color w:val="000000"/>
                <w:sz w:val="20"/>
              </w:rPr>
              <w:t>
</w:t>
            </w:r>
            <w:r>
              <w:rPr>
                <w:rFonts w:ascii="Times New Roman"/>
                <w:b w:val="false"/>
                <w:i w:val="false"/>
                <w:color w:val="000000"/>
                <w:sz w:val="20"/>
              </w:rPr>
              <w:t>с 1 гектара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p>
        </w:tc>
        <w:tc>
          <w:tcPr>
            <w:tcW w:w="1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дуци-</w:t>
            </w:r>
            <w:r>
              <w:br/>
            </w:r>
            <w:r>
              <w:rPr>
                <w:rFonts w:ascii="Times New Roman"/>
                <w:b w:val="false"/>
                <w:i w:val="false"/>
                <w:color w:val="000000"/>
                <w:sz w:val="20"/>
              </w:rPr>
              <w:t>
</w:t>
            </w:r>
            <w:r>
              <w:rPr>
                <w:rFonts w:ascii="Times New Roman"/>
                <w:b w:val="false"/>
                <w:i w:val="false"/>
                <w:color w:val="000000"/>
                <w:sz w:val="20"/>
              </w:rPr>
              <w:t>рующая</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летних</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летних</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летних</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летних</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летних</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летних</w:t>
            </w:r>
          </w:p>
        </w:tc>
      </w:tr>
      <w:tr>
        <w:trPr>
          <w:trHeight w:val="285"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78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7</w:t>
      </w:r>
    </w:p>
    <w:bookmarkStart w:name="z1757" w:id="465"/>
    <w:p>
      <w:pPr>
        <w:spacing w:after="0"/>
        <w:ind w:left="0"/>
        <w:jc w:val="both"/>
      </w:pPr>
      <w:r>
        <w:rPr>
          <w:rFonts w:ascii="Times New Roman"/>
          <w:b w:val="false"/>
          <w:i w:val="false"/>
          <w:color w:val="000000"/>
          <w:sz w:val="28"/>
        </w:rPr>
        <w:t>
                        </w:t>
      </w:r>
      <w:r>
        <w:rPr>
          <w:rFonts w:ascii="Times New Roman"/>
          <w:b/>
          <w:i w:val="false"/>
          <w:color w:val="000000"/>
          <w:sz w:val="28"/>
        </w:rPr>
        <w:t>Сведения о лесных пожарах</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6275"/>
        <w:gridCol w:w="3836"/>
        <w:gridCol w:w="3165"/>
      </w:tblGrid>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 измерения</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за</w:t>
            </w:r>
            <w:r>
              <w:br/>
            </w:r>
            <w:r>
              <w:rPr>
                <w:rFonts w:ascii="Times New Roman"/>
                <w:b w:val="false"/>
                <w:i w:val="false"/>
                <w:color w:val="000000"/>
                <w:sz w:val="20"/>
              </w:rPr>
              <w:t>
</w:t>
            </w:r>
            <w:r>
              <w:rPr>
                <w:rFonts w:ascii="Times New Roman"/>
                <w:b w:val="false"/>
                <w:i w:val="false"/>
                <w:color w:val="000000"/>
                <w:sz w:val="20"/>
              </w:rPr>
              <w:t>ревизионный период</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пройденная пожарами</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покрытая лесом</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пожаров – всего</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верховых </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низовых</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3)</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 пожаров:</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неосторожное обращение с огнем</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случаев</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установленные</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установленные</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площадь пожара</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85"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 запас сгоревшей и</w:t>
            </w:r>
            <w:r>
              <w:br/>
            </w:r>
            <w:r>
              <w:rPr>
                <w:rFonts w:ascii="Times New Roman"/>
                <w:b w:val="false"/>
                <w:i w:val="false"/>
                <w:color w:val="000000"/>
                <w:sz w:val="20"/>
              </w:rPr>
              <w:t>
</w:t>
            </w:r>
            <w:r>
              <w:rPr>
                <w:rFonts w:ascii="Times New Roman"/>
                <w:b w:val="false"/>
                <w:i w:val="false"/>
                <w:color w:val="000000"/>
                <w:sz w:val="20"/>
              </w:rPr>
              <w:t>поврежденной древесины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кубических метров</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Затраты на охрану лесов от пожаров в</w:t>
            </w:r>
            <w:r>
              <w:br/>
            </w:r>
            <w:r>
              <w:rPr>
                <w:rFonts w:ascii="Times New Roman"/>
                <w:b w:val="false"/>
                <w:i w:val="false"/>
                <w:color w:val="000000"/>
                <w:sz w:val="20"/>
              </w:rPr>
              <w:t>
</w:t>
            </w:r>
            <w:r>
              <w:rPr>
                <w:rFonts w:ascii="Times New Roman"/>
                <w:b w:val="false"/>
                <w:i w:val="false"/>
                <w:color w:val="000000"/>
                <w:sz w:val="20"/>
              </w:rPr>
              <w:t>год, предшествующий лесоустройству</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тенге</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8</w:t>
      </w:r>
    </w:p>
    <w:bookmarkStart w:name="z1758" w:id="466"/>
    <w:p>
      <w:pPr>
        <w:spacing w:after="0"/>
        <w:ind w:left="0"/>
        <w:jc w:val="both"/>
      </w:pPr>
      <w:r>
        <w:rPr>
          <w:rFonts w:ascii="Times New Roman"/>
          <w:b w:val="false"/>
          <w:i w:val="false"/>
          <w:color w:val="000000"/>
          <w:sz w:val="28"/>
        </w:rPr>
        <w:t>
             </w:t>
      </w:r>
      <w:r>
        <w:rPr>
          <w:rFonts w:ascii="Times New Roman"/>
          <w:b/>
          <w:i w:val="false"/>
          <w:color w:val="000000"/>
          <w:sz w:val="28"/>
        </w:rPr>
        <w:t>Существующее противопожарное устройство и</w:t>
      </w:r>
      <w:r>
        <w:br/>
      </w:r>
      <w:r>
        <w:rPr>
          <w:rFonts w:ascii="Times New Roman"/>
          <w:b w:val="false"/>
          <w:i w:val="false"/>
          <w:color w:val="000000"/>
          <w:sz w:val="28"/>
        </w:rPr>
        <w:t>
              </w:t>
      </w:r>
      <w:r>
        <w:rPr>
          <w:rFonts w:ascii="Times New Roman"/>
          <w:b/>
          <w:i w:val="false"/>
          <w:color w:val="000000"/>
          <w:sz w:val="28"/>
        </w:rPr>
        <w:t>выполнение запроектированных мероприятий</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1559"/>
        <w:gridCol w:w="1312"/>
        <w:gridCol w:w="2095"/>
        <w:gridCol w:w="1868"/>
        <w:gridCol w:w="1683"/>
        <w:gridCol w:w="1931"/>
        <w:gridCol w:w="2880"/>
      </w:tblGrid>
      <w:tr>
        <w:trPr>
          <w:trHeight w:val="1245"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w:t>
            </w:r>
            <w:r>
              <w:br/>
            </w:r>
            <w:r>
              <w:rPr>
                <w:rFonts w:ascii="Times New Roman"/>
                <w:b w:val="false"/>
                <w:i w:val="false"/>
                <w:color w:val="000000"/>
                <w:sz w:val="20"/>
              </w:rPr>
              <w:t>
</w:t>
            </w:r>
            <w:r>
              <w:rPr>
                <w:rFonts w:ascii="Times New Roman"/>
                <w:b w:val="false"/>
                <w:i w:val="false"/>
                <w:color w:val="000000"/>
                <w:sz w:val="20"/>
              </w:rPr>
              <w:t>тия</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w:t>
            </w:r>
            <w:r>
              <w:br/>
            </w:r>
            <w:r>
              <w:rPr>
                <w:rFonts w:ascii="Times New Roman"/>
                <w:b w:val="false"/>
                <w:i w:val="false"/>
                <w:color w:val="000000"/>
                <w:sz w:val="20"/>
              </w:rPr>
              <w:t>
</w:t>
            </w:r>
            <w:r>
              <w:rPr>
                <w:rFonts w:ascii="Times New Roman"/>
                <w:b w:val="false"/>
                <w:i w:val="false"/>
                <w:color w:val="000000"/>
                <w:sz w:val="20"/>
              </w:rPr>
              <w:t>ния</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на</w:t>
            </w:r>
            <w:r>
              <w:br/>
            </w:r>
            <w:r>
              <w:rPr>
                <w:rFonts w:ascii="Times New Roman"/>
                <w:b w:val="false"/>
                <w:i w:val="false"/>
                <w:color w:val="000000"/>
                <w:sz w:val="20"/>
              </w:rPr>
              <w:t>
</w:t>
            </w:r>
            <w:r>
              <w:rPr>
                <w:rFonts w:ascii="Times New Roman"/>
                <w:b w:val="false"/>
                <w:i w:val="false"/>
                <w:color w:val="000000"/>
                <w:sz w:val="20"/>
              </w:rPr>
              <w:t>год</w:t>
            </w:r>
            <w:r>
              <w:br/>
            </w:r>
            <w:r>
              <w:rPr>
                <w:rFonts w:ascii="Times New Roman"/>
                <w:b w:val="false"/>
                <w:i w:val="false"/>
                <w:color w:val="000000"/>
                <w:sz w:val="20"/>
              </w:rPr>
              <w:t>
</w:t>
            </w:r>
            <w:r>
              <w:rPr>
                <w:rFonts w:ascii="Times New Roman"/>
                <w:b w:val="false"/>
                <w:i w:val="false"/>
                <w:color w:val="000000"/>
                <w:sz w:val="20"/>
              </w:rPr>
              <w:t>прежнего</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ства</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w:t>
            </w:r>
            <w:r>
              <w:br/>
            </w:r>
            <w:r>
              <w:rPr>
                <w:rFonts w:ascii="Times New Roman"/>
                <w:b w:val="false"/>
                <w:i w:val="false"/>
                <w:color w:val="000000"/>
                <w:sz w:val="20"/>
              </w:rPr>
              <w:t>
</w:t>
            </w:r>
            <w:r>
              <w:rPr>
                <w:rFonts w:ascii="Times New Roman"/>
                <w:b w:val="false"/>
                <w:i w:val="false"/>
                <w:color w:val="000000"/>
                <w:sz w:val="20"/>
              </w:rPr>
              <w:t>ровано</w:t>
            </w:r>
            <w:r>
              <w:br/>
            </w:r>
            <w:r>
              <w:rPr>
                <w:rFonts w:ascii="Times New Roman"/>
                <w:b w:val="false"/>
                <w:i w:val="false"/>
                <w:color w:val="000000"/>
                <w:sz w:val="20"/>
              </w:rPr>
              <w:t>
</w:t>
            </w:r>
            <w:r>
              <w:rPr>
                <w:rFonts w:ascii="Times New Roman"/>
                <w:b w:val="false"/>
                <w:i w:val="false"/>
                <w:color w:val="000000"/>
                <w:sz w:val="20"/>
              </w:rPr>
              <w:t>прежним</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ством</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w:t>
            </w:r>
            <w:r>
              <w:br/>
            </w:r>
            <w:r>
              <w:rPr>
                <w:rFonts w:ascii="Times New Roman"/>
                <w:b w:val="false"/>
                <w:i w:val="false"/>
                <w:color w:val="000000"/>
                <w:sz w:val="20"/>
              </w:rPr>
              <w:t>
</w:t>
            </w:r>
            <w:r>
              <w:rPr>
                <w:rFonts w:ascii="Times New Roman"/>
                <w:b w:val="false"/>
                <w:i w:val="false"/>
                <w:color w:val="000000"/>
                <w:sz w:val="20"/>
              </w:rPr>
              <w:t>ки</w:t>
            </w:r>
            <w:r>
              <w:br/>
            </w:r>
            <w:r>
              <w:rPr>
                <w:rFonts w:ascii="Times New Roman"/>
                <w:b w:val="false"/>
                <w:i w:val="false"/>
                <w:color w:val="000000"/>
                <w:sz w:val="20"/>
              </w:rPr>
              <w:t>
</w:t>
            </w:r>
            <w:r>
              <w:rPr>
                <w:rFonts w:ascii="Times New Roman"/>
                <w:b w:val="false"/>
                <w:i w:val="false"/>
                <w:color w:val="000000"/>
                <w:sz w:val="20"/>
              </w:rPr>
              <w:t>выполнено</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выполнения</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 на год</w:t>
            </w:r>
            <w:r>
              <w:br/>
            </w:r>
            <w:r>
              <w:rPr>
                <w:rFonts w:ascii="Times New Roman"/>
                <w:b w:val="false"/>
                <w:i w:val="false"/>
                <w:color w:val="000000"/>
                <w:sz w:val="20"/>
              </w:rPr>
              <w:t>
</w:t>
            </w:r>
            <w:r>
              <w:rPr>
                <w:rFonts w:ascii="Times New Roman"/>
                <w:b w:val="false"/>
                <w:i w:val="false"/>
                <w:color w:val="000000"/>
                <w:sz w:val="20"/>
              </w:rPr>
              <w:t>настоящего</w:t>
            </w:r>
            <w:r>
              <w:br/>
            </w:r>
            <w:r>
              <w:rPr>
                <w:rFonts w:ascii="Times New Roman"/>
                <w:b w:val="false"/>
                <w:i w:val="false"/>
                <w:color w:val="000000"/>
                <w:sz w:val="20"/>
              </w:rPr>
              <w:t>
</w:t>
            </w:r>
            <w:r>
              <w:rPr>
                <w:rFonts w:ascii="Times New Roman"/>
                <w:b w:val="false"/>
                <w:i w:val="false"/>
                <w:color w:val="000000"/>
                <w:sz w:val="20"/>
              </w:rPr>
              <w:t>лесоустройства</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Таблица 9</w:t>
      </w:r>
    </w:p>
    <w:bookmarkStart w:name="z1759" w:id="467"/>
    <w:p>
      <w:pPr>
        <w:spacing w:after="0"/>
        <w:ind w:left="0"/>
        <w:jc w:val="both"/>
      </w:pPr>
      <w:r>
        <w:rPr>
          <w:rFonts w:ascii="Times New Roman"/>
          <w:b w:val="false"/>
          <w:i w:val="false"/>
          <w:color w:val="000000"/>
          <w:sz w:val="28"/>
        </w:rPr>
        <w:t>
            </w:t>
      </w:r>
      <w:r>
        <w:rPr>
          <w:rFonts w:ascii="Times New Roman"/>
          <w:b/>
          <w:i w:val="false"/>
          <w:color w:val="000000"/>
          <w:sz w:val="28"/>
        </w:rPr>
        <w:t>Административная структура лесного учреждения</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1977"/>
        <w:gridCol w:w="2276"/>
        <w:gridCol w:w="1444"/>
        <w:gridCol w:w="4348"/>
        <w:gridCol w:w="3580"/>
      </w:tblGrid>
      <w:tr>
        <w:trPr>
          <w:trHeight w:val="30" w:hRule="atLeast"/>
        </w:trPr>
        <w:tc>
          <w:tcPr>
            <w:tcW w:w="3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9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Лесничество</w:t>
            </w:r>
          </w:p>
        </w:tc>
        <w:tc>
          <w:tcPr>
            <w:tcW w:w="2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Администра-</w:t>
            </w:r>
            <w:r>
              <w:br/>
            </w:r>
            <w:r>
              <w:rPr>
                <w:rFonts w:ascii="Times New Roman"/>
                <w:b w:val="false"/>
                <w:i w:val="false"/>
                <w:color w:val="000000"/>
                <w:sz w:val="20"/>
              </w:rPr>
              <w:t>
</w:t>
            </w:r>
            <w:r>
              <w:rPr>
                <w:rFonts w:ascii="Times New Roman"/>
                <w:b w:val="false"/>
                <w:i w:val="false"/>
                <w:color w:val="000000"/>
                <w:sz w:val="20"/>
              </w:rPr>
              <w:t>тивный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c>
          <w:tcPr>
            <w:tcW w:w="3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Местонахождение</w:t>
            </w:r>
            <w:r>
              <w:br/>
            </w:r>
            <w:r>
              <w:rPr>
                <w:rFonts w:ascii="Times New Roman"/>
                <w:b w:val="false"/>
                <w:i w:val="false"/>
                <w:color w:val="000000"/>
                <w:sz w:val="20"/>
              </w:rPr>
              <w:t>
</w:t>
            </w:r>
            <w:r>
              <w:rPr>
                <w:rFonts w:ascii="Times New Roman"/>
                <w:b w:val="false"/>
                <w:i w:val="false"/>
                <w:color w:val="000000"/>
                <w:sz w:val="20"/>
              </w:rPr>
              <w:t>контор лесничеств и</w:t>
            </w:r>
            <w:r>
              <w:br/>
            </w:r>
            <w:r>
              <w:rPr>
                <w:rFonts w:ascii="Times New Roman"/>
                <w:b w:val="false"/>
                <w:i w:val="false"/>
                <w:color w:val="000000"/>
                <w:sz w:val="20"/>
              </w:rPr>
              <w:t>
</w:t>
            </w:r>
            <w:r>
              <w:rPr>
                <w:rFonts w:ascii="Times New Roman"/>
                <w:b w:val="false"/>
                <w:i w:val="false"/>
                <w:color w:val="000000"/>
                <w:sz w:val="20"/>
              </w:rPr>
              <w:t xml:space="preserve">лесного </w:t>
            </w:r>
            <w:r>
              <w:rPr>
                <w:rFonts w:ascii="Times New Roman"/>
                <w:b w:val="false"/>
                <w:i w:val="false"/>
                <w:color w:val="000000"/>
                <w:sz w:val="20"/>
              </w:rPr>
              <w:t>учреждения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в</w:t>
            </w:r>
            <w:r>
              <w:br/>
            </w:r>
            <w:r>
              <w:rPr>
                <w:rFonts w:ascii="Times New Roman"/>
                <w:b w:val="false"/>
                <w:i w:val="false"/>
                <w:color w:val="000000"/>
                <w:sz w:val="20"/>
              </w:rPr>
              <w:t>
</w:t>
            </w:r>
            <w:r>
              <w:rPr>
                <w:rFonts w:ascii="Times New Roman"/>
                <w:b w:val="false"/>
                <w:i w:val="false"/>
                <w:color w:val="000000"/>
                <w:sz w:val="20"/>
              </w:rPr>
              <w:t>долгосрочном</w:t>
            </w:r>
            <w:r>
              <w:br/>
            </w:r>
            <w:r>
              <w:rPr>
                <w:rFonts w:ascii="Times New Roman"/>
                <w:b w:val="false"/>
                <w:i w:val="false"/>
                <w:color w:val="000000"/>
                <w:sz w:val="20"/>
              </w:rPr>
              <w:t>
</w:t>
            </w:r>
            <w:r>
              <w:rPr>
                <w:rFonts w:ascii="Times New Roman"/>
                <w:b w:val="false"/>
                <w:i w:val="false"/>
                <w:color w:val="000000"/>
                <w:sz w:val="20"/>
              </w:rPr>
              <w:t>лесопользовании</w:t>
            </w:r>
          </w:p>
        </w:tc>
        <w:tc>
          <w:tcPr>
            <w:tcW w:w="0" w:type="auto"/>
            <w:vMerge/>
            <w:tcBorders>
              <w:top w:val="nil"/>
              <w:left w:val="single" w:color="cfcfcf" w:sz="5"/>
              <w:bottom w:val="single" w:color="cfcfcf" w:sz="5"/>
              <w:right w:val="single" w:color="cfcfcf" w:sz="5"/>
            </w:tcBorders>
          </w:tcP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Таблица 10</w:t>
      </w:r>
    </w:p>
    <w:bookmarkStart w:name="z1760" w:id="468"/>
    <w:p>
      <w:pPr>
        <w:spacing w:after="0"/>
        <w:ind w:left="0"/>
        <w:jc w:val="both"/>
      </w:pPr>
      <w:r>
        <w:rPr>
          <w:rFonts w:ascii="Times New Roman"/>
          <w:b w:val="false"/>
          <w:i w:val="false"/>
          <w:color w:val="000000"/>
          <w:sz w:val="28"/>
        </w:rPr>
        <w:t>
         </w:t>
      </w:r>
      <w:r>
        <w:rPr>
          <w:rFonts w:ascii="Times New Roman"/>
          <w:b/>
          <w:i w:val="false"/>
          <w:color w:val="000000"/>
          <w:sz w:val="28"/>
        </w:rPr>
        <w:t>Характеристика проведенного настоящего лесоустройства</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9"/>
        <w:gridCol w:w="4925"/>
        <w:gridCol w:w="2295"/>
        <w:gridCol w:w="1252"/>
        <w:gridCol w:w="1131"/>
        <w:gridCol w:w="912"/>
        <w:gridCol w:w="912"/>
        <w:gridCol w:w="1131"/>
        <w:gridCol w:w="913"/>
      </w:tblGrid>
      <w:tr>
        <w:trPr>
          <w:trHeight w:val="225" w:hRule="atLeast"/>
        </w:trPr>
        <w:tc>
          <w:tcPr>
            <w:tcW w:w="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49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2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Единицы </w:t>
            </w:r>
            <w:r>
              <w:br/>
            </w:r>
            <w:r>
              <w:rPr>
                <w:rFonts w:ascii="Times New Roman"/>
                <w:b w:val="false"/>
                <w:i w:val="false"/>
                <w:color w:val="000000"/>
                <w:sz w:val="20"/>
              </w:rPr>
              <w:t>
</w:t>
            </w:r>
            <w:r>
              <w:rPr>
                <w:rFonts w:ascii="Times New Roman"/>
                <w:b w:val="false"/>
                <w:i w:val="false"/>
                <w:color w:val="000000"/>
                <w:sz w:val="20"/>
              </w:rPr>
              <w:t>измерения</w:t>
            </w:r>
          </w:p>
        </w:tc>
        <w:tc>
          <w:tcPr>
            <w:tcW w:w="1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лесничествам</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охваченная</w:t>
            </w:r>
            <w:r>
              <w:br/>
            </w:r>
            <w:r>
              <w:rPr>
                <w:rFonts w:ascii="Times New Roman"/>
                <w:b w:val="false"/>
                <w:i w:val="false"/>
                <w:color w:val="000000"/>
                <w:sz w:val="20"/>
              </w:rPr>
              <w:t>
</w:t>
            </w:r>
            <w:r>
              <w:rPr>
                <w:rFonts w:ascii="Times New Roman"/>
                <w:b w:val="false"/>
                <w:i w:val="false"/>
                <w:color w:val="000000"/>
                <w:sz w:val="20"/>
              </w:rPr>
              <w:t>лесоустройством, всего</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гектар</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разрядам:</w:t>
            </w:r>
            <w:r>
              <w:br/>
            </w:r>
            <w:r>
              <w:rPr>
                <w:rFonts w:ascii="Times New Roman"/>
                <w:b w:val="false"/>
                <w:i w:val="false"/>
                <w:color w:val="000000"/>
                <w:sz w:val="20"/>
              </w:rPr>
              <w:t>
</w:t>
            </w:r>
            <w:r>
              <w:rPr>
                <w:rFonts w:ascii="Times New Roman"/>
                <w:b w:val="false"/>
                <w:i w:val="false"/>
                <w:color w:val="000000"/>
                <w:sz w:val="20"/>
              </w:rPr>
              <w:t>1</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гектар</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гектар</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(обследование)</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гектар</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кварталов, всего</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средняя площадь</w:t>
            </w:r>
            <w:r>
              <w:br/>
            </w:r>
            <w:r>
              <w:rPr>
                <w:rFonts w:ascii="Times New Roman"/>
                <w:b w:val="false"/>
                <w:i w:val="false"/>
                <w:color w:val="000000"/>
                <w:sz w:val="20"/>
              </w:rPr>
              <w:t>
</w:t>
            </w:r>
            <w:r>
              <w:rPr>
                <w:rFonts w:ascii="Times New Roman"/>
                <w:b w:val="false"/>
                <w:i w:val="false"/>
                <w:color w:val="000000"/>
                <w:sz w:val="20"/>
              </w:rPr>
              <w:t>квартала</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выделов, всего</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средняя площадь</w:t>
            </w:r>
            <w:r>
              <w:br/>
            </w:r>
            <w:r>
              <w:rPr>
                <w:rFonts w:ascii="Times New Roman"/>
                <w:b w:val="false"/>
                <w:i w:val="false"/>
                <w:color w:val="000000"/>
                <w:sz w:val="20"/>
              </w:rPr>
              <w:t>
</w:t>
            </w:r>
            <w:r>
              <w:rPr>
                <w:rFonts w:ascii="Times New Roman"/>
                <w:b w:val="false"/>
                <w:i w:val="false"/>
                <w:color w:val="000000"/>
                <w:sz w:val="20"/>
              </w:rPr>
              <w:t>выдела</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планшетов, всего</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в масштабе</w:t>
            </w:r>
            <w:r>
              <w:br/>
            </w:r>
            <w:r>
              <w:rPr>
                <w:rFonts w:ascii="Times New Roman"/>
                <w:b w:val="false"/>
                <w:i w:val="false"/>
                <w:color w:val="000000"/>
                <w:sz w:val="20"/>
              </w:rPr>
              <w:t>
</w:t>
            </w:r>
            <w:r>
              <w:rPr>
                <w:rFonts w:ascii="Times New Roman"/>
                <w:b w:val="false"/>
                <w:i w:val="false"/>
                <w:color w:val="000000"/>
                <w:sz w:val="20"/>
              </w:rPr>
              <w:t>1:10 000</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1:25 000</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частей планов,</w:t>
            </w:r>
            <w:r>
              <w:br/>
            </w:r>
            <w:r>
              <w:rPr>
                <w:rFonts w:ascii="Times New Roman"/>
                <w:b w:val="false"/>
                <w:i w:val="false"/>
                <w:color w:val="000000"/>
                <w:sz w:val="20"/>
              </w:rPr>
              <w:t>
</w:t>
            </w:r>
            <w:r>
              <w:rPr>
                <w:rFonts w:ascii="Times New Roman"/>
                <w:b w:val="false"/>
                <w:i w:val="false"/>
                <w:color w:val="000000"/>
                <w:sz w:val="20"/>
              </w:rPr>
              <w:t>всего</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 ч. в масштабе </w:t>
            </w:r>
            <w:r>
              <w:br/>
            </w:r>
            <w:r>
              <w:rPr>
                <w:rFonts w:ascii="Times New Roman"/>
                <w:b w:val="false"/>
                <w:i w:val="false"/>
                <w:color w:val="000000"/>
                <w:sz w:val="20"/>
              </w:rPr>
              <w:t>
</w:t>
            </w:r>
            <w:r>
              <w:rPr>
                <w:rFonts w:ascii="Times New Roman"/>
                <w:b w:val="false"/>
                <w:i w:val="false"/>
                <w:color w:val="000000"/>
                <w:sz w:val="20"/>
              </w:rPr>
              <w:t>1:25 000</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1:50 000</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штук</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4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лесного учреждения в</w:t>
            </w:r>
            <w:r>
              <w:br/>
            </w:r>
            <w:r>
              <w:rPr>
                <w:rFonts w:ascii="Times New Roman"/>
                <w:b w:val="false"/>
                <w:i w:val="false"/>
                <w:color w:val="000000"/>
                <w:sz w:val="20"/>
              </w:rPr>
              <w:t>
</w:t>
            </w:r>
            <w:r>
              <w:rPr>
                <w:rFonts w:ascii="Times New Roman"/>
                <w:b w:val="false"/>
                <w:i w:val="false"/>
                <w:color w:val="000000"/>
                <w:sz w:val="20"/>
              </w:rPr>
              <w:t>масштабе</w:t>
            </w:r>
            <w:r>
              <w:br/>
            </w:r>
            <w:r>
              <w:rPr>
                <w:rFonts w:ascii="Times New Roman"/>
                <w:b w:val="false"/>
                <w:i w:val="false"/>
                <w:color w:val="000000"/>
                <w:sz w:val="20"/>
              </w:rPr>
              <w:t>
</w:t>
            </w:r>
            <w:r>
              <w:rPr>
                <w:rFonts w:ascii="Times New Roman"/>
                <w:b w:val="false"/>
                <w:i w:val="false"/>
                <w:color w:val="000000"/>
                <w:sz w:val="20"/>
              </w:rPr>
              <w:t>1: ____________</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Таблица 11</w:t>
      </w:r>
    </w:p>
    <w:bookmarkStart w:name="z1761" w:id="469"/>
    <w:p>
      <w:pPr>
        <w:spacing w:after="0"/>
        <w:ind w:left="0"/>
        <w:jc w:val="both"/>
      </w:pPr>
      <w:r>
        <w:rPr>
          <w:rFonts w:ascii="Times New Roman"/>
          <w:b w:val="false"/>
          <w:i w:val="false"/>
          <w:color w:val="000000"/>
          <w:sz w:val="28"/>
        </w:rPr>
        <w:t>
                  </w:t>
      </w:r>
      <w:r>
        <w:rPr>
          <w:rFonts w:ascii="Times New Roman"/>
          <w:b/>
          <w:i w:val="false"/>
          <w:color w:val="000000"/>
          <w:sz w:val="28"/>
        </w:rPr>
        <w:t>Обеспеченность аэрофотоснимками</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2002"/>
        <w:gridCol w:w="2199"/>
        <w:gridCol w:w="2112"/>
        <w:gridCol w:w="1303"/>
        <w:gridCol w:w="1325"/>
        <w:gridCol w:w="1456"/>
        <w:gridCol w:w="1325"/>
        <w:gridCol w:w="1764"/>
      </w:tblGrid>
      <w:tr>
        <w:trPr>
          <w:trHeight w:val="30" w:hRule="atLeast"/>
        </w:trPr>
        <w:tc>
          <w:tcPr>
            <w:tcW w:w="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0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c>
          <w:tcPr>
            <w:tcW w:w="1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АФС</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r>
              <w:br/>
            </w:r>
            <w:r>
              <w:rPr>
                <w:rFonts w:ascii="Times New Roman"/>
                <w:b w:val="false"/>
                <w:i w:val="false"/>
                <w:color w:val="000000"/>
                <w:sz w:val="20"/>
              </w:rPr>
              <w:t>
</w:t>
            </w:r>
            <w:r>
              <w:rPr>
                <w:rFonts w:ascii="Times New Roman"/>
                <w:b w:val="false"/>
                <w:i w:val="false"/>
                <w:color w:val="000000"/>
                <w:sz w:val="20"/>
              </w:rPr>
              <w:t>залета</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w:t>
            </w:r>
            <w:r>
              <w:br/>
            </w:r>
            <w:r>
              <w:rPr>
                <w:rFonts w:ascii="Times New Roman"/>
                <w:b w:val="false"/>
                <w:i w:val="false"/>
                <w:color w:val="000000"/>
                <w:sz w:val="20"/>
              </w:rPr>
              <w:t>
</w:t>
            </w:r>
            <w:r>
              <w:rPr>
                <w:rFonts w:ascii="Times New Roman"/>
                <w:b w:val="false"/>
                <w:i w:val="false"/>
                <w:color w:val="000000"/>
                <w:sz w:val="20"/>
              </w:rPr>
              <w:t>АФС</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Масштаб</w:t>
            </w:r>
          </w:p>
        </w:tc>
        <w:tc>
          <w:tcPr>
            <w:tcW w:w="1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Качество</w:t>
            </w:r>
            <w:r>
              <w:br/>
            </w:r>
            <w:r>
              <w:rPr>
                <w:rFonts w:ascii="Times New Roman"/>
                <w:b w:val="false"/>
                <w:i w:val="false"/>
                <w:color w:val="000000"/>
                <w:sz w:val="20"/>
              </w:rPr>
              <w:t>
</w:t>
            </w:r>
            <w:r>
              <w:rPr>
                <w:rFonts w:ascii="Times New Roman"/>
                <w:b w:val="false"/>
                <w:i w:val="false"/>
                <w:color w:val="000000"/>
                <w:sz w:val="20"/>
              </w:rPr>
              <w:t>АФС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обеспеченная</w:t>
            </w:r>
            <w:r>
              <w:br/>
            </w:r>
            <w:r>
              <w:rPr>
                <w:rFonts w:ascii="Times New Roman"/>
                <w:b w:val="false"/>
                <w:i w:val="false"/>
                <w:color w:val="000000"/>
                <w:sz w:val="20"/>
              </w:rPr>
              <w:t>
</w:t>
            </w:r>
            <w:r>
              <w:rPr>
                <w:rFonts w:ascii="Times New Roman"/>
                <w:b w:val="false"/>
                <w:i w:val="false"/>
                <w:color w:val="000000"/>
                <w:sz w:val="20"/>
              </w:rPr>
              <w:t>АФС</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 от общей</w:t>
            </w:r>
            <w:r>
              <w:br/>
            </w:r>
            <w:r>
              <w:rPr>
                <w:rFonts w:ascii="Times New Roman"/>
                <w:b w:val="false"/>
                <w:i w:val="false"/>
                <w:color w:val="000000"/>
                <w:sz w:val="20"/>
              </w:rPr>
              <w:t>
</w:t>
            </w:r>
            <w:r>
              <w:rPr>
                <w:rFonts w:ascii="Times New Roman"/>
                <w:b w:val="false"/>
                <w:i w:val="false"/>
                <w:color w:val="000000"/>
                <w:sz w:val="20"/>
              </w:rPr>
              <w:t>площади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9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Таблица 12</w:t>
      </w:r>
    </w:p>
    <w:bookmarkStart w:name="z1762" w:id="470"/>
    <w:p>
      <w:pPr>
        <w:spacing w:after="0"/>
        <w:ind w:left="0"/>
        <w:jc w:val="both"/>
      </w:pPr>
      <w:r>
        <w:rPr>
          <w:rFonts w:ascii="Times New Roman"/>
          <w:b w:val="false"/>
          <w:i w:val="false"/>
          <w:color w:val="000000"/>
          <w:sz w:val="28"/>
        </w:rPr>
        <w:t>
         </w:t>
      </w:r>
      <w:r>
        <w:rPr>
          <w:rFonts w:ascii="Times New Roman"/>
          <w:b/>
          <w:i w:val="false"/>
          <w:color w:val="000000"/>
          <w:sz w:val="28"/>
        </w:rPr>
        <w:t>Анализ происшедших изменений в общей площади</w:t>
      </w:r>
      <w:r>
        <w:br/>
      </w:r>
      <w:r>
        <w:rPr>
          <w:rFonts w:ascii="Times New Roman"/>
          <w:b w:val="false"/>
          <w:i w:val="false"/>
          <w:color w:val="000000"/>
          <w:sz w:val="28"/>
        </w:rPr>
        <w:t>
      </w:t>
      </w:r>
      <w:r>
        <w:rPr>
          <w:rFonts w:ascii="Times New Roman"/>
          <w:b/>
          <w:i w:val="false"/>
          <w:color w:val="000000"/>
          <w:sz w:val="28"/>
        </w:rPr>
        <w:t>лесного учреждения за прошедший ревизионный период</w:t>
      </w:r>
    </w:p>
    <w:bookmarkEnd w:id="470"/>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3407"/>
        <w:gridCol w:w="2956"/>
        <w:gridCol w:w="1925"/>
        <w:gridCol w:w="2785"/>
        <w:gridCol w:w="2571"/>
      </w:tblGrid>
      <w:tr>
        <w:trPr>
          <w:trHeight w:val="495" w:hRule="atLeast"/>
        </w:trPr>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3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Основание для</w:t>
            </w:r>
            <w:r>
              <w:br/>
            </w:r>
            <w:r>
              <w:rPr>
                <w:rFonts w:ascii="Times New Roman"/>
                <w:b w:val="false"/>
                <w:i w:val="false"/>
                <w:color w:val="000000"/>
                <w:sz w:val="20"/>
              </w:rPr>
              <w:t>
</w:t>
            </w:r>
            <w:r>
              <w:rPr>
                <w:rFonts w:ascii="Times New Roman"/>
                <w:b w:val="false"/>
                <w:i w:val="false"/>
                <w:color w:val="000000"/>
                <w:sz w:val="20"/>
              </w:rPr>
              <w:t>приема,</w:t>
            </w:r>
            <w:r>
              <w:br/>
            </w:r>
            <w:r>
              <w:rPr>
                <w:rFonts w:ascii="Times New Roman"/>
                <w:b w:val="false"/>
                <w:i w:val="false"/>
                <w:color w:val="000000"/>
                <w:sz w:val="20"/>
              </w:rPr>
              <w:t>
</w:t>
            </w:r>
            <w:r>
              <w:rPr>
                <w:rFonts w:ascii="Times New Roman"/>
                <w:b w:val="false"/>
                <w:i w:val="false"/>
                <w:color w:val="000000"/>
                <w:sz w:val="20"/>
              </w:rPr>
              <w:t>передачи земель</w:t>
            </w:r>
            <w:r>
              <w:br/>
            </w:r>
            <w:r>
              <w:rPr>
                <w:rFonts w:ascii="Times New Roman"/>
                <w:b w:val="false"/>
                <w:i w:val="false"/>
                <w:color w:val="000000"/>
                <w:sz w:val="20"/>
              </w:rPr>
              <w:t>
</w:t>
            </w:r>
            <w:r>
              <w:rPr>
                <w:rFonts w:ascii="Times New Roman"/>
                <w:b w:val="false"/>
                <w:i w:val="false"/>
                <w:color w:val="000000"/>
                <w:sz w:val="20"/>
              </w:rPr>
              <w:t>(№ и дата приказа,</w:t>
            </w:r>
            <w:r>
              <w:br/>
            </w:r>
            <w:r>
              <w:rPr>
                <w:rFonts w:ascii="Times New Roman"/>
                <w:b w:val="false"/>
                <w:i w:val="false"/>
                <w:color w:val="000000"/>
                <w:sz w:val="20"/>
              </w:rPr>
              <w:t>
</w:t>
            </w:r>
            <w:r>
              <w:rPr>
                <w:rFonts w:ascii="Times New Roman"/>
                <w:b w:val="false"/>
                <w:i w:val="false"/>
                <w:color w:val="000000"/>
                <w:sz w:val="20"/>
              </w:rPr>
              <w:t>постановления)</w:t>
            </w:r>
          </w:p>
        </w:tc>
        <w:tc>
          <w:tcPr>
            <w:tcW w:w="2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w:t>
            </w:r>
            <w:r>
              <w:br/>
            </w:r>
            <w:r>
              <w:rPr>
                <w:rFonts w:ascii="Times New Roman"/>
                <w:b w:val="false"/>
                <w:i w:val="false"/>
                <w:color w:val="000000"/>
                <w:sz w:val="20"/>
              </w:rPr>
              <w:t>
</w:t>
            </w:r>
            <w:r>
              <w:rPr>
                <w:rFonts w:ascii="Times New Roman"/>
                <w:b w:val="false"/>
                <w:i w:val="false"/>
                <w:color w:val="000000"/>
                <w:sz w:val="20"/>
              </w:rPr>
              <w:t>землепользова-</w:t>
            </w:r>
            <w:r>
              <w:br/>
            </w:r>
            <w:r>
              <w:rPr>
                <w:rFonts w:ascii="Times New Roman"/>
                <w:b w:val="false"/>
                <w:i w:val="false"/>
                <w:color w:val="000000"/>
                <w:sz w:val="20"/>
              </w:rPr>
              <w:t>
</w:t>
            </w:r>
            <w:r>
              <w:rPr>
                <w:rFonts w:ascii="Times New Roman"/>
                <w:b w:val="false"/>
                <w:i w:val="false"/>
                <w:color w:val="000000"/>
                <w:sz w:val="20"/>
              </w:rPr>
              <w:t>теля,</w:t>
            </w:r>
            <w:r>
              <w:br/>
            </w:r>
            <w:r>
              <w:rPr>
                <w:rFonts w:ascii="Times New Roman"/>
                <w:b w:val="false"/>
                <w:i w:val="false"/>
                <w:color w:val="000000"/>
                <w:sz w:val="20"/>
              </w:rPr>
              <w:t>
</w:t>
            </w:r>
            <w:r>
              <w:rPr>
                <w:rFonts w:ascii="Times New Roman"/>
                <w:b w:val="false"/>
                <w:i w:val="false"/>
                <w:color w:val="000000"/>
                <w:sz w:val="20"/>
              </w:rPr>
              <w:t>передавшего или</w:t>
            </w:r>
            <w:r>
              <w:br/>
            </w:r>
            <w:r>
              <w:rPr>
                <w:rFonts w:ascii="Times New Roman"/>
                <w:b w:val="false"/>
                <w:i w:val="false"/>
                <w:color w:val="000000"/>
                <w:sz w:val="20"/>
              </w:rPr>
              <w:t>
</w:t>
            </w:r>
            <w:r>
              <w:rPr>
                <w:rFonts w:ascii="Times New Roman"/>
                <w:b w:val="false"/>
                <w:i w:val="false"/>
                <w:color w:val="000000"/>
                <w:sz w:val="20"/>
              </w:rPr>
              <w:t>принявшего земли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 площади</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Передано</w:t>
            </w:r>
            <w:r>
              <w:br/>
            </w:r>
            <w:r>
              <w:rPr>
                <w:rFonts w:ascii="Times New Roman"/>
                <w:b w:val="false"/>
                <w:i w:val="false"/>
                <w:color w:val="000000"/>
                <w:sz w:val="20"/>
              </w:rPr>
              <w:t>
</w:t>
            </w:r>
            <w:r>
              <w:rPr>
                <w:rFonts w:ascii="Times New Roman"/>
                <w:b w:val="false"/>
                <w:i w:val="false"/>
                <w:color w:val="000000"/>
                <w:sz w:val="20"/>
              </w:rPr>
              <w:t xml:space="preserve">земель в </w:t>
            </w:r>
            <w:r>
              <w:br/>
            </w:r>
            <w:r>
              <w:rPr>
                <w:rFonts w:ascii="Times New Roman"/>
                <w:b w:val="false"/>
                <w:i w:val="false"/>
                <w:color w:val="000000"/>
                <w:sz w:val="20"/>
              </w:rPr>
              <w:t>
</w:t>
            </w:r>
            <w:r>
              <w:rPr>
                <w:rFonts w:ascii="Times New Roman"/>
                <w:b w:val="false"/>
                <w:i w:val="false"/>
                <w:color w:val="000000"/>
                <w:sz w:val="20"/>
              </w:rPr>
              <w:t>долгосрочное</w:t>
            </w:r>
            <w:r>
              <w:br/>
            </w:r>
            <w:r>
              <w:rPr>
                <w:rFonts w:ascii="Times New Roman"/>
                <w:b w:val="false"/>
                <w:i w:val="false"/>
                <w:color w:val="000000"/>
                <w:sz w:val="20"/>
              </w:rPr>
              <w:t>
</w:t>
            </w:r>
            <w:r>
              <w:rPr>
                <w:rFonts w:ascii="Times New Roman"/>
                <w:b w:val="false"/>
                <w:i w:val="false"/>
                <w:color w:val="000000"/>
                <w:sz w:val="20"/>
              </w:rPr>
              <w:t>лесопользова-</w:t>
            </w:r>
            <w:r>
              <w:br/>
            </w:r>
            <w:r>
              <w:rPr>
                <w:rFonts w:ascii="Times New Roman"/>
                <w:b w:val="false"/>
                <w:i w:val="false"/>
                <w:color w:val="000000"/>
                <w:sz w:val="20"/>
              </w:rPr>
              <w:t>
</w:t>
            </w:r>
            <w:r>
              <w:rPr>
                <w:rFonts w:ascii="Times New Roman"/>
                <w:b w:val="false"/>
                <w:i w:val="false"/>
                <w:color w:val="000000"/>
                <w:sz w:val="20"/>
              </w:rPr>
              <w:t>ние</w:t>
            </w:r>
          </w:p>
        </w:tc>
      </w:tr>
      <w:tr>
        <w:trPr>
          <w:trHeight w:val="8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в</w:t>
            </w:r>
            <w:r>
              <w:br/>
            </w:r>
            <w:r>
              <w:rPr>
                <w:rFonts w:ascii="Times New Roman"/>
                <w:b w:val="false"/>
                <w:i w:val="false"/>
                <w:color w:val="000000"/>
                <w:sz w:val="20"/>
              </w:rPr>
              <w:t>
</w:t>
            </w:r>
            <w:r>
              <w:rPr>
                <w:rFonts w:ascii="Times New Roman"/>
                <w:b w:val="false"/>
                <w:i w:val="false"/>
                <w:color w:val="000000"/>
                <w:sz w:val="20"/>
              </w:rPr>
              <w:t>состав</w:t>
            </w:r>
            <w:r>
              <w:br/>
            </w:r>
            <w:r>
              <w:rPr>
                <w:rFonts w:ascii="Times New Roman"/>
                <w:b w:val="false"/>
                <w:i w:val="false"/>
                <w:color w:val="000000"/>
                <w:sz w:val="20"/>
              </w:rPr>
              <w:t>
</w:t>
            </w:r>
            <w:r>
              <w:rPr>
                <w:rFonts w:ascii="Times New Roman"/>
                <w:b w:val="false"/>
                <w:i w:val="false"/>
                <w:color w:val="000000"/>
                <w:sz w:val="20"/>
              </w:rPr>
              <w:t xml:space="preserve">лесного </w:t>
            </w:r>
            <w:r>
              <w:br/>
            </w:r>
            <w:r>
              <w:rPr>
                <w:rFonts w:ascii="Times New Roman"/>
                <w:b w:val="false"/>
                <w:i w:val="false"/>
                <w:color w:val="000000"/>
                <w:sz w:val="20"/>
              </w:rPr>
              <w:t>
</w:t>
            </w:r>
            <w:r>
              <w:rPr>
                <w:rFonts w:ascii="Times New Roman"/>
                <w:b w:val="false"/>
                <w:i w:val="false"/>
                <w:color w:val="000000"/>
                <w:sz w:val="20"/>
              </w:rPr>
              <w:t>учреждения</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передано из</w:t>
            </w:r>
            <w:r>
              <w:br/>
            </w:r>
            <w:r>
              <w:rPr>
                <w:rFonts w:ascii="Times New Roman"/>
                <w:b w:val="false"/>
                <w:i w:val="false"/>
                <w:color w:val="000000"/>
                <w:sz w:val="20"/>
              </w:rPr>
              <w:t>
</w:t>
            </w:r>
            <w:r>
              <w:rPr>
                <w:rFonts w:ascii="Times New Roman"/>
                <w:b w:val="false"/>
                <w:i w:val="false"/>
                <w:color w:val="000000"/>
                <w:sz w:val="20"/>
              </w:rPr>
              <w:t xml:space="preserve">состава </w:t>
            </w:r>
            <w:r>
              <w:br/>
            </w:r>
            <w:r>
              <w:rPr>
                <w:rFonts w:ascii="Times New Roman"/>
                <w:b w:val="false"/>
                <w:i w:val="false"/>
                <w:color w:val="000000"/>
                <w:sz w:val="20"/>
              </w:rPr>
              <w:t>
</w:t>
            </w:r>
            <w:r>
              <w:rPr>
                <w:rFonts w:ascii="Times New Roman"/>
                <w:b w:val="false"/>
                <w:i w:val="false"/>
                <w:color w:val="000000"/>
                <w:sz w:val="20"/>
              </w:rPr>
              <w:t>лесного</w:t>
            </w:r>
            <w:r>
              <w:br/>
            </w:r>
            <w:r>
              <w:rPr>
                <w:rFonts w:ascii="Times New Roman"/>
                <w:b w:val="false"/>
                <w:i w:val="false"/>
                <w:color w:val="000000"/>
                <w:sz w:val="20"/>
              </w:rPr>
              <w:t>
</w:t>
            </w:r>
            <w:r>
              <w:rPr>
                <w:rFonts w:ascii="Times New Roman"/>
                <w:b w:val="false"/>
                <w:i w:val="false"/>
                <w:color w:val="000000"/>
                <w:sz w:val="20"/>
              </w:rPr>
              <w:t>учреждения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763" w:id="471"/>
    <w:p>
      <w:pPr>
        <w:spacing w:after="0"/>
        <w:ind w:left="0"/>
        <w:jc w:val="both"/>
      </w:pPr>
      <w:r>
        <w:rPr>
          <w:rFonts w:ascii="Times New Roman"/>
          <w:b w:val="false"/>
          <w:i w:val="false"/>
          <w:color w:val="000000"/>
          <w:sz w:val="28"/>
        </w:rPr>
        <w:t>
      В конце таблицы указывается общая площадь лесного учреждения на начало и конец ревизионного периода, производится сравнение с данными государственного учета лесов и земельного баланса на год настоящего лесоустройства. При наличии изменений приводится их анализ.</w:t>
      </w:r>
    </w:p>
    <w:bookmarkEnd w:id="471"/>
    <w:p>
      <w:pPr>
        <w:spacing w:after="0"/>
        <w:ind w:left="0"/>
        <w:jc w:val="both"/>
      </w:pPr>
      <w:r>
        <w:rPr>
          <w:rFonts w:ascii="Times New Roman"/>
          <w:b w:val="false"/>
          <w:i w:val="false"/>
          <w:color w:val="000000"/>
          <w:sz w:val="28"/>
        </w:rPr>
        <w:t>Таблица 13</w:t>
      </w:r>
    </w:p>
    <w:bookmarkStart w:name="z1764" w:id="472"/>
    <w:p>
      <w:pPr>
        <w:spacing w:after="0"/>
        <w:ind w:left="0"/>
        <w:jc w:val="both"/>
      </w:pPr>
      <w:r>
        <w:rPr>
          <w:rFonts w:ascii="Times New Roman"/>
          <w:b w:val="false"/>
          <w:i w:val="false"/>
          <w:color w:val="000000"/>
          <w:sz w:val="28"/>
        </w:rPr>
        <w:t>
      </w:t>
      </w:r>
      <w:r>
        <w:rPr>
          <w:rFonts w:ascii="Times New Roman"/>
          <w:b/>
          <w:i w:val="false"/>
          <w:color w:val="000000"/>
          <w:sz w:val="28"/>
        </w:rPr>
        <w:t>Лесистость административных районов, на территории которых</w:t>
      </w:r>
      <w:r>
        <w:br/>
      </w:r>
      <w:r>
        <w:rPr>
          <w:rFonts w:ascii="Times New Roman"/>
          <w:b w:val="false"/>
          <w:i w:val="false"/>
          <w:color w:val="000000"/>
          <w:sz w:val="28"/>
        </w:rPr>
        <w:t>
        </w:t>
      </w:r>
      <w:r>
        <w:rPr>
          <w:rFonts w:ascii="Times New Roman"/>
          <w:b/>
          <w:i w:val="false"/>
          <w:color w:val="000000"/>
          <w:sz w:val="28"/>
        </w:rPr>
        <w:t>имеются земли лесного учреждения, по состоянию на год</w:t>
      </w:r>
      <w:r>
        <w:br/>
      </w:r>
      <w:r>
        <w:rPr>
          <w:rFonts w:ascii="Times New Roman"/>
          <w:b w:val="false"/>
          <w:i w:val="false"/>
          <w:color w:val="000000"/>
          <w:sz w:val="28"/>
        </w:rPr>
        <w:t>
                        </w:t>
      </w:r>
      <w:r>
        <w:rPr>
          <w:rFonts w:ascii="Times New Roman"/>
          <w:b/>
          <w:i w:val="false"/>
          <w:color w:val="000000"/>
          <w:sz w:val="28"/>
        </w:rPr>
        <w:t>настоящего лесоустройства</w:t>
      </w:r>
    </w:p>
    <w:bookmarkEnd w:id="472"/>
    <w:p>
      <w:pPr>
        <w:spacing w:after="0"/>
        <w:ind w:left="0"/>
        <w:jc w:val="both"/>
      </w:pPr>
      <w:r>
        <w:rPr>
          <w:rFonts w:ascii="Times New Roman"/>
          <w:b w:val="false"/>
          <w:i w:val="false"/>
          <w:color w:val="000000"/>
          <w:sz w:val="28"/>
        </w:rPr>
        <w:t>                                                Площадь, тысяч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1990"/>
        <w:gridCol w:w="2324"/>
        <w:gridCol w:w="2124"/>
        <w:gridCol w:w="2413"/>
        <w:gridCol w:w="880"/>
        <w:gridCol w:w="792"/>
        <w:gridCol w:w="458"/>
        <w:gridCol w:w="1059"/>
        <w:gridCol w:w="1215"/>
      </w:tblGrid>
      <w:tr>
        <w:trPr>
          <w:trHeight w:val="570" w:hRule="atLeast"/>
        </w:trPr>
        <w:tc>
          <w:tcPr>
            <w:tcW w:w="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Админист-</w:t>
            </w:r>
            <w:r>
              <w:br/>
            </w:r>
            <w:r>
              <w:rPr>
                <w:rFonts w:ascii="Times New Roman"/>
                <w:b w:val="false"/>
                <w:i w:val="false"/>
                <w:color w:val="000000"/>
                <w:sz w:val="20"/>
              </w:rPr>
              <w:t>
</w:t>
            </w:r>
            <w:r>
              <w:rPr>
                <w:rFonts w:ascii="Times New Roman"/>
                <w:b w:val="false"/>
                <w:i w:val="false"/>
                <w:color w:val="000000"/>
                <w:sz w:val="20"/>
              </w:rPr>
              <w:t>ративный</w:t>
            </w:r>
            <w:r>
              <w:br/>
            </w:r>
            <w:r>
              <w:rPr>
                <w:rFonts w:ascii="Times New Roman"/>
                <w:b w:val="false"/>
                <w:i w:val="false"/>
                <w:color w:val="000000"/>
                <w:sz w:val="20"/>
              </w:rPr>
              <w:t>
</w:t>
            </w:r>
            <w:r>
              <w:rPr>
                <w:rFonts w:ascii="Times New Roman"/>
                <w:b w:val="false"/>
                <w:i w:val="false"/>
                <w:color w:val="000000"/>
                <w:sz w:val="20"/>
              </w:rPr>
              <w:t>район</w:t>
            </w:r>
          </w:p>
        </w:tc>
        <w:tc>
          <w:tcPr>
            <w:tcW w:w="2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района по</w:t>
            </w:r>
            <w:r>
              <w:br/>
            </w:r>
            <w:r>
              <w:rPr>
                <w:rFonts w:ascii="Times New Roman"/>
                <w:b w:val="false"/>
                <w:i w:val="false"/>
                <w:color w:val="000000"/>
                <w:sz w:val="20"/>
              </w:rPr>
              <w:t>
</w:t>
            </w:r>
            <w:r>
              <w:rPr>
                <w:rFonts w:ascii="Times New Roman"/>
                <w:b w:val="false"/>
                <w:i w:val="false"/>
                <w:color w:val="000000"/>
                <w:sz w:val="20"/>
              </w:rPr>
              <w:t>данным</w:t>
            </w:r>
            <w:r>
              <w:br/>
            </w:r>
            <w:r>
              <w:rPr>
                <w:rFonts w:ascii="Times New Roman"/>
                <w:b w:val="false"/>
                <w:i w:val="false"/>
                <w:color w:val="000000"/>
                <w:sz w:val="20"/>
              </w:rPr>
              <w:t>
</w:t>
            </w:r>
            <w:r>
              <w:rPr>
                <w:rFonts w:ascii="Times New Roman"/>
                <w:b w:val="false"/>
                <w:i w:val="false"/>
                <w:color w:val="000000"/>
                <w:sz w:val="20"/>
              </w:rPr>
              <w:t>зембаланса</w:t>
            </w:r>
          </w:p>
        </w:tc>
        <w:tc>
          <w:tcPr>
            <w:tcW w:w="2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w:t>
            </w:r>
            <w:r>
              <w:br/>
            </w:r>
            <w:r>
              <w:rPr>
                <w:rFonts w:ascii="Times New Roman"/>
                <w:b w:val="false"/>
                <w:i w:val="false"/>
                <w:color w:val="000000"/>
                <w:sz w:val="20"/>
              </w:rPr>
              <w:t>
</w:t>
            </w:r>
            <w:r>
              <w:rPr>
                <w:rFonts w:ascii="Times New Roman"/>
                <w:b w:val="false"/>
                <w:i w:val="false"/>
                <w:color w:val="000000"/>
                <w:sz w:val="20"/>
              </w:rPr>
              <w:t>лесовла-</w:t>
            </w:r>
            <w:r>
              <w:br/>
            </w:r>
            <w:r>
              <w:rPr>
                <w:rFonts w:ascii="Times New Roman"/>
                <w:b w:val="false"/>
                <w:i w:val="false"/>
                <w:color w:val="000000"/>
                <w:sz w:val="20"/>
              </w:rPr>
              <w:t>
</w:t>
            </w:r>
            <w:r>
              <w:rPr>
                <w:rFonts w:ascii="Times New Roman"/>
                <w:b w:val="false"/>
                <w:i w:val="false"/>
                <w:color w:val="000000"/>
                <w:sz w:val="20"/>
              </w:rPr>
              <w:t>дельцев в</w:t>
            </w:r>
            <w:r>
              <w:br/>
            </w:r>
            <w:r>
              <w:rPr>
                <w:rFonts w:ascii="Times New Roman"/>
                <w:b w:val="false"/>
                <w:i w:val="false"/>
                <w:color w:val="000000"/>
                <w:sz w:val="20"/>
              </w:rPr>
              <w:t>
</w:t>
            </w:r>
            <w:r>
              <w:rPr>
                <w:rFonts w:ascii="Times New Roman"/>
                <w:b w:val="false"/>
                <w:i w:val="false"/>
                <w:color w:val="000000"/>
                <w:sz w:val="20"/>
              </w:rPr>
              <w:t>границах</w:t>
            </w:r>
            <w:r>
              <w:br/>
            </w:r>
            <w:r>
              <w:rPr>
                <w:rFonts w:ascii="Times New Roman"/>
                <w:b w:val="false"/>
                <w:i w:val="false"/>
                <w:color w:val="000000"/>
                <w:sz w:val="20"/>
              </w:rPr>
              <w:t>
</w:t>
            </w:r>
            <w:r>
              <w:rPr>
                <w:rFonts w:ascii="Times New Roman"/>
                <w:b w:val="false"/>
                <w:i w:val="false"/>
                <w:color w:val="000000"/>
                <w:sz w:val="20"/>
              </w:rPr>
              <w:t>района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земель лесного фонда,</w:t>
            </w:r>
            <w:r>
              <w:br/>
            </w:r>
            <w:r>
              <w:rPr>
                <w:rFonts w:ascii="Times New Roman"/>
                <w:b w:val="false"/>
                <w:i w:val="false"/>
                <w:color w:val="000000"/>
                <w:sz w:val="20"/>
              </w:rPr>
              <w:t>
</w:t>
            </w:r>
            <w:r>
              <w:rPr>
                <w:rFonts w:ascii="Times New Roman"/>
                <w:b w:val="false"/>
                <w:i w:val="false"/>
                <w:color w:val="000000"/>
                <w:sz w:val="20"/>
              </w:rPr>
              <w:t xml:space="preserve">находящихся в </w:t>
            </w:r>
            <w:r>
              <w:rPr>
                <w:rFonts w:ascii="Times New Roman"/>
                <w:b w:val="false"/>
                <w:i w:val="false"/>
                <w:color w:val="000000"/>
                <w:sz w:val="20"/>
              </w:rPr>
              <w:t>ведении</w:t>
            </w:r>
            <w:r>
              <w:br/>
            </w:r>
            <w:r>
              <w:rPr>
                <w:rFonts w:ascii="Times New Roman"/>
                <w:b w:val="false"/>
                <w:i w:val="false"/>
                <w:color w:val="000000"/>
                <w:sz w:val="20"/>
              </w:rPr>
              <w:t>
</w:t>
            </w:r>
            <w:r>
              <w:rPr>
                <w:rFonts w:ascii="Times New Roman"/>
                <w:b w:val="false"/>
                <w:i w:val="false"/>
                <w:color w:val="000000"/>
                <w:sz w:val="20"/>
              </w:rPr>
              <w:t>государственных органов</w:t>
            </w:r>
            <w:r>
              <w:br/>
            </w:r>
            <w:r>
              <w:rPr>
                <w:rFonts w:ascii="Times New Roman"/>
                <w:b w:val="false"/>
                <w:i w:val="false"/>
                <w:color w:val="000000"/>
                <w:sz w:val="20"/>
              </w:rPr>
              <w:t>
</w:t>
            </w:r>
            <w:r>
              <w:rPr>
                <w:rFonts w:ascii="Times New Roman"/>
                <w:b w:val="false"/>
                <w:i w:val="false"/>
                <w:color w:val="000000"/>
                <w:sz w:val="20"/>
              </w:rPr>
              <w:t xml:space="preserve">(числитель – общая площадь; </w:t>
            </w:r>
            <w:r>
              <w:br/>
            </w:r>
            <w:r>
              <w:rPr>
                <w:rFonts w:ascii="Times New Roman"/>
                <w:b w:val="false"/>
                <w:i w:val="false"/>
                <w:color w:val="000000"/>
                <w:sz w:val="20"/>
              </w:rPr>
              <w:t>
</w:t>
            </w:r>
            <w:r>
              <w:rPr>
                <w:rFonts w:ascii="Times New Roman"/>
                <w:b w:val="false"/>
                <w:i w:val="false"/>
                <w:color w:val="000000"/>
                <w:sz w:val="20"/>
              </w:rPr>
              <w:t>знаменатель – покрытая лесом)</w:t>
            </w:r>
          </w:p>
        </w:tc>
        <w:tc>
          <w:tcPr>
            <w:tcW w:w="1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лесис-</w:t>
            </w:r>
            <w:r>
              <w:br/>
            </w:r>
            <w:r>
              <w:rPr>
                <w:rFonts w:ascii="Times New Roman"/>
                <w:b w:val="false"/>
                <w:i w:val="false"/>
                <w:color w:val="000000"/>
                <w:sz w:val="20"/>
              </w:rPr>
              <w:t>
</w:t>
            </w:r>
            <w:r>
              <w:rPr>
                <w:rFonts w:ascii="Times New Roman"/>
                <w:b w:val="false"/>
                <w:i w:val="false"/>
                <w:color w:val="000000"/>
                <w:sz w:val="20"/>
              </w:rPr>
              <w:t>тости</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r>
              <w:br/>
            </w:r>
            <w:r>
              <w:rPr>
                <w:rFonts w:ascii="Times New Roman"/>
                <w:b w:val="false"/>
                <w:i w:val="false"/>
                <w:color w:val="000000"/>
                <w:sz w:val="20"/>
              </w:rPr>
              <w:t>
</w:t>
            </w:r>
            <w:r>
              <w:rPr>
                <w:rFonts w:ascii="Times New Roman"/>
                <w:b w:val="false"/>
                <w:i w:val="false"/>
                <w:color w:val="000000"/>
                <w:sz w:val="20"/>
              </w:rPr>
              <w:t>лесного и</w:t>
            </w:r>
            <w:r>
              <w:br/>
            </w:r>
            <w:r>
              <w:rPr>
                <w:rFonts w:ascii="Times New Roman"/>
                <w:b w:val="false"/>
                <w:i w:val="false"/>
                <w:color w:val="000000"/>
                <w:sz w:val="20"/>
              </w:rPr>
              <w:t>
</w:t>
            </w:r>
            <w:r>
              <w:rPr>
                <w:rFonts w:ascii="Times New Roman"/>
                <w:b w:val="false"/>
                <w:i w:val="false"/>
                <w:color w:val="000000"/>
                <w:sz w:val="20"/>
              </w:rPr>
              <w:t>охотничьего</w:t>
            </w:r>
            <w:r>
              <w:br/>
            </w:r>
            <w:r>
              <w:rPr>
                <w:rFonts w:ascii="Times New Roman"/>
                <w:b w:val="false"/>
                <w:i w:val="false"/>
                <w:color w:val="000000"/>
                <w:sz w:val="20"/>
              </w:rPr>
              <w:t>
</w:t>
            </w:r>
            <w:r>
              <w:rPr>
                <w:rFonts w:ascii="Times New Roman"/>
                <w:b w:val="false"/>
                <w:i w:val="false"/>
                <w:color w:val="000000"/>
                <w:sz w:val="20"/>
              </w:rPr>
              <w:t>хозяйства</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Таблица 14</w:t>
      </w:r>
    </w:p>
    <w:bookmarkStart w:name="z1765" w:id="473"/>
    <w:p>
      <w:pPr>
        <w:spacing w:after="0"/>
        <w:ind w:left="0"/>
        <w:jc w:val="both"/>
      </w:pPr>
      <w:r>
        <w:rPr>
          <w:rFonts w:ascii="Times New Roman"/>
          <w:b w:val="false"/>
          <w:i w:val="false"/>
          <w:color w:val="000000"/>
          <w:sz w:val="28"/>
        </w:rPr>
        <w:t>
                    </w:t>
      </w:r>
      <w:r>
        <w:rPr>
          <w:rFonts w:ascii="Times New Roman"/>
          <w:b/>
          <w:i w:val="false"/>
          <w:color w:val="000000"/>
          <w:sz w:val="28"/>
        </w:rPr>
        <w:t>Структура лесов лесного учреждения</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2"/>
        <w:gridCol w:w="5755"/>
        <w:gridCol w:w="2061"/>
        <w:gridCol w:w="3371"/>
        <w:gridCol w:w="2041"/>
      </w:tblGrid>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w:t>
            </w:r>
            <w:r>
              <w:br/>
            </w:r>
            <w:r>
              <w:rPr>
                <w:rFonts w:ascii="Times New Roman"/>
                <w:b w:val="false"/>
                <w:i w:val="false"/>
                <w:color w:val="000000"/>
                <w:sz w:val="20"/>
              </w:rPr>
              <w:t>
</w:t>
            </w:r>
            <w:r>
              <w:rPr>
                <w:rFonts w:ascii="Times New Roman"/>
                <w:b w:val="false"/>
                <w:i w:val="false"/>
                <w:color w:val="000000"/>
                <w:sz w:val="20"/>
              </w:rPr>
              <w:t>рук-</w:t>
            </w:r>
            <w:r>
              <w:br/>
            </w:r>
            <w:r>
              <w:rPr>
                <w:rFonts w:ascii="Times New Roman"/>
                <w:b w:val="false"/>
                <w:i w:val="false"/>
                <w:color w:val="000000"/>
                <w:sz w:val="20"/>
              </w:rPr>
              <w:t>
</w:t>
            </w:r>
            <w:r>
              <w:rPr>
                <w:rFonts w:ascii="Times New Roman"/>
                <w:b w:val="false"/>
                <w:i w:val="false"/>
                <w:color w:val="000000"/>
                <w:sz w:val="20"/>
              </w:rPr>
              <w:t>тура лес-</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уч-</w:t>
            </w:r>
            <w:r>
              <w:br/>
            </w:r>
            <w:r>
              <w:rPr>
                <w:rFonts w:ascii="Times New Roman"/>
                <w:b w:val="false"/>
                <w:i w:val="false"/>
                <w:color w:val="000000"/>
                <w:sz w:val="20"/>
              </w:rPr>
              <w:t>
</w:t>
            </w:r>
            <w:r>
              <w:rPr>
                <w:rFonts w:ascii="Times New Roman"/>
                <w:b w:val="false"/>
                <w:i w:val="false"/>
                <w:color w:val="000000"/>
                <w:sz w:val="20"/>
              </w:rPr>
              <w:t>реж-</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 xml:space="preserve">№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w:t>
            </w:r>
            <w:r>
              <w:br/>
            </w:r>
            <w:r>
              <w:rPr>
                <w:rFonts w:ascii="Times New Roman"/>
                <w:b w:val="false"/>
                <w:i w:val="false"/>
                <w:color w:val="000000"/>
                <w:sz w:val="20"/>
              </w:rPr>
              <w:t>
</w:t>
            </w:r>
            <w:r>
              <w:rPr>
                <w:rFonts w:ascii="Times New Roman"/>
                <w:b w:val="false"/>
                <w:i w:val="false"/>
                <w:color w:val="000000"/>
                <w:sz w:val="20"/>
              </w:rPr>
              <w:t>лесничествам,</w:t>
            </w:r>
            <w:r>
              <w:br/>
            </w:r>
            <w:r>
              <w:rPr>
                <w:rFonts w:ascii="Times New Roman"/>
                <w:b w:val="false"/>
                <w:i w:val="false"/>
                <w:color w:val="000000"/>
                <w:sz w:val="20"/>
              </w:rPr>
              <w:t>
</w:t>
            </w:r>
            <w:r>
              <w:rPr>
                <w:rFonts w:ascii="Times New Roman"/>
                <w:b w:val="false"/>
                <w:i w:val="false"/>
                <w:color w:val="000000"/>
                <w:sz w:val="20"/>
              </w:rPr>
              <w:t>название лесничеств</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w:t>
            </w:r>
            <w:r>
              <w:br/>
            </w:r>
            <w:r>
              <w:rPr>
                <w:rFonts w:ascii="Times New Roman"/>
                <w:b w:val="false"/>
                <w:i w:val="false"/>
                <w:color w:val="000000"/>
                <w:sz w:val="20"/>
              </w:rPr>
              <w:t>
</w:t>
            </w:r>
            <w:r>
              <w:rPr>
                <w:rFonts w:ascii="Times New Roman"/>
                <w:b w:val="false"/>
                <w:i w:val="false"/>
                <w:color w:val="000000"/>
                <w:sz w:val="20"/>
              </w:rPr>
              <w:t>кварталов</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площадь, всего</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из них: горные </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равнинные, всего</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степные колки</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пустынные леса</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пойменные леса</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тугайные леса</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 дачи (их название):</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т.д.</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Колочные леса на территории других землевладельцев (их название):</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т.д.</w:t>
            </w:r>
          </w:p>
        </w:tc>
        <w:tc>
          <w:tcPr>
            <w:tcW w:w="5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15</w:t>
      </w:r>
    </w:p>
    <w:bookmarkStart w:name="z1766" w:id="474"/>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общей площади лесного учреждения по</w:t>
      </w:r>
      <w:r>
        <w:br/>
      </w:r>
      <w:r>
        <w:rPr>
          <w:rFonts w:ascii="Times New Roman"/>
          <w:b w:val="false"/>
          <w:i w:val="false"/>
          <w:color w:val="000000"/>
          <w:sz w:val="28"/>
        </w:rPr>
        <w:t>
                              </w:t>
      </w:r>
      <w:r>
        <w:rPr>
          <w:rFonts w:ascii="Times New Roman"/>
          <w:b/>
          <w:i w:val="false"/>
          <w:color w:val="000000"/>
          <w:sz w:val="28"/>
        </w:rPr>
        <w:t>категориям ГЛФ</w:t>
      </w:r>
    </w:p>
    <w:bookmarkEnd w:id="474"/>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2691"/>
        <w:gridCol w:w="2263"/>
        <w:gridCol w:w="1685"/>
        <w:gridCol w:w="1406"/>
        <w:gridCol w:w="2928"/>
        <w:gridCol w:w="2329"/>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Категория ГЛФ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лесничествам</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кварталов</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общей</w:t>
            </w:r>
            <w:r>
              <w:br/>
            </w:r>
            <w:r>
              <w:rPr>
                <w:rFonts w:ascii="Times New Roman"/>
                <w:b w:val="false"/>
                <w:i w:val="false"/>
                <w:color w:val="000000"/>
                <w:sz w:val="20"/>
              </w:rPr>
              <w:t>
</w:t>
            </w:r>
            <w:r>
              <w:rPr>
                <w:rFonts w:ascii="Times New Roman"/>
                <w:b w:val="false"/>
                <w:i w:val="false"/>
                <w:color w:val="000000"/>
                <w:sz w:val="20"/>
              </w:rPr>
              <w:t>площади лесного</w:t>
            </w:r>
            <w:r>
              <w:br/>
            </w:r>
            <w:r>
              <w:rPr>
                <w:rFonts w:ascii="Times New Roman"/>
                <w:b w:val="false"/>
                <w:i w:val="false"/>
                <w:color w:val="000000"/>
                <w:sz w:val="20"/>
              </w:rPr>
              <w:t>
</w:t>
            </w:r>
            <w:r>
              <w:rPr>
                <w:rFonts w:ascii="Times New Roman"/>
                <w:b w:val="false"/>
                <w:i w:val="false"/>
                <w:color w:val="000000"/>
                <w:sz w:val="20"/>
              </w:rPr>
              <w:t>учреждения</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Основание к</w:t>
            </w:r>
            <w:r>
              <w:br/>
            </w:r>
            <w:r>
              <w:rPr>
                <w:rFonts w:ascii="Times New Roman"/>
                <w:b w:val="false"/>
                <w:i w:val="false"/>
                <w:color w:val="000000"/>
                <w:sz w:val="20"/>
              </w:rPr>
              <w:t>
</w:t>
            </w:r>
            <w:r>
              <w:rPr>
                <w:rFonts w:ascii="Times New Roman"/>
                <w:b w:val="false"/>
                <w:i w:val="false"/>
                <w:color w:val="000000"/>
                <w:sz w:val="20"/>
              </w:rPr>
              <w:t>выделению</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767" w:id="475"/>
    <w:p>
      <w:pPr>
        <w:spacing w:after="0"/>
        <w:ind w:left="0"/>
        <w:jc w:val="both"/>
      </w:pPr>
      <w:r>
        <w:rPr>
          <w:rFonts w:ascii="Times New Roman"/>
          <w:b w:val="false"/>
          <w:i w:val="false"/>
          <w:color w:val="000000"/>
          <w:sz w:val="28"/>
        </w:rPr>
        <w:t>
      В графе 2 приводится полное название категории ГЛФ, а в скобках ее сокращенное название для дальнейшего применения в тексте и таблицах.</w:t>
      </w:r>
    </w:p>
    <w:bookmarkEnd w:id="475"/>
    <w:p>
      <w:pPr>
        <w:spacing w:after="0"/>
        <w:ind w:left="0"/>
        <w:jc w:val="both"/>
      </w:pPr>
      <w:r>
        <w:rPr>
          <w:rFonts w:ascii="Times New Roman"/>
          <w:b w:val="false"/>
          <w:i w:val="false"/>
          <w:color w:val="000000"/>
          <w:sz w:val="28"/>
        </w:rPr>
        <w:t>Таблица 16</w:t>
      </w:r>
    </w:p>
    <w:bookmarkStart w:name="z1768" w:id="476"/>
    <w:p>
      <w:pPr>
        <w:spacing w:after="0"/>
        <w:ind w:left="0"/>
        <w:jc w:val="both"/>
      </w:pPr>
      <w:r>
        <w:rPr>
          <w:rFonts w:ascii="Times New Roman"/>
          <w:b w:val="false"/>
          <w:i w:val="false"/>
          <w:color w:val="000000"/>
          <w:sz w:val="28"/>
        </w:rPr>
        <w:t>
       </w:t>
      </w:r>
      <w:r>
        <w:rPr>
          <w:rFonts w:ascii="Times New Roman"/>
          <w:b/>
          <w:i w:val="false"/>
          <w:color w:val="000000"/>
          <w:sz w:val="28"/>
        </w:rPr>
        <w:t>Перечень особо охраняемых природных территорий и лесов,</w:t>
      </w:r>
      <w:r>
        <w:br/>
      </w:r>
      <w:r>
        <w:rPr>
          <w:rFonts w:ascii="Times New Roman"/>
          <w:b w:val="false"/>
          <w:i w:val="false"/>
          <w:color w:val="000000"/>
          <w:sz w:val="28"/>
        </w:rPr>
        <w:t>
    </w:t>
      </w:r>
      <w:r>
        <w:rPr>
          <w:rFonts w:ascii="Times New Roman"/>
          <w:b/>
          <w:i w:val="false"/>
          <w:color w:val="000000"/>
          <w:sz w:val="28"/>
        </w:rPr>
        <w:t>резервируемых для организации зон лечения, отдыха и туризма</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6643"/>
        <w:gridCol w:w="2390"/>
        <w:gridCol w:w="4267"/>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6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объектов и основание их</w:t>
            </w:r>
            <w:r>
              <w:br/>
            </w:r>
            <w:r>
              <w:rPr>
                <w:rFonts w:ascii="Times New Roman"/>
                <w:b w:val="false"/>
                <w:i w:val="false"/>
                <w:color w:val="000000"/>
                <w:sz w:val="20"/>
              </w:rPr>
              <w:t>
</w:t>
            </w:r>
            <w:r>
              <w:rPr>
                <w:rFonts w:ascii="Times New Roman"/>
                <w:b w:val="false"/>
                <w:i w:val="false"/>
                <w:color w:val="000000"/>
                <w:sz w:val="20"/>
              </w:rPr>
              <w:t>выделения (№ и дата постановлений,</w:t>
            </w:r>
            <w:r>
              <w:br/>
            </w:r>
            <w:r>
              <w:rPr>
                <w:rFonts w:ascii="Times New Roman"/>
                <w:b w:val="false"/>
                <w:i w:val="false"/>
                <w:color w:val="000000"/>
                <w:sz w:val="20"/>
              </w:rPr>
              <w:t>
</w:t>
            </w:r>
            <w:r>
              <w:rPr>
                <w:rFonts w:ascii="Times New Roman"/>
                <w:b w:val="false"/>
                <w:i w:val="false"/>
                <w:color w:val="000000"/>
                <w:sz w:val="20"/>
              </w:rPr>
              <w:t>решений, приказов)</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Местонахождение </w:t>
            </w:r>
            <w:r>
              <w:br/>
            </w:r>
            <w:r>
              <w:rPr>
                <w:rFonts w:ascii="Times New Roman"/>
                <w:b w:val="false"/>
                <w:i w:val="false"/>
                <w:color w:val="000000"/>
                <w:sz w:val="20"/>
              </w:rPr>
              <w:t>
</w:t>
            </w:r>
            <w:r>
              <w:rPr>
                <w:rFonts w:ascii="Times New Roman"/>
                <w:b w:val="false"/>
                <w:i w:val="false"/>
                <w:color w:val="000000"/>
                <w:sz w:val="20"/>
              </w:rPr>
              <w:t>(лесничество, квартал,</w:t>
            </w:r>
            <w:r>
              <w:br/>
            </w:r>
            <w:r>
              <w:rPr>
                <w:rFonts w:ascii="Times New Roman"/>
                <w:b w:val="false"/>
                <w:i w:val="false"/>
                <w:color w:val="000000"/>
                <w:sz w:val="20"/>
              </w:rPr>
              <w:t>
</w:t>
            </w:r>
            <w:r>
              <w:rPr>
                <w:rFonts w:ascii="Times New Roman"/>
                <w:b w:val="false"/>
                <w:i w:val="false"/>
                <w:color w:val="000000"/>
                <w:sz w:val="20"/>
              </w:rPr>
              <w:t>выдел)</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Таблица 17</w:t>
      </w:r>
    </w:p>
    <w:bookmarkStart w:name="z1769" w:id="477"/>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лесных земель по видам угодий</w:t>
      </w:r>
      <w:r>
        <w:br/>
      </w:r>
      <w:r>
        <w:rPr>
          <w:rFonts w:ascii="Times New Roman"/>
          <w:b w:val="false"/>
          <w:i w:val="false"/>
          <w:color w:val="000000"/>
          <w:sz w:val="28"/>
        </w:rPr>
        <w:t>
            </w:t>
      </w:r>
      <w:r>
        <w:rPr>
          <w:rFonts w:ascii="Times New Roman"/>
          <w:b/>
          <w:i w:val="false"/>
          <w:color w:val="000000"/>
          <w:sz w:val="28"/>
        </w:rPr>
        <w:t>в пределах преобладающих пород и категорий ГЛФ</w:t>
      </w:r>
    </w:p>
    <w:bookmarkEnd w:id="477"/>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1"/>
        <w:gridCol w:w="833"/>
        <w:gridCol w:w="1152"/>
        <w:gridCol w:w="1084"/>
        <w:gridCol w:w="1129"/>
        <w:gridCol w:w="1266"/>
        <w:gridCol w:w="1198"/>
        <w:gridCol w:w="1084"/>
        <w:gridCol w:w="1289"/>
        <w:gridCol w:w="948"/>
        <w:gridCol w:w="880"/>
        <w:gridCol w:w="1175"/>
        <w:gridCol w:w="881"/>
      </w:tblGrid>
      <w:tr>
        <w:trPr>
          <w:trHeight w:val="30" w:hRule="atLeast"/>
        </w:trPr>
        <w:tc>
          <w:tcPr>
            <w:tcW w:w="1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обла-</w:t>
            </w:r>
            <w:r>
              <w:br/>
            </w:r>
            <w:r>
              <w:rPr>
                <w:rFonts w:ascii="Times New Roman"/>
                <w:b w:val="false"/>
                <w:i w:val="false"/>
                <w:color w:val="000000"/>
                <w:sz w:val="20"/>
              </w:rPr>
              <w:t>
</w:t>
            </w:r>
            <w:r>
              <w:rPr>
                <w:rFonts w:ascii="Times New Roman"/>
                <w:b w:val="false"/>
                <w:i w:val="false"/>
                <w:color w:val="000000"/>
                <w:sz w:val="20"/>
              </w:rPr>
              <w:t>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w:t>
            </w:r>
            <w:r>
              <w:br/>
            </w:r>
            <w:r>
              <w:rPr>
                <w:rFonts w:ascii="Times New Roman"/>
                <w:b w:val="false"/>
                <w:i w:val="false"/>
                <w:color w:val="000000"/>
                <w:sz w:val="20"/>
              </w:rPr>
              <w:t>
</w:t>
            </w:r>
            <w:r>
              <w:rPr>
                <w:rFonts w:ascii="Times New Roman"/>
                <w:b w:val="false"/>
                <w:i w:val="false"/>
                <w:color w:val="000000"/>
                <w:sz w:val="20"/>
              </w:rPr>
              <w:t>да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лесных земель по видам угодий</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r>
              <w:br/>
            </w:r>
            <w:r>
              <w:rPr>
                <w:rFonts w:ascii="Times New Roman"/>
                <w:b w:val="false"/>
                <w:i w:val="false"/>
                <w:color w:val="000000"/>
                <w:sz w:val="20"/>
              </w:rPr>
              <w:t>
</w:t>
            </w: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уго-</w:t>
            </w:r>
            <w:r>
              <w:br/>
            </w:r>
            <w:r>
              <w:rPr>
                <w:rFonts w:ascii="Times New Roman"/>
                <w:b w:val="false"/>
                <w:i w:val="false"/>
                <w:color w:val="000000"/>
                <w:sz w:val="20"/>
              </w:rPr>
              <w:t>
</w:t>
            </w:r>
            <w:r>
              <w:rPr>
                <w:rFonts w:ascii="Times New Roman"/>
                <w:b w:val="false"/>
                <w:i w:val="false"/>
                <w:color w:val="000000"/>
                <w:sz w:val="20"/>
              </w:rPr>
              <w:t>дий</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 xml:space="preserve">лесом </w:t>
            </w:r>
            <w:r>
              <w:br/>
            </w:r>
            <w:r>
              <w:rPr>
                <w:rFonts w:ascii="Times New Roman"/>
                <w:b w:val="false"/>
                <w:i w:val="false"/>
                <w:color w:val="000000"/>
                <w:sz w:val="20"/>
              </w:rPr>
              <w:t>
</w:t>
            </w:r>
            <w:r>
              <w:rPr>
                <w:rFonts w:ascii="Times New Roman"/>
                <w:b w:val="false"/>
                <w:i w:val="false"/>
                <w:color w:val="000000"/>
                <w:sz w:val="20"/>
              </w:rPr>
              <w:t>угодья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плантации</w:t>
            </w:r>
            <w:r>
              <w:br/>
            </w:r>
            <w:r>
              <w:rPr>
                <w:rFonts w:ascii="Times New Roman"/>
                <w:b w:val="false"/>
                <w:i w:val="false"/>
                <w:color w:val="000000"/>
                <w:sz w:val="20"/>
              </w:rPr>
              <w:t>
</w:t>
            </w:r>
            <w:r>
              <w:rPr>
                <w:rFonts w:ascii="Times New Roman"/>
                <w:b w:val="false"/>
                <w:i w:val="false"/>
                <w:color w:val="000000"/>
                <w:sz w:val="20"/>
              </w:rPr>
              <w:t>специального</w:t>
            </w:r>
            <w:r>
              <w:br/>
            </w:r>
            <w:r>
              <w:rPr>
                <w:rFonts w:ascii="Times New Roman"/>
                <w:b w:val="false"/>
                <w:i w:val="false"/>
                <w:color w:val="000000"/>
                <w:sz w:val="20"/>
              </w:rPr>
              <w:t>
</w:t>
            </w:r>
            <w:r>
              <w:rPr>
                <w:rFonts w:ascii="Times New Roman"/>
                <w:b w:val="false"/>
                <w:i w:val="false"/>
                <w:color w:val="000000"/>
                <w:sz w:val="20"/>
              </w:rPr>
              <w:t>назначения</w:t>
            </w:r>
          </w:p>
        </w:tc>
        <w:tc>
          <w:tcPr>
            <w:tcW w:w="1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несом-</w:t>
            </w:r>
            <w:r>
              <w:br/>
            </w:r>
            <w:r>
              <w:rPr>
                <w:rFonts w:ascii="Times New Roman"/>
                <w:b w:val="false"/>
                <w:i w:val="false"/>
                <w:color w:val="000000"/>
                <w:sz w:val="20"/>
              </w:rPr>
              <w:t>
</w:t>
            </w:r>
            <w:r>
              <w:rPr>
                <w:rFonts w:ascii="Times New Roman"/>
                <w:b w:val="false"/>
                <w:i w:val="false"/>
                <w:color w:val="000000"/>
                <w:sz w:val="20"/>
              </w:rPr>
              <w:t>кнув-</w:t>
            </w:r>
            <w:r>
              <w:br/>
            </w:r>
            <w:r>
              <w:rPr>
                <w:rFonts w:ascii="Times New Roman"/>
                <w:b w:val="false"/>
                <w:i w:val="false"/>
                <w:color w:val="000000"/>
                <w:sz w:val="20"/>
              </w:rPr>
              <w:t>
</w:t>
            </w:r>
            <w:r>
              <w:rPr>
                <w:rFonts w:ascii="Times New Roman"/>
                <w:b w:val="false"/>
                <w:i w:val="false"/>
                <w:color w:val="000000"/>
                <w:sz w:val="20"/>
              </w:rPr>
              <w:t>шиеся</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w:t>
            </w:r>
            <w:r>
              <w:br/>
            </w:r>
            <w:r>
              <w:rPr>
                <w:rFonts w:ascii="Times New Roman"/>
                <w:b w:val="false"/>
                <w:i w:val="false"/>
                <w:color w:val="000000"/>
                <w:sz w:val="20"/>
              </w:rPr>
              <w:t>
</w:t>
            </w:r>
            <w:r>
              <w:rPr>
                <w:rFonts w:ascii="Times New Roman"/>
                <w:b w:val="false"/>
                <w:i w:val="false"/>
                <w:color w:val="000000"/>
                <w:sz w:val="20"/>
              </w:rPr>
              <w:t>туры</w:t>
            </w:r>
          </w:p>
        </w:tc>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питом-</w:t>
            </w:r>
            <w:r>
              <w:br/>
            </w:r>
            <w:r>
              <w:rPr>
                <w:rFonts w:ascii="Times New Roman"/>
                <w:b w:val="false"/>
                <w:i w:val="false"/>
                <w:color w:val="000000"/>
                <w:sz w:val="20"/>
              </w:rPr>
              <w:t>
</w:t>
            </w:r>
            <w:r>
              <w:rPr>
                <w:rFonts w:ascii="Times New Roman"/>
                <w:b w:val="false"/>
                <w:i w:val="false"/>
                <w:color w:val="000000"/>
                <w:sz w:val="20"/>
              </w:rPr>
              <w:t>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покрытые лесом угодья</w:t>
            </w:r>
          </w:p>
        </w:tc>
        <w:tc>
          <w:tcPr>
            <w:tcW w:w="0" w:type="auto"/>
            <w:vMerge/>
            <w:tcBorders>
              <w:top w:val="nil"/>
              <w:left w:val="single" w:color="cfcfcf" w:sz="5"/>
              <w:bottom w:val="single" w:color="cfcfcf" w:sz="5"/>
              <w:right w:val="single" w:color="cfcfcf" w:sz="5"/>
            </w:tcBorders>
          </w:tcPr>
          <w:p/>
        </w:tc>
      </w:tr>
      <w:tr>
        <w:trPr>
          <w:trHeight w:val="3360" w:hRule="atLeast"/>
        </w:trPr>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w:t>
            </w:r>
            <w:r>
              <w:br/>
            </w:r>
            <w:r>
              <w:rPr>
                <w:rFonts w:ascii="Times New Roman"/>
                <w:b w:val="false"/>
                <w:i w:val="false"/>
                <w:color w:val="000000"/>
                <w:sz w:val="20"/>
              </w:rPr>
              <w:t>
</w:t>
            </w:r>
            <w:r>
              <w:rPr>
                <w:rFonts w:ascii="Times New Roman"/>
                <w:b w:val="false"/>
                <w:i w:val="false"/>
                <w:color w:val="000000"/>
                <w:sz w:val="20"/>
              </w:rPr>
              <w:t>туры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мыш-</w:t>
            </w:r>
            <w:r>
              <w:br/>
            </w:r>
            <w:r>
              <w:rPr>
                <w:rFonts w:ascii="Times New Roman"/>
                <w:b w:val="false"/>
                <w:i w:val="false"/>
                <w:color w:val="000000"/>
                <w:sz w:val="20"/>
              </w:rPr>
              <w:t>
</w:t>
            </w:r>
            <w:r>
              <w:rPr>
                <w:rFonts w:ascii="Times New Roman"/>
                <w:b w:val="false"/>
                <w:i w:val="false"/>
                <w:color w:val="000000"/>
                <w:sz w:val="20"/>
              </w:rPr>
              <w:t>лен-</w:t>
            </w:r>
            <w:r>
              <w:br/>
            </w:r>
            <w:r>
              <w:rPr>
                <w:rFonts w:ascii="Times New Roman"/>
                <w:b w:val="false"/>
                <w:i w:val="false"/>
                <w:color w:val="000000"/>
                <w:sz w:val="20"/>
              </w:rPr>
              <w:t>
</w:t>
            </w:r>
            <w:r>
              <w:rPr>
                <w:rFonts w:ascii="Times New Roman"/>
                <w:b w:val="false"/>
                <w:i w:val="false"/>
                <w:color w:val="000000"/>
                <w:sz w:val="20"/>
              </w:rPr>
              <w:t>ных и</w:t>
            </w:r>
            <w:r>
              <w:br/>
            </w:r>
            <w:r>
              <w:rPr>
                <w:rFonts w:ascii="Times New Roman"/>
                <w:b w:val="false"/>
                <w:i w:val="false"/>
                <w:color w:val="000000"/>
                <w:sz w:val="20"/>
              </w:rPr>
              <w:t>
</w:t>
            </w:r>
            <w:r>
              <w:rPr>
                <w:rFonts w:ascii="Times New Roman"/>
                <w:b w:val="false"/>
                <w:i w:val="false"/>
                <w:color w:val="000000"/>
                <w:sz w:val="20"/>
              </w:rPr>
              <w:t>энер-</w:t>
            </w:r>
            <w:r>
              <w:br/>
            </w:r>
            <w:r>
              <w:rPr>
                <w:rFonts w:ascii="Times New Roman"/>
                <w:b w:val="false"/>
                <w:i w:val="false"/>
                <w:color w:val="000000"/>
                <w:sz w:val="20"/>
              </w:rPr>
              <w:t>
</w:t>
            </w:r>
            <w:r>
              <w:rPr>
                <w:rFonts w:ascii="Times New Roman"/>
                <w:b w:val="false"/>
                <w:i w:val="false"/>
                <w:color w:val="000000"/>
                <w:sz w:val="20"/>
              </w:rPr>
              <w:t>гети-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целей</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пище-</w:t>
            </w:r>
            <w:r>
              <w:br/>
            </w:r>
            <w:r>
              <w:rPr>
                <w:rFonts w:ascii="Times New Roman"/>
                <w:b w:val="false"/>
                <w:i w:val="false"/>
                <w:color w:val="000000"/>
                <w:sz w:val="20"/>
              </w:rPr>
              <w:t>
</w:t>
            </w:r>
            <w:r>
              <w:rPr>
                <w:rFonts w:ascii="Times New Roman"/>
                <w:b w:val="false"/>
                <w:i w:val="false"/>
                <w:color w:val="000000"/>
                <w:sz w:val="20"/>
              </w:rPr>
              <w:t>вых и</w:t>
            </w:r>
            <w:r>
              <w:br/>
            </w:r>
            <w:r>
              <w:rPr>
                <w:rFonts w:ascii="Times New Roman"/>
                <w:b w:val="false"/>
                <w:i w:val="false"/>
                <w:color w:val="000000"/>
                <w:sz w:val="20"/>
              </w:rPr>
              <w:t>
</w:t>
            </w:r>
            <w:r>
              <w:rPr>
                <w:rFonts w:ascii="Times New Roman"/>
                <w:b w:val="false"/>
                <w:i w:val="false"/>
                <w:color w:val="000000"/>
                <w:sz w:val="20"/>
              </w:rPr>
              <w:t>иных</w:t>
            </w:r>
            <w:r>
              <w:br/>
            </w:r>
            <w:r>
              <w:rPr>
                <w:rFonts w:ascii="Times New Roman"/>
                <w:b w:val="false"/>
                <w:i w:val="false"/>
                <w:color w:val="000000"/>
                <w:sz w:val="20"/>
              </w:rPr>
              <w:t>
</w:t>
            </w:r>
            <w:r>
              <w:rPr>
                <w:rFonts w:ascii="Times New Roman"/>
                <w:b w:val="false"/>
                <w:i w:val="false"/>
                <w:color w:val="000000"/>
                <w:sz w:val="20"/>
              </w:rPr>
              <w:t>целей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рубки</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гари,</w:t>
            </w:r>
            <w:r>
              <w:br/>
            </w:r>
            <w:r>
              <w:rPr>
                <w:rFonts w:ascii="Times New Roman"/>
                <w:b w:val="false"/>
                <w:i w:val="false"/>
                <w:color w:val="000000"/>
                <w:sz w:val="20"/>
              </w:rPr>
              <w:t>
</w:t>
            </w:r>
            <w:r>
              <w:rPr>
                <w:rFonts w:ascii="Times New Roman"/>
                <w:b w:val="false"/>
                <w:i w:val="false"/>
                <w:color w:val="000000"/>
                <w:sz w:val="20"/>
              </w:rPr>
              <w:t>погиб-</w:t>
            </w:r>
            <w:r>
              <w:br/>
            </w:r>
            <w:r>
              <w:rPr>
                <w:rFonts w:ascii="Times New Roman"/>
                <w:b w:val="false"/>
                <w:i w:val="false"/>
                <w:color w:val="000000"/>
                <w:sz w:val="20"/>
              </w:rPr>
              <w:t>
</w:t>
            </w:r>
            <w:r>
              <w:rPr>
                <w:rFonts w:ascii="Times New Roman"/>
                <w:b w:val="false"/>
                <w:i w:val="false"/>
                <w:color w:val="000000"/>
                <w:sz w:val="20"/>
              </w:rPr>
              <w:t>шие</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дения</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га-</w:t>
            </w:r>
            <w:r>
              <w:br/>
            </w:r>
            <w:r>
              <w:rPr>
                <w:rFonts w:ascii="Times New Roman"/>
                <w:b w:val="false"/>
                <w:i w:val="false"/>
                <w:color w:val="000000"/>
                <w:sz w:val="20"/>
              </w:rPr>
              <w:t>
</w:t>
            </w:r>
            <w:r>
              <w:rPr>
                <w:rFonts w:ascii="Times New Roman"/>
                <w:b w:val="false"/>
                <w:i w:val="false"/>
                <w:color w:val="000000"/>
                <w:sz w:val="20"/>
              </w:rPr>
              <w:t>лины</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w:t>
            </w:r>
            <w:r>
              <w:br/>
            </w:r>
            <w:r>
              <w:rPr>
                <w:rFonts w:ascii="Times New Roman"/>
                <w:b w:val="false"/>
                <w:i w:val="false"/>
                <w:color w:val="000000"/>
                <w:sz w:val="20"/>
              </w:rPr>
              <w:t>
</w:t>
            </w:r>
            <w:r>
              <w:rPr>
                <w:rFonts w:ascii="Times New Roman"/>
                <w:b w:val="false"/>
                <w:i w:val="false"/>
                <w:color w:val="000000"/>
                <w:sz w:val="20"/>
              </w:rPr>
              <w:t>дины</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покры-</w:t>
            </w:r>
            <w:r>
              <w:br/>
            </w:r>
            <w:r>
              <w:rPr>
                <w:rFonts w:ascii="Times New Roman"/>
                <w:b w:val="false"/>
                <w:i w:val="false"/>
                <w:color w:val="000000"/>
                <w:sz w:val="20"/>
              </w:rPr>
              <w:t>
</w:t>
            </w:r>
            <w:r>
              <w:rPr>
                <w:rFonts w:ascii="Times New Roman"/>
                <w:b w:val="false"/>
                <w:i w:val="false"/>
                <w:color w:val="000000"/>
                <w:sz w:val="20"/>
              </w:rPr>
              <w:t>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p>
        </w:tc>
        <w:tc>
          <w:tcPr>
            <w:tcW w:w="0" w:type="auto"/>
            <w:vMerge/>
            <w:tcBorders>
              <w:top w:val="nil"/>
              <w:left w:val="single" w:color="cfcfcf" w:sz="5"/>
              <w:bottom w:val="single" w:color="cfcfcf" w:sz="5"/>
              <w:right w:val="single" w:color="cfcfcf" w:sz="5"/>
            </w:tcBorders>
          </w:tcPr>
          <w:p/>
        </w:tc>
      </w:tr>
      <w:tr>
        <w:trPr>
          <w:trHeight w:val="30" w:hRule="atLeast"/>
        </w:trPr>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bookmarkStart w:name="z1770" w:id="478"/>
    <w:p>
      <w:pPr>
        <w:spacing w:after="0"/>
        <w:ind w:left="0"/>
        <w:jc w:val="both"/>
      </w:pPr>
      <w:r>
        <w:rPr>
          <w:rFonts w:ascii="Times New Roman"/>
          <w:b w:val="false"/>
          <w:i w:val="false"/>
          <w:color w:val="000000"/>
          <w:sz w:val="28"/>
        </w:rPr>
        <w:t>
      Категория ГЛФ ____________________________________________</w:t>
      </w:r>
      <w:r>
        <w:br/>
      </w:r>
      <w:r>
        <w:rPr>
          <w:rFonts w:ascii="Times New Roman"/>
          <w:b w:val="false"/>
          <w:i w:val="false"/>
          <w:color w:val="000000"/>
          <w:sz w:val="28"/>
        </w:rPr>
        <w:t>
</w:t>
      </w:r>
      <w:r>
        <w:rPr>
          <w:rFonts w:ascii="Times New Roman"/>
          <w:b w:val="false"/>
          <w:i w:val="false"/>
          <w:color w:val="000000"/>
          <w:sz w:val="28"/>
        </w:rPr>
        <w:t>
      В данную таблицу вписываются все древесные и кустарниковые породы в последовательности согласно приложению 1 к форме № 1 учета лесного фонда. Прочие древесные породы и кустарники также показываются каждая отдельной строкой.</w:t>
      </w:r>
    </w:p>
    <w:bookmarkEnd w:id="478"/>
    <w:p>
      <w:pPr>
        <w:spacing w:after="0"/>
        <w:ind w:left="0"/>
        <w:jc w:val="both"/>
      </w:pPr>
      <w:r>
        <w:rPr>
          <w:rFonts w:ascii="Times New Roman"/>
          <w:b w:val="false"/>
          <w:i w:val="false"/>
          <w:color w:val="000000"/>
          <w:sz w:val="28"/>
        </w:rPr>
        <w:t>Таблица 18</w:t>
      </w:r>
    </w:p>
    <w:bookmarkStart w:name="z1772" w:id="479"/>
    <w:p>
      <w:pPr>
        <w:spacing w:after="0"/>
        <w:ind w:left="0"/>
        <w:jc w:val="both"/>
      </w:pPr>
      <w:r>
        <w:rPr>
          <w:rFonts w:ascii="Times New Roman"/>
          <w:b w:val="false"/>
          <w:i w:val="false"/>
          <w:color w:val="000000"/>
          <w:sz w:val="28"/>
        </w:rPr>
        <w:t>
        </w:t>
      </w:r>
      <w:r>
        <w:rPr>
          <w:rFonts w:ascii="Times New Roman"/>
          <w:b/>
          <w:i w:val="false"/>
          <w:color w:val="000000"/>
          <w:sz w:val="28"/>
        </w:rPr>
        <w:t>Возрасты рубок и распределение классов возраста по</w:t>
      </w:r>
      <w:r>
        <w:br/>
      </w:r>
      <w:r>
        <w:rPr>
          <w:rFonts w:ascii="Times New Roman"/>
          <w:b w:val="false"/>
          <w:i w:val="false"/>
          <w:color w:val="000000"/>
          <w:sz w:val="28"/>
        </w:rPr>
        <w:t>
                         </w:t>
      </w:r>
      <w:r>
        <w:rPr>
          <w:rFonts w:ascii="Times New Roman"/>
          <w:b/>
          <w:i w:val="false"/>
          <w:color w:val="000000"/>
          <w:sz w:val="28"/>
        </w:rPr>
        <w:t>возрастным группам</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5"/>
        <w:gridCol w:w="1342"/>
        <w:gridCol w:w="1680"/>
        <w:gridCol w:w="1725"/>
        <w:gridCol w:w="982"/>
        <w:gridCol w:w="1072"/>
        <w:gridCol w:w="870"/>
        <w:gridCol w:w="1410"/>
        <w:gridCol w:w="1298"/>
        <w:gridCol w:w="937"/>
        <w:gridCol w:w="1299"/>
      </w:tblGrid>
      <w:tr>
        <w:trPr>
          <w:trHeight w:val="30" w:hRule="atLeast"/>
        </w:trPr>
        <w:tc>
          <w:tcPr>
            <w:tcW w:w="1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Установленные возрасты</w:t>
            </w:r>
            <w:r>
              <w:br/>
            </w:r>
            <w:r>
              <w:rPr>
                <w:rFonts w:ascii="Times New Roman"/>
                <w:b w:val="false"/>
                <w:i w:val="false"/>
                <w:color w:val="000000"/>
                <w:sz w:val="20"/>
              </w:rPr>
              <w:t>
</w:t>
            </w:r>
            <w:r>
              <w:rPr>
                <w:rFonts w:ascii="Times New Roman"/>
                <w:b w:val="false"/>
                <w:i w:val="false"/>
                <w:color w:val="000000"/>
                <w:sz w:val="20"/>
              </w:rPr>
              <w:t>рубок, лет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 группам возраста</w:t>
            </w:r>
            <w:r>
              <w:br/>
            </w:r>
            <w:r>
              <w:rPr>
                <w:rFonts w:ascii="Times New Roman"/>
                <w:b w:val="false"/>
                <w:i w:val="false"/>
                <w:color w:val="000000"/>
                <w:sz w:val="20"/>
              </w:rPr>
              <w:t>
</w:t>
            </w:r>
            <w:r>
              <w:rPr>
                <w:rFonts w:ascii="Times New Roman"/>
                <w:b w:val="false"/>
                <w:i w:val="false"/>
                <w:color w:val="000000"/>
                <w:sz w:val="20"/>
              </w:rPr>
              <w:t>(числитель – классы возраста; знаменатель –</w:t>
            </w:r>
            <w:r>
              <w:br/>
            </w:r>
            <w:r>
              <w:rPr>
                <w:rFonts w:ascii="Times New Roman"/>
                <w:b w:val="false"/>
                <w:i w:val="false"/>
                <w:color w:val="000000"/>
                <w:sz w:val="20"/>
              </w:rPr>
              <w:t>
</w:t>
            </w:r>
            <w:r>
              <w:rPr>
                <w:rFonts w:ascii="Times New Roman"/>
                <w:b w:val="false"/>
                <w:i w:val="false"/>
                <w:color w:val="000000"/>
                <w:sz w:val="20"/>
              </w:rPr>
              <w:t>возраст, 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1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прошлым</w:t>
            </w:r>
            <w:r>
              <w:br/>
            </w:r>
            <w:r>
              <w:rPr>
                <w:rFonts w:ascii="Times New Roman"/>
                <w:b w:val="false"/>
                <w:i w:val="false"/>
                <w:color w:val="000000"/>
                <w:sz w:val="20"/>
              </w:rPr>
              <w:t>
</w:t>
            </w:r>
            <w:r>
              <w:rPr>
                <w:rFonts w:ascii="Times New Roman"/>
                <w:b w:val="false"/>
                <w:i w:val="false"/>
                <w:color w:val="000000"/>
                <w:sz w:val="20"/>
              </w:rPr>
              <w:t>лесоус-</w:t>
            </w:r>
            <w:r>
              <w:br/>
            </w:r>
            <w:r>
              <w:rPr>
                <w:rFonts w:ascii="Times New Roman"/>
                <w:b w:val="false"/>
                <w:i w:val="false"/>
                <w:color w:val="000000"/>
                <w:sz w:val="20"/>
              </w:rPr>
              <w:t>
</w:t>
            </w:r>
            <w:r>
              <w:rPr>
                <w:rFonts w:ascii="Times New Roman"/>
                <w:b w:val="false"/>
                <w:i w:val="false"/>
                <w:color w:val="000000"/>
                <w:sz w:val="20"/>
              </w:rPr>
              <w:t>тройст-</w:t>
            </w:r>
            <w:r>
              <w:br/>
            </w:r>
            <w:r>
              <w:rPr>
                <w:rFonts w:ascii="Times New Roman"/>
                <w:b w:val="false"/>
                <w:i w:val="false"/>
                <w:color w:val="000000"/>
                <w:sz w:val="20"/>
              </w:rPr>
              <w:t>
</w:t>
            </w:r>
            <w:r>
              <w:rPr>
                <w:rFonts w:ascii="Times New Roman"/>
                <w:b w:val="false"/>
                <w:i w:val="false"/>
                <w:color w:val="000000"/>
                <w:sz w:val="20"/>
              </w:rPr>
              <w:t>вом</w:t>
            </w:r>
          </w:p>
        </w:tc>
        <w:tc>
          <w:tcPr>
            <w:tcW w:w="1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1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w:t>
            </w:r>
            <w:r>
              <w:br/>
            </w:r>
            <w:r>
              <w:rPr>
                <w:rFonts w:ascii="Times New Roman"/>
                <w:b w:val="false"/>
                <w:i w:val="false"/>
                <w:color w:val="000000"/>
                <w:sz w:val="20"/>
              </w:rPr>
              <w:t>
</w:t>
            </w:r>
            <w:r>
              <w:rPr>
                <w:rFonts w:ascii="Times New Roman"/>
                <w:b w:val="false"/>
                <w:i w:val="false"/>
                <w:color w:val="000000"/>
                <w:sz w:val="20"/>
              </w:rPr>
              <w:t>тельность</w:t>
            </w:r>
            <w:r>
              <w:br/>
            </w:r>
            <w:r>
              <w:rPr>
                <w:rFonts w:ascii="Times New Roman"/>
                <w:b w:val="false"/>
                <w:i w:val="false"/>
                <w:color w:val="000000"/>
                <w:sz w:val="20"/>
              </w:rPr>
              <w:t>
</w:t>
            </w:r>
            <w:r>
              <w:rPr>
                <w:rFonts w:ascii="Times New Roman"/>
                <w:b w:val="false"/>
                <w:i w:val="false"/>
                <w:color w:val="000000"/>
                <w:sz w:val="20"/>
              </w:rPr>
              <w:t>класса</w:t>
            </w:r>
            <w:r>
              <w:br/>
            </w:r>
            <w:r>
              <w:rPr>
                <w:rFonts w:ascii="Times New Roman"/>
                <w:b w:val="false"/>
                <w:i w:val="false"/>
                <w:color w:val="000000"/>
                <w:sz w:val="20"/>
              </w:rPr>
              <w:t>
</w:t>
            </w:r>
            <w:r>
              <w:rPr>
                <w:rFonts w:ascii="Times New Roman"/>
                <w:b w:val="false"/>
                <w:i w:val="false"/>
                <w:color w:val="000000"/>
                <w:sz w:val="20"/>
              </w:rPr>
              <w:t>возраста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молодняки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w:t>
            </w:r>
            <w:r>
              <w:br/>
            </w:r>
            <w:r>
              <w:rPr>
                <w:rFonts w:ascii="Times New Roman"/>
                <w:b w:val="false"/>
                <w:i w:val="false"/>
                <w:color w:val="000000"/>
                <w:sz w:val="20"/>
              </w:rPr>
              <w:t>
</w:t>
            </w:r>
            <w:r>
              <w:rPr>
                <w:rFonts w:ascii="Times New Roman"/>
                <w:b w:val="false"/>
                <w:i w:val="false"/>
                <w:color w:val="000000"/>
                <w:sz w:val="20"/>
              </w:rPr>
              <w:t>растные</w:t>
            </w:r>
          </w:p>
        </w:tc>
        <w:tc>
          <w:tcPr>
            <w:tcW w:w="1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w:t>
            </w:r>
            <w:r>
              <w:br/>
            </w:r>
            <w:r>
              <w:rPr>
                <w:rFonts w:ascii="Times New Roman"/>
                <w:b w:val="false"/>
                <w:i w:val="false"/>
                <w:color w:val="000000"/>
                <w:sz w:val="20"/>
              </w:rPr>
              <w:t>
</w:t>
            </w:r>
            <w:r>
              <w:rPr>
                <w:rFonts w:ascii="Times New Roman"/>
                <w:b w:val="false"/>
                <w:i w:val="false"/>
                <w:color w:val="000000"/>
                <w:sz w:val="20"/>
              </w:rPr>
              <w:t>певаю-</w:t>
            </w:r>
            <w:r>
              <w:br/>
            </w:r>
            <w:r>
              <w:rPr>
                <w:rFonts w:ascii="Times New Roman"/>
                <w:b w:val="false"/>
                <w:i w:val="false"/>
                <w:color w:val="000000"/>
                <w:sz w:val="20"/>
              </w:rPr>
              <w:t>
</w:t>
            </w:r>
            <w:r>
              <w:rPr>
                <w:rFonts w:ascii="Times New Roman"/>
                <w:b w:val="false"/>
                <w:i w:val="false"/>
                <w:color w:val="000000"/>
                <w:sz w:val="20"/>
              </w:rPr>
              <w:t>щие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 и</w:t>
            </w:r>
            <w:r>
              <w:br/>
            </w:r>
            <w:r>
              <w:rPr>
                <w:rFonts w:ascii="Times New Roman"/>
                <w:b w:val="false"/>
                <w:i w:val="false"/>
                <w:color w:val="000000"/>
                <w:sz w:val="20"/>
              </w:rPr>
              <w:t>
</w:t>
            </w:r>
            <w:r>
              <w:rPr>
                <w:rFonts w:ascii="Times New Roman"/>
                <w:b w:val="false"/>
                <w:i w:val="false"/>
                <w:color w:val="000000"/>
                <w:sz w:val="20"/>
              </w:rPr>
              <w:t>перестойные</w:t>
            </w:r>
          </w:p>
        </w:tc>
      </w:tr>
      <w:tr>
        <w:trPr>
          <w:trHeight w:val="27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r>
              <w:br/>
            </w:r>
            <w:r>
              <w:rPr>
                <w:rFonts w:ascii="Times New Roman"/>
                <w:b w:val="false"/>
                <w:i w:val="false"/>
                <w:color w:val="000000"/>
                <w:sz w:val="20"/>
              </w:rPr>
              <w:t>
</w:t>
            </w:r>
            <w:r>
              <w:rPr>
                <w:rFonts w:ascii="Times New Roman"/>
                <w:b w:val="false"/>
                <w:i w:val="false"/>
                <w:color w:val="000000"/>
                <w:sz w:val="20"/>
              </w:rPr>
              <w:t>клас-</w:t>
            </w:r>
            <w:r>
              <w:br/>
            </w:r>
            <w:r>
              <w:rPr>
                <w:rFonts w:ascii="Times New Roman"/>
                <w:b w:val="false"/>
                <w:i w:val="false"/>
                <w:color w:val="000000"/>
                <w:sz w:val="20"/>
              </w:rPr>
              <w:t>
</w:t>
            </w:r>
            <w:r>
              <w:rPr>
                <w:rFonts w:ascii="Times New Roman"/>
                <w:b w:val="false"/>
                <w:i w:val="false"/>
                <w:color w:val="000000"/>
                <w:sz w:val="20"/>
              </w:rPr>
              <w:t>са</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клас-</w:t>
            </w:r>
            <w:r>
              <w:br/>
            </w:r>
            <w:r>
              <w:rPr>
                <w:rFonts w:ascii="Times New Roman"/>
                <w:b w:val="false"/>
                <w:i w:val="false"/>
                <w:color w:val="000000"/>
                <w:sz w:val="20"/>
              </w:rPr>
              <w:t>
</w:t>
            </w:r>
            <w:r>
              <w:rPr>
                <w:rFonts w:ascii="Times New Roman"/>
                <w:b w:val="false"/>
                <w:i w:val="false"/>
                <w:color w:val="000000"/>
                <w:sz w:val="20"/>
              </w:rPr>
              <w:t>са</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вклю-</w:t>
            </w:r>
            <w:r>
              <w:br/>
            </w:r>
            <w:r>
              <w:rPr>
                <w:rFonts w:ascii="Times New Roman"/>
                <w:b w:val="false"/>
                <w:i w:val="false"/>
                <w:color w:val="000000"/>
                <w:sz w:val="20"/>
              </w:rPr>
              <w:t>
</w:t>
            </w:r>
            <w:r>
              <w:rPr>
                <w:rFonts w:ascii="Times New Roman"/>
                <w:b w:val="false"/>
                <w:i w:val="false"/>
                <w:color w:val="000000"/>
                <w:sz w:val="20"/>
              </w:rPr>
              <w:t>ченные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расчет</w:t>
            </w:r>
          </w:p>
        </w:tc>
        <w:tc>
          <w:tcPr>
            <w:tcW w:w="0" w:type="auto"/>
            <w:vMerge/>
            <w:tcBorders>
              <w:top w:val="nil"/>
              <w:left w:val="single" w:color="cfcfcf" w:sz="5"/>
              <w:bottom w:val="single" w:color="cfcfcf" w:sz="5"/>
              <w:right w:val="single" w:color="cfcfcf" w:sz="5"/>
            </w:tcBorders>
          </w:tcP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перес-</w:t>
            </w:r>
            <w:r>
              <w:br/>
            </w:r>
            <w:r>
              <w:rPr>
                <w:rFonts w:ascii="Times New Roman"/>
                <w:b w:val="false"/>
                <w:i w:val="false"/>
                <w:color w:val="000000"/>
                <w:sz w:val="20"/>
              </w:rPr>
              <w:t>
</w:t>
            </w:r>
            <w:r>
              <w:rPr>
                <w:rFonts w:ascii="Times New Roman"/>
                <w:b w:val="false"/>
                <w:i w:val="false"/>
                <w:color w:val="000000"/>
                <w:sz w:val="20"/>
              </w:rPr>
              <w:t>тойные</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val="false"/>
          <w:color w:val="000000"/>
          <w:sz w:val="28"/>
        </w:rPr>
        <w:t>Таблица 19</w:t>
      </w:r>
    </w:p>
    <w:bookmarkStart w:name="z1773" w:id="480"/>
    <w:p>
      <w:pPr>
        <w:spacing w:after="0"/>
        <w:ind w:left="0"/>
        <w:jc w:val="both"/>
      </w:pPr>
      <w:r>
        <w:rPr>
          <w:rFonts w:ascii="Times New Roman"/>
          <w:b w:val="false"/>
          <w:i w:val="false"/>
          <w:color w:val="000000"/>
          <w:sz w:val="28"/>
        </w:rPr>
        <w:t>
        </w:t>
      </w:r>
      <w:r>
        <w:rPr>
          <w:rFonts w:ascii="Times New Roman"/>
          <w:b/>
          <w:i w:val="false"/>
          <w:color w:val="000000"/>
          <w:sz w:val="28"/>
        </w:rPr>
        <w:t>Динамика площадей видов угодий за ревизионный период</w:t>
      </w:r>
    </w:p>
    <w:bookmarkEnd w:id="480"/>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
        <w:gridCol w:w="2648"/>
        <w:gridCol w:w="2436"/>
        <w:gridCol w:w="2627"/>
        <w:gridCol w:w="2585"/>
        <w:gridCol w:w="3224"/>
      </w:tblGrid>
      <w:tr>
        <w:trPr>
          <w:trHeight w:val="30" w:hRule="atLeast"/>
        </w:trPr>
        <w:tc>
          <w:tcPr>
            <w:tcW w:w="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2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угодий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Учетные 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774" w:id="481"/>
    <w:p>
      <w:pPr>
        <w:spacing w:after="0"/>
        <w:ind w:left="0"/>
        <w:jc w:val="both"/>
      </w:pPr>
      <w:r>
        <w:rPr>
          <w:rFonts w:ascii="Times New Roman"/>
          <w:b w:val="false"/>
          <w:i w:val="false"/>
          <w:color w:val="000000"/>
          <w:sz w:val="28"/>
        </w:rPr>
        <w:t>
      Составляется в целом по лесному учреждению и приводится анализ имеющихся расхождений.</w:t>
      </w:r>
    </w:p>
    <w:bookmarkEnd w:id="481"/>
    <w:p>
      <w:pPr>
        <w:spacing w:after="0"/>
        <w:ind w:left="0"/>
        <w:jc w:val="both"/>
      </w:pPr>
      <w:r>
        <w:rPr>
          <w:rFonts w:ascii="Times New Roman"/>
          <w:b w:val="false"/>
          <w:i w:val="false"/>
          <w:color w:val="000000"/>
          <w:sz w:val="28"/>
        </w:rPr>
        <w:t>Таблица 20</w:t>
      </w:r>
    </w:p>
    <w:bookmarkStart w:name="z1775" w:id="482"/>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покрытых лесом угодий и запасов</w:t>
      </w:r>
      <w:r>
        <w:br/>
      </w:r>
      <w:r>
        <w:rPr>
          <w:rFonts w:ascii="Times New Roman"/>
          <w:b w:val="false"/>
          <w:i w:val="false"/>
          <w:color w:val="000000"/>
          <w:sz w:val="28"/>
        </w:rPr>
        <w:t>
               </w:t>
      </w:r>
      <w:r>
        <w:rPr>
          <w:rFonts w:ascii="Times New Roman"/>
          <w:b/>
          <w:i w:val="false"/>
          <w:color w:val="000000"/>
          <w:sz w:val="28"/>
        </w:rPr>
        <w:t>по классам возраста и группам крутизны</w:t>
      </w:r>
    </w:p>
    <w:bookmarkEnd w:id="482"/>
    <w:p>
      <w:pPr>
        <w:spacing w:after="0"/>
        <w:ind w:left="0"/>
        <w:jc w:val="both"/>
      </w:pPr>
      <w:r>
        <w:rPr>
          <w:rFonts w:ascii="Times New Roman"/>
          <w:b w:val="false"/>
          <w:i w:val="false"/>
          <w:color w:val="000000"/>
          <w:sz w:val="28"/>
        </w:rPr>
        <w:t>                      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7"/>
        <w:gridCol w:w="1565"/>
        <w:gridCol w:w="732"/>
        <w:gridCol w:w="639"/>
        <w:gridCol w:w="640"/>
        <w:gridCol w:w="709"/>
        <w:gridCol w:w="547"/>
        <w:gridCol w:w="524"/>
        <w:gridCol w:w="686"/>
        <w:gridCol w:w="709"/>
        <w:gridCol w:w="663"/>
        <w:gridCol w:w="1381"/>
        <w:gridCol w:w="1219"/>
        <w:gridCol w:w="2239"/>
      </w:tblGrid>
      <w:tr>
        <w:trPr>
          <w:trHeight w:val="30" w:hRule="atLeast"/>
        </w:trPr>
        <w:tc>
          <w:tcPr>
            <w:tcW w:w="1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w:t>
            </w:r>
            <w:r>
              <w:br/>
            </w:r>
            <w:r>
              <w:rPr>
                <w:rFonts w:ascii="Times New Roman"/>
                <w:b w:val="false"/>
                <w:i w:val="false"/>
                <w:color w:val="000000"/>
                <w:sz w:val="20"/>
              </w:rPr>
              <w:t>
</w:t>
            </w:r>
            <w:r>
              <w:rPr>
                <w:rFonts w:ascii="Times New Roman"/>
                <w:b w:val="false"/>
                <w:i w:val="false"/>
                <w:color w:val="000000"/>
                <w:sz w:val="20"/>
              </w:rPr>
              <w:t>дающая</w:t>
            </w:r>
            <w:r>
              <w:br/>
            </w:r>
            <w:r>
              <w:rPr>
                <w:rFonts w:ascii="Times New Roman"/>
                <w:b w:val="false"/>
                <w:i w:val="false"/>
                <w:color w:val="000000"/>
                <w:sz w:val="20"/>
              </w:rPr>
              <w:t>
</w:t>
            </w:r>
            <w:r>
              <w:rPr>
                <w:rFonts w:ascii="Times New Roman"/>
                <w:b w:val="false"/>
                <w:i w:val="false"/>
                <w:color w:val="000000"/>
                <w:sz w:val="20"/>
              </w:rPr>
              <w:t>порода</w:t>
            </w:r>
          </w:p>
        </w:tc>
        <w:tc>
          <w:tcPr>
            <w:tcW w:w="1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r>
              <w:br/>
            </w:r>
            <w:r>
              <w:rPr>
                <w:rFonts w:ascii="Times New Roman"/>
                <w:b w:val="false"/>
                <w:i w:val="false"/>
                <w:color w:val="000000"/>
                <w:sz w:val="20"/>
              </w:rPr>
              <w:t>
</w:t>
            </w:r>
            <w:r>
              <w:rPr>
                <w:rFonts w:ascii="Times New Roman"/>
                <w:b w:val="false"/>
                <w:i w:val="false"/>
                <w:color w:val="000000"/>
                <w:sz w:val="20"/>
              </w:rPr>
              <w:t>крутизны</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градусах</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 возраста</w:t>
            </w:r>
            <w:r>
              <w:br/>
            </w:r>
            <w:r>
              <w:rPr>
                <w:rFonts w:ascii="Times New Roman"/>
                <w:b w:val="false"/>
                <w:i w:val="false"/>
                <w:color w:val="000000"/>
                <w:sz w:val="20"/>
              </w:rPr>
              <w:t>
</w:t>
            </w:r>
            <w:r>
              <w:rPr>
                <w:rFonts w:ascii="Times New Roman"/>
                <w:b w:val="false"/>
                <w:i w:val="false"/>
                <w:color w:val="000000"/>
                <w:sz w:val="20"/>
              </w:rPr>
              <w:t>числитель – площадь; знаменатель – запас</w:t>
            </w:r>
          </w:p>
        </w:tc>
        <w:tc>
          <w:tcPr>
            <w:tcW w:w="2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возраст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и </w:t>
            </w:r>
            <w:r>
              <w:br/>
            </w:r>
            <w:r>
              <w:rPr>
                <w:rFonts w:ascii="Times New Roman"/>
                <w:b w:val="false"/>
                <w:i w:val="false"/>
                <w:color w:val="000000"/>
                <w:sz w:val="20"/>
              </w:rPr>
              <w:t>
</w:t>
            </w:r>
            <w:r>
              <w:rPr>
                <w:rFonts w:ascii="Times New Roman"/>
                <w:b w:val="false"/>
                <w:i w:val="false"/>
                <w:color w:val="000000"/>
                <w:sz w:val="20"/>
              </w:rPr>
              <w:t>старше</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bookmarkStart w:name="z1776" w:id="483"/>
    <w:p>
      <w:pPr>
        <w:spacing w:after="0"/>
        <w:ind w:left="0"/>
        <w:jc w:val="both"/>
      </w:pPr>
      <w:r>
        <w:rPr>
          <w:rFonts w:ascii="Times New Roman"/>
          <w:b w:val="false"/>
          <w:i w:val="false"/>
          <w:color w:val="000000"/>
          <w:sz w:val="28"/>
        </w:rPr>
        <w:t>
      Составляется в целом по лесному учреждению. В разрезе групп крутизны приводятся только данные о площадях, а в итоге (итого по породе) в числителе показывается суммарная площадь породы, в знаменателе - ее запас. Распределение по группам крутизны производится в случае наличия в лесном учреждении горных лесов. При их отсутствии графа 2 таблицы исключается и данные приводятся только по породам. Распределение по группам крутизны производится по всем основным лесообразующим породам, перечисленным в приложении 1 к форме № 1 учета лесного фонда с подбивкой итогов по группам пород в разрезе групп крутизны. По прочим древесным породам и кустарникам данные приводятся суммарно по древесным породам и кустарникам и с распределением их по группам крутизны.</w:t>
      </w:r>
      <w:r>
        <w:br/>
      </w:r>
      <w:r>
        <w:rPr>
          <w:rFonts w:ascii="Times New Roman"/>
          <w:b w:val="false"/>
          <w:i w:val="false"/>
          <w:color w:val="000000"/>
          <w:sz w:val="28"/>
        </w:rPr>
        <w:t>
</w:t>
      </w:r>
      <w:r>
        <w:rPr>
          <w:rFonts w:ascii="Times New Roman"/>
          <w:b w:val="false"/>
          <w:i w:val="false"/>
          <w:color w:val="000000"/>
          <w:sz w:val="28"/>
        </w:rPr>
        <w:t xml:space="preserve">
      Показатели распределения горных территорий по группам крутизны приведены </w:t>
      </w:r>
      <w:r>
        <w:rPr>
          <w:rFonts w:ascii="Times New Roman"/>
          <w:b/>
          <w:i w:val="false"/>
          <w:color w:val="000000"/>
          <w:sz w:val="28"/>
        </w:rPr>
        <w:t>в таблице 17</w:t>
      </w:r>
      <w:r>
        <w:rPr>
          <w:rFonts w:ascii="Times New Roman"/>
          <w:b w:val="false"/>
          <w:i w:val="false"/>
          <w:color w:val="000000"/>
          <w:sz w:val="28"/>
        </w:rPr>
        <w:t xml:space="preserve"> настоящих Правил.</w:t>
      </w:r>
    </w:p>
    <w:bookmarkEnd w:id="483"/>
    <w:p>
      <w:pPr>
        <w:spacing w:after="0"/>
        <w:ind w:left="0"/>
        <w:jc w:val="both"/>
      </w:pPr>
      <w:r>
        <w:rPr>
          <w:rFonts w:ascii="Times New Roman"/>
          <w:b w:val="false"/>
          <w:i w:val="false"/>
          <w:color w:val="000000"/>
          <w:sz w:val="28"/>
        </w:rPr>
        <w:t>Таблица 21</w:t>
      </w:r>
    </w:p>
    <w:bookmarkStart w:name="z1778" w:id="484"/>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покрытых лесом угодий по классам бонитета</w:t>
      </w:r>
    </w:p>
    <w:bookmarkEnd w:id="484"/>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1"/>
        <w:gridCol w:w="329"/>
        <w:gridCol w:w="712"/>
        <w:gridCol w:w="555"/>
        <w:gridCol w:w="803"/>
        <w:gridCol w:w="712"/>
        <w:gridCol w:w="758"/>
        <w:gridCol w:w="690"/>
        <w:gridCol w:w="803"/>
        <w:gridCol w:w="848"/>
        <w:gridCol w:w="1524"/>
        <w:gridCol w:w="3755"/>
      </w:tblGrid>
      <w:tr>
        <w:trPr>
          <w:trHeight w:val="30" w:hRule="atLeast"/>
        </w:trPr>
        <w:tc>
          <w:tcPr>
            <w:tcW w:w="2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 бонитета</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3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бонитет</w:t>
            </w:r>
          </w:p>
        </w:tc>
      </w:tr>
      <w:tr>
        <w:trPr>
          <w:trHeight w:val="30" w:hRule="atLeast"/>
        </w:trPr>
        <w:tc>
          <w:tcPr>
            <w:tcW w:w="0" w:type="auto"/>
            <w:vMerge/>
            <w:tcBorders>
              <w:top w:val="nil"/>
              <w:left w:val="single" w:color="cfcfcf" w:sz="5"/>
              <w:bottom w:val="single" w:color="cfcfcf" w:sz="5"/>
              <w:right w:val="single" w:color="cfcfcf" w:sz="5"/>
            </w:tcBorders>
          </w:tcP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Б</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А</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rPr>
                <w:rFonts w:ascii="Times New Roman"/>
                <w:b w:val="false"/>
                <w:i w:val="false"/>
                <w:color w:val="000000"/>
                <w:vertAlign w:val="superscript"/>
              </w:rPr>
              <w:t>А</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rPr>
                <w:rFonts w:ascii="Times New Roman"/>
                <w:b w:val="false"/>
                <w:i w:val="false"/>
                <w:color w:val="000000"/>
                <w:vertAlign w:val="superscript"/>
              </w:rPr>
              <w:t>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      Составляется в целом по лесному учреждению.</w:t>
      </w:r>
    </w:p>
    <w:p>
      <w:pPr>
        <w:spacing w:after="0"/>
        <w:ind w:left="0"/>
        <w:jc w:val="both"/>
      </w:pPr>
      <w:r>
        <w:rPr>
          <w:rFonts w:ascii="Times New Roman"/>
          <w:b w:val="false"/>
          <w:i w:val="false"/>
          <w:color w:val="000000"/>
          <w:sz w:val="28"/>
        </w:rPr>
        <w:t>Таблица 22</w:t>
      </w:r>
    </w:p>
    <w:bookmarkStart w:name="z1779" w:id="485"/>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покрытых лесом угодий по полнотам</w:t>
      </w:r>
    </w:p>
    <w:bookmarkEnd w:id="485"/>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7"/>
        <w:gridCol w:w="906"/>
        <w:gridCol w:w="928"/>
        <w:gridCol w:w="906"/>
        <w:gridCol w:w="973"/>
        <w:gridCol w:w="794"/>
        <w:gridCol w:w="950"/>
        <w:gridCol w:w="1018"/>
        <w:gridCol w:w="817"/>
        <w:gridCol w:w="1508"/>
        <w:gridCol w:w="2803"/>
      </w:tblGrid>
      <w:tr>
        <w:trPr>
          <w:trHeight w:val="30" w:hRule="atLeast"/>
        </w:trPr>
        <w:tc>
          <w:tcPr>
            <w:tcW w:w="2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Полнота</w:t>
            </w:r>
          </w:p>
        </w:tc>
        <w:tc>
          <w:tcPr>
            <w:tcW w:w="1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полнота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val="false"/>
          <w:color w:val="000000"/>
          <w:sz w:val="28"/>
        </w:rPr>
        <w:t>      Составляется в целом по лесному учреждению.</w:t>
      </w:r>
    </w:p>
    <w:p>
      <w:pPr>
        <w:spacing w:after="0"/>
        <w:ind w:left="0"/>
        <w:jc w:val="both"/>
      </w:pPr>
      <w:r>
        <w:rPr>
          <w:rFonts w:ascii="Times New Roman"/>
          <w:b w:val="false"/>
          <w:i w:val="false"/>
          <w:color w:val="000000"/>
          <w:sz w:val="28"/>
        </w:rPr>
        <w:t>Таблица 23</w:t>
      </w:r>
    </w:p>
    <w:bookmarkStart w:name="z1780" w:id="486"/>
    <w:p>
      <w:pPr>
        <w:spacing w:after="0"/>
        <w:ind w:left="0"/>
        <w:jc w:val="both"/>
      </w:pPr>
      <w:r>
        <w:rPr>
          <w:rFonts w:ascii="Times New Roman"/>
          <w:b w:val="false"/>
          <w:i w:val="false"/>
          <w:color w:val="000000"/>
          <w:sz w:val="28"/>
        </w:rPr>
        <w:t>
        </w:t>
      </w:r>
      <w:r>
        <w:rPr>
          <w:rFonts w:ascii="Times New Roman"/>
          <w:b/>
          <w:i w:val="false"/>
          <w:color w:val="000000"/>
          <w:sz w:val="28"/>
        </w:rPr>
        <w:t>Динамика изменений покрытых лесом угодий и запасов в</w:t>
      </w:r>
      <w:r>
        <w:br/>
      </w:r>
      <w:r>
        <w:rPr>
          <w:rFonts w:ascii="Times New Roman"/>
          <w:b w:val="false"/>
          <w:i w:val="false"/>
          <w:color w:val="000000"/>
          <w:sz w:val="28"/>
        </w:rPr>
        <w:t>
          </w:t>
      </w:r>
      <w:r>
        <w:rPr>
          <w:rFonts w:ascii="Times New Roman"/>
          <w:b/>
          <w:i w:val="false"/>
          <w:color w:val="000000"/>
          <w:sz w:val="28"/>
        </w:rPr>
        <w:t>пределах групп возраста за ревизионный период</w:t>
      </w:r>
    </w:p>
    <w:bookmarkEnd w:id="486"/>
    <w:p>
      <w:pPr>
        <w:spacing w:after="0"/>
        <w:ind w:left="0"/>
        <w:jc w:val="both"/>
      </w:pPr>
      <w:r>
        <w:rPr>
          <w:rFonts w:ascii="Times New Roman"/>
          <w:b w:val="false"/>
          <w:i w:val="false"/>
          <w:color w:val="000000"/>
          <w:sz w:val="28"/>
        </w:rPr>
        <w:t>                      Площадь, гектар; запас, тысяч метров кубических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6"/>
        <w:gridCol w:w="1838"/>
        <w:gridCol w:w="726"/>
        <w:gridCol w:w="770"/>
        <w:gridCol w:w="971"/>
        <w:gridCol w:w="1104"/>
        <w:gridCol w:w="1171"/>
        <w:gridCol w:w="1171"/>
        <w:gridCol w:w="1684"/>
        <w:gridCol w:w="1929"/>
      </w:tblGrid>
      <w:tr>
        <w:trPr>
          <w:trHeight w:val="30" w:hRule="atLeast"/>
        </w:trPr>
        <w:tc>
          <w:tcPr>
            <w:tcW w:w="2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1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Группы </w:t>
            </w:r>
            <w:r>
              <w:br/>
            </w:r>
            <w:r>
              <w:rPr>
                <w:rFonts w:ascii="Times New Roman"/>
                <w:b w:val="false"/>
                <w:i w:val="false"/>
                <w:color w:val="000000"/>
                <w:sz w:val="20"/>
              </w:rPr>
              <w:t>
</w:t>
            </w:r>
            <w:r>
              <w:rPr>
                <w:rFonts w:ascii="Times New Roman"/>
                <w:b w:val="false"/>
                <w:i w:val="false"/>
                <w:color w:val="000000"/>
                <w:sz w:val="20"/>
              </w:rPr>
              <w:t>возраста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Динамика изменений за ревизионный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площади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запасу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      Составляется в целом по лесному учреждению с подбивкой итогов отдельно по основным лесообразующим породам и саксаулу.</w:t>
      </w:r>
      <w:r>
        <w:br/>
      </w:r>
      <w:r>
        <w:rPr>
          <w:rFonts w:ascii="Times New Roman"/>
          <w:b w:val="false"/>
          <w:i w:val="false"/>
          <w:color w:val="000000"/>
          <w:sz w:val="28"/>
        </w:rPr>
        <w:t>
      По прочим древесным породам и кустарникам данные приводятся суммарно в пределах группы возраста.</w:t>
      </w:r>
      <w:r>
        <w:br/>
      </w:r>
      <w:r>
        <w:rPr>
          <w:rFonts w:ascii="Times New Roman"/>
          <w:b w:val="false"/>
          <w:i w:val="false"/>
          <w:color w:val="000000"/>
          <w:sz w:val="28"/>
        </w:rPr>
        <w:t>
      Общий итог по лесному учреждению приводится суммарно.</w:t>
      </w:r>
    </w:p>
    <w:p>
      <w:pPr>
        <w:spacing w:after="0"/>
        <w:ind w:left="0"/>
        <w:jc w:val="both"/>
      </w:pPr>
      <w:r>
        <w:rPr>
          <w:rFonts w:ascii="Times New Roman"/>
          <w:b w:val="false"/>
          <w:i w:val="false"/>
          <w:color w:val="000000"/>
          <w:sz w:val="28"/>
        </w:rPr>
        <w:t>Таблица 24</w:t>
      </w:r>
    </w:p>
    <w:bookmarkStart w:name="z1781" w:id="487"/>
    <w:p>
      <w:pPr>
        <w:spacing w:after="0"/>
        <w:ind w:left="0"/>
        <w:jc w:val="both"/>
      </w:pPr>
      <w:r>
        <w:rPr>
          <w:rFonts w:ascii="Times New Roman"/>
          <w:b w:val="false"/>
          <w:i w:val="false"/>
          <w:color w:val="000000"/>
          <w:sz w:val="28"/>
        </w:rPr>
        <w:t>
        </w:t>
      </w:r>
      <w:r>
        <w:rPr>
          <w:rFonts w:ascii="Times New Roman"/>
          <w:b/>
          <w:i w:val="false"/>
          <w:color w:val="000000"/>
          <w:sz w:val="28"/>
        </w:rPr>
        <w:t>Динамика средних таксационных показателей за ревизионный</w:t>
      </w:r>
      <w:r>
        <w:br/>
      </w:r>
      <w:r>
        <w:rPr>
          <w:rFonts w:ascii="Times New Roman"/>
          <w:b w:val="false"/>
          <w:i w:val="false"/>
          <w:color w:val="000000"/>
          <w:sz w:val="28"/>
        </w:rPr>
        <w:t>
                                 </w:t>
      </w:r>
      <w:r>
        <w:rPr>
          <w:rFonts w:ascii="Times New Roman"/>
          <w:b/>
          <w:i w:val="false"/>
          <w:color w:val="000000"/>
          <w:sz w:val="28"/>
        </w:rPr>
        <w:t>период</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0"/>
        <w:gridCol w:w="1985"/>
        <w:gridCol w:w="1449"/>
        <w:gridCol w:w="1299"/>
        <w:gridCol w:w="1042"/>
        <w:gridCol w:w="3613"/>
        <w:gridCol w:w="2522"/>
      </w:tblGrid>
      <w:tr>
        <w:trPr>
          <w:trHeight w:val="30" w:hRule="atLeast"/>
        </w:trPr>
        <w:tc>
          <w:tcPr>
            <w:tcW w:w="20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w:t>
            </w:r>
            <w:r>
              <w:br/>
            </w:r>
            <w:r>
              <w:rPr>
                <w:rFonts w:ascii="Times New Roman"/>
                <w:b w:val="false"/>
                <w:i w:val="false"/>
                <w:color w:val="000000"/>
                <w:sz w:val="20"/>
              </w:rPr>
              <w:t>
</w:t>
            </w:r>
            <w:r>
              <w:rPr>
                <w:rFonts w:ascii="Times New Roman"/>
                <w:b w:val="false"/>
                <w:i w:val="false"/>
                <w:color w:val="000000"/>
                <w:sz w:val="20"/>
              </w:rPr>
              <w:t>щая порода</w:t>
            </w:r>
          </w:p>
        </w:tc>
        <w:tc>
          <w:tcPr>
            <w:tcW w:w="1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Годы</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 таксационные показатели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лет</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боните-</w:t>
            </w:r>
            <w:r>
              <w:br/>
            </w:r>
            <w:r>
              <w:rPr>
                <w:rFonts w:ascii="Times New Roman"/>
                <w:b w:val="false"/>
                <w:i w:val="false"/>
                <w:color w:val="000000"/>
                <w:sz w:val="20"/>
              </w:rPr>
              <w:t>
</w:t>
            </w:r>
            <w:r>
              <w:rPr>
                <w:rFonts w:ascii="Times New Roman"/>
                <w:b w:val="false"/>
                <w:i w:val="false"/>
                <w:color w:val="000000"/>
                <w:sz w:val="20"/>
              </w:rPr>
              <w:t>та</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нота</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на 1 гектар</w:t>
            </w:r>
            <w:r>
              <w:br/>
            </w:r>
            <w:r>
              <w:rPr>
                <w:rFonts w:ascii="Times New Roman"/>
                <w:b w:val="false"/>
                <w:i w:val="false"/>
                <w:color w:val="000000"/>
                <w:sz w:val="20"/>
              </w:rPr>
              <w:t>
</w:t>
            </w:r>
            <w:r>
              <w:rPr>
                <w:rFonts w:ascii="Times New Roman"/>
                <w:b w:val="false"/>
                <w:i w:val="false"/>
                <w:color w:val="000000"/>
                <w:sz w:val="20"/>
              </w:rPr>
              <w:t>покрытых лесом</w:t>
            </w:r>
            <w:r>
              <w:br/>
            </w:r>
            <w:r>
              <w:rPr>
                <w:rFonts w:ascii="Times New Roman"/>
                <w:b w:val="false"/>
                <w:i w:val="false"/>
                <w:color w:val="000000"/>
                <w:sz w:val="20"/>
              </w:rPr>
              <w:t>
</w:t>
            </w:r>
            <w:r>
              <w:rPr>
                <w:rFonts w:ascii="Times New Roman"/>
                <w:b w:val="false"/>
                <w:i w:val="false"/>
                <w:color w:val="000000"/>
                <w:sz w:val="20"/>
              </w:rPr>
              <w:t>угодий, 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прирост на 1</w:t>
            </w:r>
            <w:r>
              <w:br/>
            </w:r>
            <w:r>
              <w:rPr>
                <w:rFonts w:ascii="Times New Roman"/>
                <w:b w:val="false"/>
                <w:i w:val="false"/>
                <w:color w:val="000000"/>
                <w:sz w:val="20"/>
              </w:rPr>
              <w:t>
</w:t>
            </w:r>
            <w:r>
              <w:rPr>
                <w:rFonts w:ascii="Times New Roman"/>
                <w:b w:val="false"/>
                <w:i w:val="false"/>
                <w:color w:val="000000"/>
                <w:sz w:val="20"/>
              </w:rPr>
              <w:t xml:space="preserve">гектар </w:t>
            </w:r>
            <w:r>
              <w:br/>
            </w:r>
            <w:r>
              <w:rPr>
                <w:rFonts w:ascii="Times New Roman"/>
                <w:b w:val="false"/>
                <w:i w:val="false"/>
                <w:color w:val="000000"/>
                <w:sz w:val="20"/>
              </w:rPr>
              <w:t>
</w:t>
            </w:r>
            <w:r>
              <w:rPr>
                <w:rFonts w:ascii="Times New Roman"/>
                <w:b w:val="false"/>
                <w:i w:val="false"/>
                <w:color w:val="000000"/>
                <w:sz w:val="20"/>
              </w:rPr>
              <w:t>покрытых лесом</w:t>
            </w:r>
            <w:r>
              <w:br/>
            </w:r>
            <w:r>
              <w:rPr>
                <w:rFonts w:ascii="Times New Roman"/>
                <w:b w:val="false"/>
                <w:i w:val="false"/>
                <w:color w:val="000000"/>
                <w:sz w:val="20"/>
              </w:rPr>
              <w:t>
</w:t>
            </w:r>
            <w:r>
              <w:rPr>
                <w:rFonts w:ascii="Times New Roman"/>
                <w:b w:val="false"/>
                <w:i w:val="false"/>
                <w:color w:val="000000"/>
                <w:sz w:val="20"/>
              </w:rPr>
              <w:t xml:space="preserve">угодий,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Составляется в целом по лесному учреждению с подбивкой итогов по основным лесообразующим породам.</w:t>
      </w:r>
      <w:r>
        <w:br/>
      </w:r>
      <w:r>
        <w:rPr>
          <w:rFonts w:ascii="Times New Roman"/>
          <w:b w:val="false"/>
          <w:i w:val="false"/>
          <w:color w:val="000000"/>
          <w:sz w:val="28"/>
        </w:rPr>
        <w:t>
      Прочие древесные породы и кустарники вносятся суммарно одной строкой каждая.</w:t>
      </w:r>
      <w:r>
        <w:br/>
      </w:r>
      <w:r>
        <w:rPr>
          <w:rFonts w:ascii="Times New Roman"/>
          <w:b w:val="false"/>
          <w:i w:val="false"/>
          <w:color w:val="000000"/>
          <w:sz w:val="28"/>
        </w:rPr>
        <w:t>
      Общий итог по лесному учреждению не приводится.</w:t>
      </w:r>
    </w:p>
    <w:p>
      <w:pPr>
        <w:spacing w:after="0"/>
        <w:ind w:left="0"/>
        <w:jc w:val="both"/>
      </w:pPr>
      <w:r>
        <w:rPr>
          <w:rFonts w:ascii="Times New Roman"/>
          <w:b w:val="false"/>
          <w:i w:val="false"/>
          <w:color w:val="000000"/>
          <w:sz w:val="28"/>
        </w:rPr>
        <w:t>Таблица 25</w:t>
      </w:r>
    </w:p>
    <w:bookmarkStart w:name="z1782" w:id="488"/>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покрытых лесом угодий по группам типов леса и</w:t>
      </w:r>
      <w:r>
        <w:br/>
      </w:r>
      <w:r>
        <w:rPr>
          <w:rFonts w:ascii="Times New Roman"/>
          <w:b w:val="false"/>
          <w:i w:val="false"/>
          <w:color w:val="000000"/>
          <w:sz w:val="28"/>
        </w:rPr>
        <w:t>
                         </w:t>
      </w:r>
      <w:r>
        <w:rPr>
          <w:rFonts w:ascii="Times New Roman"/>
          <w:b/>
          <w:i w:val="false"/>
          <w:color w:val="000000"/>
          <w:sz w:val="28"/>
        </w:rPr>
        <w:t>их характеристика</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5"/>
        <w:gridCol w:w="1664"/>
        <w:gridCol w:w="1129"/>
        <w:gridCol w:w="1196"/>
        <w:gridCol w:w="482"/>
        <w:gridCol w:w="1196"/>
        <w:gridCol w:w="950"/>
        <w:gridCol w:w="1263"/>
        <w:gridCol w:w="1553"/>
        <w:gridCol w:w="951"/>
        <w:gridCol w:w="1821"/>
      </w:tblGrid>
      <w:tr>
        <w:trPr>
          <w:trHeight w:val="30" w:hRule="atLeast"/>
        </w:trPr>
        <w:tc>
          <w:tcPr>
            <w:tcW w:w="1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w:t>
            </w:r>
            <w:r>
              <w:br/>
            </w:r>
            <w:r>
              <w:rPr>
                <w:rFonts w:ascii="Times New Roman"/>
                <w:b w:val="false"/>
                <w:i w:val="false"/>
                <w:color w:val="000000"/>
                <w:sz w:val="20"/>
              </w:rPr>
              <w:t>
</w:t>
            </w:r>
            <w:r>
              <w:rPr>
                <w:rFonts w:ascii="Times New Roman"/>
                <w:b w:val="false"/>
                <w:i w:val="false"/>
                <w:color w:val="000000"/>
                <w:sz w:val="20"/>
              </w:rPr>
              <w:t>дающая</w:t>
            </w:r>
            <w:r>
              <w:br/>
            </w:r>
            <w:r>
              <w:rPr>
                <w:rFonts w:ascii="Times New Roman"/>
                <w:b w:val="false"/>
                <w:i w:val="false"/>
                <w:color w:val="000000"/>
                <w:sz w:val="20"/>
              </w:rPr>
              <w:t>
</w:t>
            </w:r>
            <w:r>
              <w:rPr>
                <w:rFonts w:ascii="Times New Roman"/>
                <w:b w:val="false"/>
                <w:i w:val="false"/>
                <w:color w:val="000000"/>
                <w:sz w:val="20"/>
              </w:rPr>
              <w:t>порода</w:t>
            </w:r>
          </w:p>
        </w:tc>
        <w:tc>
          <w:tcPr>
            <w:tcW w:w="1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w:t>
            </w:r>
            <w:r>
              <w:br/>
            </w:r>
            <w:r>
              <w:rPr>
                <w:rFonts w:ascii="Times New Roman"/>
                <w:b w:val="false"/>
                <w:i w:val="false"/>
                <w:color w:val="000000"/>
                <w:sz w:val="20"/>
              </w:rPr>
              <w:t>
</w:t>
            </w:r>
            <w:r>
              <w:rPr>
                <w:rFonts w:ascii="Times New Roman"/>
                <w:b w:val="false"/>
                <w:i w:val="false"/>
                <w:color w:val="000000"/>
                <w:sz w:val="20"/>
              </w:rPr>
              <w:t>типов</w:t>
            </w:r>
            <w:r>
              <w:br/>
            </w:r>
            <w:r>
              <w:rPr>
                <w:rFonts w:ascii="Times New Roman"/>
                <w:b w:val="false"/>
                <w:i w:val="false"/>
                <w:color w:val="000000"/>
                <w:sz w:val="20"/>
              </w:rPr>
              <w:t>
</w:t>
            </w:r>
            <w:r>
              <w:rPr>
                <w:rFonts w:ascii="Times New Roman"/>
                <w:b w:val="false"/>
                <w:i w:val="false"/>
                <w:color w:val="000000"/>
                <w:sz w:val="20"/>
              </w:rPr>
              <w:t>леса или</w:t>
            </w:r>
            <w:r>
              <w:br/>
            </w:r>
            <w:r>
              <w:rPr>
                <w:rFonts w:ascii="Times New Roman"/>
                <w:b w:val="false"/>
                <w:i w:val="false"/>
                <w:color w:val="000000"/>
                <w:sz w:val="20"/>
              </w:rPr>
              <w:t>
</w:t>
            </w:r>
            <w:r>
              <w:rPr>
                <w:rFonts w:ascii="Times New Roman"/>
                <w:b w:val="false"/>
                <w:i w:val="false"/>
                <w:color w:val="000000"/>
                <w:sz w:val="20"/>
              </w:rPr>
              <w:t>типы леса</w:t>
            </w:r>
          </w:p>
        </w:tc>
        <w:tc>
          <w:tcPr>
            <w:tcW w:w="11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Характеристика типов леса</w:t>
            </w:r>
          </w:p>
        </w:tc>
      </w:tr>
      <w:tr>
        <w:trPr>
          <w:trHeight w:val="22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w:t>
            </w:r>
            <w:r>
              <w:br/>
            </w:r>
            <w:r>
              <w:rPr>
                <w:rFonts w:ascii="Times New Roman"/>
                <w:b w:val="false"/>
                <w:i w:val="false"/>
                <w:color w:val="000000"/>
                <w:sz w:val="20"/>
              </w:rPr>
              <w:t>
</w:t>
            </w:r>
            <w:r>
              <w:rPr>
                <w:rFonts w:ascii="Times New Roman"/>
                <w:b w:val="false"/>
                <w:i w:val="false"/>
                <w:color w:val="000000"/>
                <w:sz w:val="20"/>
              </w:rPr>
              <w:t>жение,</w:t>
            </w:r>
            <w:r>
              <w:br/>
            </w:r>
            <w:r>
              <w:rPr>
                <w:rFonts w:ascii="Times New Roman"/>
                <w:b w:val="false"/>
                <w:i w:val="false"/>
                <w:color w:val="000000"/>
                <w:sz w:val="20"/>
              </w:rPr>
              <w:t>
</w:t>
            </w:r>
            <w:r>
              <w:rPr>
                <w:rFonts w:ascii="Times New Roman"/>
                <w:b w:val="false"/>
                <w:i w:val="false"/>
                <w:color w:val="000000"/>
                <w:sz w:val="20"/>
              </w:rPr>
              <w:t>рельеф</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почва</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класс </w:t>
            </w:r>
            <w:r>
              <w:br/>
            </w:r>
            <w:r>
              <w:rPr>
                <w:rFonts w:ascii="Times New Roman"/>
                <w:b w:val="false"/>
                <w:i w:val="false"/>
                <w:color w:val="000000"/>
                <w:sz w:val="20"/>
              </w:rPr>
              <w:t>
</w:t>
            </w:r>
            <w:r>
              <w:rPr>
                <w:rFonts w:ascii="Times New Roman"/>
                <w:b w:val="false"/>
                <w:i w:val="false"/>
                <w:color w:val="000000"/>
                <w:sz w:val="20"/>
              </w:rPr>
              <w:t>бони-</w:t>
            </w:r>
            <w:r>
              <w:br/>
            </w:r>
            <w:r>
              <w:rPr>
                <w:rFonts w:ascii="Times New Roman"/>
                <w:b w:val="false"/>
                <w:i w:val="false"/>
                <w:color w:val="000000"/>
                <w:sz w:val="20"/>
              </w:rPr>
              <w:t>
</w:t>
            </w:r>
            <w:r>
              <w:rPr>
                <w:rFonts w:ascii="Times New Roman"/>
                <w:b w:val="false"/>
                <w:i w:val="false"/>
                <w:color w:val="000000"/>
                <w:sz w:val="20"/>
              </w:rPr>
              <w:t>тета</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w:t>
            </w:r>
            <w:r>
              <w:br/>
            </w:r>
            <w:r>
              <w:rPr>
                <w:rFonts w:ascii="Times New Roman"/>
                <w:b w:val="false"/>
                <w:i w:val="false"/>
                <w:color w:val="000000"/>
                <w:sz w:val="20"/>
              </w:rPr>
              <w:t>
</w:t>
            </w:r>
            <w:r>
              <w:rPr>
                <w:rFonts w:ascii="Times New Roman"/>
                <w:b w:val="false"/>
                <w:i w:val="false"/>
                <w:color w:val="000000"/>
                <w:sz w:val="20"/>
              </w:rPr>
              <w:t>ный</w:t>
            </w:r>
            <w:r>
              <w:br/>
            </w:r>
            <w:r>
              <w:rPr>
                <w:rFonts w:ascii="Times New Roman"/>
                <w:b w:val="false"/>
                <w:i w:val="false"/>
                <w:color w:val="000000"/>
                <w:sz w:val="20"/>
              </w:rPr>
              <w:t>
</w:t>
            </w:r>
            <w:r>
              <w:rPr>
                <w:rFonts w:ascii="Times New Roman"/>
                <w:b w:val="false"/>
                <w:i w:val="false"/>
                <w:color w:val="000000"/>
                <w:sz w:val="20"/>
              </w:rPr>
              <w:t>состав,</w:t>
            </w:r>
            <w:r>
              <w:br/>
            </w:r>
            <w:r>
              <w:rPr>
                <w:rFonts w:ascii="Times New Roman"/>
                <w:b w:val="false"/>
                <w:i w:val="false"/>
                <w:color w:val="000000"/>
                <w:sz w:val="20"/>
              </w:rPr>
              <w:t>
</w:t>
            </w:r>
            <w:r>
              <w:rPr>
                <w:rFonts w:ascii="Times New Roman"/>
                <w:b w:val="false"/>
                <w:i w:val="false"/>
                <w:color w:val="000000"/>
                <w:sz w:val="20"/>
              </w:rPr>
              <w:t>особен-</w:t>
            </w:r>
            <w:r>
              <w:br/>
            </w:r>
            <w:r>
              <w:rPr>
                <w:rFonts w:ascii="Times New Roman"/>
                <w:b w:val="false"/>
                <w:i w:val="false"/>
                <w:color w:val="000000"/>
                <w:sz w:val="20"/>
              </w:rPr>
              <w:t>
</w:t>
            </w:r>
            <w:r>
              <w:rPr>
                <w:rFonts w:ascii="Times New Roman"/>
                <w:b w:val="false"/>
                <w:i w:val="false"/>
                <w:color w:val="000000"/>
                <w:sz w:val="20"/>
              </w:rPr>
              <w:t>ности</w:t>
            </w:r>
            <w:r>
              <w:br/>
            </w:r>
            <w:r>
              <w:rPr>
                <w:rFonts w:ascii="Times New Roman"/>
                <w:b w:val="false"/>
                <w:i w:val="false"/>
                <w:color w:val="000000"/>
                <w:sz w:val="20"/>
              </w:rPr>
              <w:t>
</w:t>
            </w:r>
            <w:r>
              <w:rPr>
                <w:rFonts w:ascii="Times New Roman"/>
                <w:b w:val="false"/>
                <w:i w:val="false"/>
                <w:color w:val="000000"/>
                <w:sz w:val="20"/>
              </w:rPr>
              <w:t>насажде-</w:t>
            </w:r>
            <w:r>
              <w:br/>
            </w:r>
            <w:r>
              <w:rPr>
                <w:rFonts w:ascii="Times New Roman"/>
                <w:b w:val="false"/>
                <w:i w:val="false"/>
                <w:color w:val="000000"/>
                <w:sz w:val="20"/>
              </w:rPr>
              <w:t>
</w:t>
            </w:r>
            <w:r>
              <w:rPr>
                <w:rFonts w:ascii="Times New Roman"/>
                <w:b w:val="false"/>
                <w:i w:val="false"/>
                <w:color w:val="000000"/>
                <w:sz w:val="20"/>
              </w:rPr>
              <w:t>ния</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лесок</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подрост</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пологом</w:t>
            </w:r>
            <w:r>
              <w:br/>
            </w:r>
            <w:r>
              <w:rPr>
                <w:rFonts w:ascii="Times New Roman"/>
                <w:b w:val="false"/>
                <w:i w:val="false"/>
                <w:color w:val="000000"/>
                <w:sz w:val="20"/>
              </w:rPr>
              <w:t>
</w:t>
            </w:r>
            <w:r>
              <w:rPr>
                <w:rFonts w:ascii="Times New Roman"/>
                <w:b w:val="false"/>
                <w:i w:val="false"/>
                <w:color w:val="000000"/>
                <w:sz w:val="20"/>
              </w:rPr>
              <w:t>древостоя</w:t>
            </w:r>
          </w:p>
        </w:tc>
      </w:tr>
      <w:tr>
        <w:trPr>
          <w:trHeight w:val="30" w:hRule="atLeast"/>
        </w:trPr>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val="false"/>
          <w:color w:val="000000"/>
          <w:sz w:val="28"/>
        </w:rPr>
        <w:t>      Данные приводятся в целом по лесному учреждению.</w:t>
      </w:r>
      <w:r>
        <w:br/>
      </w:r>
      <w:r>
        <w:rPr>
          <w:rFonts w:ascii="Times New Roman"/>
          <w:b w:val="false"/>
          <w:i w:val="false"/>
          <w:color w:val="000000"/>
          <w:sz w:val="28"/>
        </w:rPr>
        <w:t>
      При наличии Основных положений на них делается ссылка, и в этом случае графы 6-11 из таблицы исключаются.</w:t>
      </w:r>
    </w:p>
    <w:p>
      <w:pPr>
        <w:spacing w:after="0"/>
        <w:ind w:left="0"/>
        <w:jc w:val="both"/>
      </w:pPr>
      <w:r>
        <w:rPr>
          <w:rFonts w:ascii="Times New Roman"/>
          <w:b w:val="false"/>
          <w:i w:val="false"/>
          <w:color w:val="000000"/>
          <w:sz w:val="28"/>
        </w:rPr>
        <w:t>Таблица 26</w:t>
      </w:r>
    </w:p>
    <w:bookmarkStart w:name="z1783" w:id="489"/>
    <w:p>
      <w:pPr>
        <w:spacing w:after="0"/>
        <w:ind w:left="0"/>
        <w:jc w:val="both"/>
      </w:pPr>
      <w:r>
        <w:rPr>
          <w:rFonts w:ascii="Times New Roman"/>
          <w:b w:val="false"/>
          <w:i w:val="false"/>
          <w:color w:val="000000"/>
          <w:sz w:val="28"/>
        </w:rPr>
        <w:t>
      </w:t>
      </w:r>
      <w:r>
        <w:rPr>
          <w:rFonts w:ascii="Times New Roman"/>
          <w:b/>
          <w:i w:val="false"/>
          <w:color w:val="000000"/>
          <w:sz w:val="28"/>
        </w:rPr>
        <w:t>Характеристика подроста под пологом приспевающих, спелых</w:t>
      </w:r>
      <w:r>
        <w:br/>
      </w:r>
      <w:r>
        <w:rPr>
          <w:rFonts w:ascii="Times New Roman"/>
          <w:b w:val="false"/>
          <w:i w:val="false"/>
          <w:color w:val="000000"/>
          <w:sz w:val="28"/>
        </w:rPr>
        <w:t>
       </w:t>
      </w:r>
      <w:r>
        <w:rPr>
          <w:rFonts w:ascii="Times New Roman"/>
          <w:b/>
          <w:i w:val="false"/>
          <w:color w:val="000000"/>
          <w:sz w:val="28"/>
        </w:rPr>
        <w:t>и перестойных древостоев основных лесообразующих пород</w:t>
      </w:r>
    </w:p>
    <w:bookmarkEnd w:id="489"/>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8"/>
        <w:gridCol w:w="1106"/>
        <w:gridCol w:w="1864"/>
        <w:gridCol w:w="1552"/>
        <w:gridCol w:w="1352"/>
        <w:gridCol w:w="1285"/>
        <w:gridCol w:w="817"/>
        <w:gridCol w:w="1374"/>
        <w:gridCol w:w="1129"/>
        <w:gridCol w:w="1175"/>
        <w:gridCol w:w="818"/>
      </w:tblGrid>
      <w:tr>
        <w:trPr>
          <w:trHeight w:val="30" w:hRule="atLeast"/>
        </w:trPr>
        <w:tc>
          <w:tcPr>
            <w:tcW w:w="1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w:t>
            </w:r>
            <w:r>
              <w:br/>
            </w:r>
            <w:r>
              <w:rPr>
                <w:rFonts w:ascii="Times New Roman"/>
                <w:b w:val="false"/>
                <w:i w:val="false"/>
                <w:color w:val="000000"/>
                <w:sz w:val="20"/>
              </w:rPr>
              <w:t>
</w:t>
            </w:r>
            <w:r>
              <w:rPr>
                <w:rFonts w:ascii="Times New Roman"/>
                <w:b w:val="false"/>
                <w:i w:val="false"/>
                <w:color w:val="000000"/>
                <w:sz w:val="20"/>
              </w:rPr>
              <w:t>дающая</w:t>
            </w:r>
            <w:r>
              <w:br/>
            </w:r>
            <w:r>
              <w:rPr>
                <w:rFonts w:ascii="Times New Roman"/>
                <w:b w:val="false"/>
                <w:i w:val="false"/>
                <w:color w:val="000000"/>
                <w:sz w:val="20"/>
              </w:rPr>
              <w:t>
</w:t>
            </w:r>
            <w:r>
              <w:rPr>
                <w:rFonts w:ascii="Times New Roman"/>
                <w:b w:val="false"/>
                <w:i w:val="false"/>
                <w:color w:val="000000"/>
                <w:sz w:val="20"/>
              </w:rPr>
              <w:t>порода</w:t>
            </w:r>
          </w:p>
        </w:tc>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w:t>
            </w:r>
            <w:r>
              <w:br/>
            </w:r>
            <w:r>
              <w:rPr>
                <w:rFonts w:ascii="Times New Roman"/>
                <w:b w:val="false"/>
                <w:i w:val="false"/>
                <w:color w:val="000000"/>
                <w:sz w:val="20"/>
              </w:rPr>
              <w:t>
</w:t>
            </w:r>
            <w:r>
              <w:rPr>
                <w:rFonts w:ascii="Times New Roman"/>
                <w:b w:val="false"/>
                <w:i w:val="false"/>
                <w:color w:val="000000"/>
                <w:sz w:val="20"/>
              </w:rPr>
              <w:t>па</w:t>
            </w:r>
            <w:r>
              <w:br/>
            </w:r>
            <w:r>
              <w:rPr>
                <w:rFonts w:ascii="Times New Roman"/>
                <w:b w:val="false"/>
                <w:i w:val="false"/>
                <w:color w:val="000000"/>
                <w:sz w:val="20"/>
              </w:rPr>
              <w:t>
</w:t>
            </w:r>
            <w:r>
              <w:rPr>
                <w:rFonts w:ascii="Times New Roman"/>
                <w:b w:val="false"/>
                <w:i w:val="false"/>
                <w:color w:val="000000"/>
                <w:sz w:val="20"/>
              </w:rPr>
              <w:t>типов</w:t>
            </w:r>
            <w:r>
              <w:br/>
            </w:r>
            <w:r>
              <w:rPr>
                <w:rFonts w:ascii="Times New Roman"/>
                <w:b w:val="false"/>
                <w:i w:val="false"/>
                <w:color w:val="000000"/>
                <w:sz w:val="20"/>
              </w:rPr>
              <w:t>
</w:t>
            </w:r>
            <w:r>
              <w:rPr>
                <w:rFonts w:ascii="Times New Roman"/>
                <w:b w:val="false"/>
                <w:i w:val="false"/>
                <w:color w:val="000000"/>
                <w:sz w:val="20"/>
              </w:rPr>
              <w:t>леса</w:t>
            </w:r>
            <w:r>
              <w:br/>
            </w:r>
            <w:r>
              <w:rPr>
                <w:rFonts w:ascii="Times New Roman"/>
                <w:b w:val="false"/>
                <w:i w:val="false"/>
                <w:color w:val="000000"/>
                <w:sz w:val="20"/>
              </w:rPr>
              <w:t>
</w:t>
            </w:r>
            <w:r>
              <w:rPr>
                <w:rFonts w:ascii="Times New Roman"/>
                <w:b w:val="false"/>
                <w:i w:val="false"/>
                <w:color w:val="000000"/>
                <w:sz w:val="20"/>
              </w:rPr>
              <w:t>(ин-</w:t>
            </w:r>
            <w:r>
              <w:br/>
            </w:r>
            <w:r>
              <w:rPr>
                <w:rFonts w:ascii="Times New Roman"/>
                <w:b w:val="false"/>
                <w:i w:val="false"/>
                <w:color w:val="000000"/>
                <w:sz w:val="20"/>
              </w:rPr>
              <w:t>
</w:t>
            </w:r>
            <w:r>
              <w:rPr>
                <w:rFonts w:ascii="Times New Roman"/>
                <w:b w:val="false"/>
                <w:i w:val="false"/>
                <w:color w:val="000000"/>
                <w:sz w:val="20"/>
              </w:rPr>
              <w:t>декс)</w:t>
            </w:r>
          </w:p>
        </w:tc>
        <w:tc>
          <w:tcPr>
            <w:tcW w:w="1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приспеваю-</w:t>
            </w:r>
            <w:r>
              <w:br/>
            </w:r>
            <w:r>
              <w:rPr>
                <w:rFonts w:ascii="Times New Roman"/>
                <w:b w:val="false"/>
                <w:i w:val="false"/>
                <w:color w:val="000000"/>
                <w:sz w:val="20"/>
              </w:rPr>
              <w:t>
</w:t>
            </w:r>
            <w:r>
              <w:rPr>
                <w:rFonts w:ascii="Times New Roman"/>
                <w:b w:val="false"/>
                <w:i w:val="false"/>
                <w:color w:val="000000"/>
                <w:sz w:val="20"/>
              </w:rPr>
              <w:t>щих,</w:t>
            </w:r>
            <w:r>
              <w:br/>
            </w:r>
            <w:r>
              <w:rPr>
                <w:rFonts w:ascii="Times New Roman"/>
                <w:b w:val="false"/>
                <w:i w:val="false"/>
                <w:color w:val="000000"/>
                <w:sz w:val="20"/>
              </w:rPr>
              <w:t>
</w:t>
            </w:r>
            <w:r>
              <w:rPr>
                <w:rFonts w:ascii="Times New Roman"/>
                <w:b w:val="false"/>
                <w:i w:val="false"/>
                <w:color w:val="000000"/>
                <w:sz w:val="20"/>
              </w:rPr>
              <w:t>спелых и</w:t>
            </w:r>
            <w:r>
              <w:br/>
            </w:r>
            <w:r>
              <w:rPr>
                <w:rFonts w:ascii="Times New Roman"/>
                <w:b w:val="false"/>
                <w:i w:val="false"/>
                <w:color w:val="000000"/>
                <w:sz w:val="20"/>
              </w:rPr>
              <w:t>
</w:t>
            </w:r>
            <w:r>
              <w:rPr>
                <w:rFonts w:ascii="Times New Roman"/>
                <w:b w:val="false"/>
                <w:i w:val="false"/>
                <w:color w:val="000000"/>
                <w:sz w:val="20"/>
              </w:rPr>
              <w:t>перестой-</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насаждений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 подрост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Перспективы зарастания</w:t>
            </w:r>
            <w:r>
              <w:br/>
            </w:r>
            <w:r>
              <w:rPr>
                <w:rFonts w:ascii="Times New Roman"/>
                <w:b w:val="false"/>
                <w:i w:val="false"/>
                <w:color w:val="000000"/>
                <w:sz w:val="20"/>
              </w:rPr>
              <w:t>
</w:t>
            </w:r>
            <w:r>
              <w:rPr>
                <w:rFonts w:ascii="Times New Roman"/>
                <w:b w:val="false"/>
                <w:i w:val="false"/>
                <w:color w:val="000000"/>
                <w:sz w:val="20"/>
              </w:rPr>
              <w:t>естественным путем</w:t>
            </w:r>
          </w:p>
        </w:tc>
      </w:tr>
      <w:tr>
        <w:trPr>
          <w:trHeight w:val="25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всех</w:t>
            </w:r>
            <w:r>
              <w:br/>
            </w:r>
            <w:r>
              <w:rPr>
                <w:rFonts w:ascii="Times New Roman"/>
                <w:b w:val="false"/>
                <w:i w:val="false"/>
                <w:color w:val="000000"/>
                <w:sz w:val="20"/>
              </w:rPr>
              <w:t>
</w:t>
            </w:r>
            <w:r>
              <w:rPr>
                <w:rFonts w:ascii="Times New Roman"/>
                <w:b w:val="false"/>
                <w:i w:val="false"/>
                <w:color w:val="000000"/>
                <w:sz w:val="20"/>
              </w:rPr>
              <w:t>пород,</w:t>
            </w:r>
            <w:r>
              <w:br/>
            </w:r>
            <w:r>
              <w:rPr>
                <w:rFonts w:ascii="Times New Roman"/>
                <w:b w:val="false"/>
                <w:i w:val="false"/>
                <w:color w:val="000000"/>
                <w:sz w:val="20"/>
              </w:rPr>
              <w:t>
</w:t>
            </w:r>
            <w:r>
              <w:rPr>
                <w:rFonts w:ascii="Times New Roman"/>
                <w:b w:val="false"/>
                <w:i w:val="false"/>
                <w:color w:val="000000"/>
                <w:sz w:val="20"/>
              </w:rPr>
              <w:t>площадь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площади</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ценных</w:t>
            </w:r>
            <w:r>
              <w:br/>
            </w:r>
            <w:r>
              <w:rPr>
                <w:rFonts w:ascii="Times New Roman"/>
                <w:b w:val="false"/>
                <w:i w:val="false"/>
                <w:color w:val="000000"/>
                <w:sz w:val="20"/>
              </w:rPr>
              <w:t>
</w:t>
            </w:r>
            <w:r>
              <w:rPr>
                <w:rFonts w:ascii="Times New Roman"/>
                <w:b w:val="false"/>
                <w:i w:val="false"/>
                <w:color w:val="000000"/>
                <w:sz w:val="20"/>
              </w:rPr>
              <w:t>пород,</w:t>
            </w:r>
            <w:r>
              <w:br/>
            </w:r>
            <w:r>
              <w:rPr>
                <w:rFonts w:ascii="Times New Roman"/>
                <w:b w:val="false"/>
                <w:i w:val="false"/>
                <w:color w:val="000000"/>
                <w:sz w:val="20"/>
              </w:rPr>
              <w:t>
</w:t>
            </w:r>
            <w:r>
              <w:rPr>
                <w:rFonts w:ascii="Times New Roman"/>
                <w:b w:val="false"/>
                <w:i w:val="false"/>
                <w:color w:val="000000"/>
                <w:sz w:val="20"/>
              </w:rPr>
              <w:t>площа-</w:t>
            </w:r>
            <w:r>
              <w:br/>
            </w:r>
            <w:r>
              <w:rPr>
                <w:rFonts w:ascii="Times New Roman"/>
                <w:b w:val="false"/>
                <w:i w:val="false"/>
                <w:color w:val="000000"/>
                <w:sz w:val="20"/>
              </w:rPr>
              <w:t>
</w:t>
            </w:r>
            <w:r>
              <w:rPr>
                <w:rFonts w:ascii="Times New Roman"/>
                <w:b w:val="false"/>
                <w:i w:val="false"/>
                <w:color w:val="000000"/>
                <w:sz w:val="20"/>
              </w:rPr>
              <w:t>дь</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щади</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w:t>
            </w:r>
            <w:r>
              <w:br/>
            </w:r>
            <w:r>
              <w:rPr>
                <w:rFonts w:ascii="Times New Roman"/>
                <w:b w:val="false"/>
                <w:i w:val="false"/>
                <w:color w:val="000000"/>
                <w:sz w:val="20"/>
              </w:rPr>
              <w:t>
</w:t>
            </w:r>
            <w:r>
              <w:rPr>
                <w:rFonts w:ascii="Times New Roman"/>
                <w:b w:val="false"/>
                <w:i w:val="false"/>
                <w:color w:val="000000"/>
                <w:sz w:val="20"/>
              </w:rPr>
              <w:t>чено</w:t>
            </w:r>
            <w:r>
              <w:br/>
            </w:r>
            <w:r>
              <w:rPr>
                <w:rFonts w:ascii="Times New Roman"/>
                <w:b w:val="false"/>
                <w:i w:val="false"/>
                <w:color w:val="000000"/>
                <w:sz w:val="20"/>
              </w:rPr>
              <w:t>
</w:t>
            </w:r>
            <w:r>
              <w:rPr>
                <w:rFonts w:ascii="Times New Roman"/>
                <w:b w:val="false"/>
                <w:i w:val="false"/>
                <w:color w:val="000000"/>
                <w:sz w:val="20"/>
              </w:rPr>
              <w:t>подрос-</w:t>
            </w:r>
            <w:r>
              <w:br/>
            </w:r>
            <w:r>
              <w:rPr>
                <w:rFonts w:ascii="Times New Roman"/>
                <w:b w:val="false"/>
                <w:i w:val="false"/>
                <w:color w:val="000000"/>
                <w:sz w:val="20"/>
              </w:rPr>
              <w:t>
</w:t>
            </w:r>
            <w:r>
              <w:rPr>
                <w:rFonts w:ascii="Times New Roman"/>
                <w:b w:val="false"/>
                <w:i w:val="false"/>
                <w:color w:val="000000"/>
                <w:sz w:val="20"/>
              </w:rPr>
              <w:t>том,</w:t>
            </w:r>
            <w:r>
              <w:br/>
            </w:r>
            <w:r>
              <w:rPr>
                <w:rFonts w:ascii="Times New Roman"/>
                <w:b w:val="false"/>
                <w:i w:val="false"/>
                <w:color w:val="000000"/>
                <w:sz w:val="20"/>
              </w:rPr>
              <w:t>
</w:t>
            </w:r>
            <w:r>
              <w:rPr>
                <w:rFonts w:ascii="Times New Roman"/>
                <w:b w:val="false"/>
                <w:i w:val="false"/>
                <w:color w:val="000000"/>
                <w:sz w:val="20"/>
              </w:rPr>
              <w:t>площадь</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площа-</w:t>
            </w:r>
            <w:r>
              <w:br/>
            </w:r>
            <w:r>
              <w:rPr>
                <w:rFonts w:ascii="Times New Roman"/>
                <w:b w:val="false"/>
                <w:i w:val="false"/>
                <w:color w:val="000000"/>
                <w:sz w:val="20"/>
              </w:rPr>
              <w:t>
</w:t>
            </w:r>
            <w:r>
              <w:rPr>
                <w:rFonts w:ascii="Times New Roman"/>
                <w:b w:val="false"/>
                <w:i w:val="false"/>
                <w:color w:val="000000"/>
                <w:sz w:val="20"/>
              </w:rPr>
              <w:t>ди</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обес-</w:t>
            </w:r>
            <w:r>
              <w:br/>
            </w:r>
            <w:r>
              <w:rPr>
                <w:rFonts w:ascii="Times New Roman"/>
                <w:b w:val="false"/>
                <w:i w:val="false"/>
                <w:color w:val="000000"/>
                <w:sz w:val="20"/>
              </w:rPr>
              <w:t>
</w:t>
            </w:r>
            <w:r>
              <w:rPr>
                <w:rFonts w:ascii="Times New Roman"/>
                <w:b w:val="false"/>
                <w:i w:val="false"/>
                <w:color w:val="000000"/>
                <w:sz w:val="20"/>
              </w:rPr>
              <w:t>печено</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рос-</w:t>
            </w:r>
            <w:r>
              <w:br/>
            </w:r>
            <w:r>
              <w:rPr>
                <w:rFonts w:ascii="Times New Roman"/>
                <w:b w:val="false"/>
                <w:i w:val="false"/>
                <w:color w:val="000000"/>
                <w:sz w:val="20"/>
              </w:rPr>
              <w:t>
</w:t>
            </w:r>
            <w:r>
              <w:rPr>
                <w:rFonts w:ascii="Times New Roman"/>
                <w:b w:val="false"/>
                <w:i w:val="false"/>
                <w:color w:val="000000"/>
                <w:sz w:val="20"/>
              </w:rPr>
              <w:t>том,</w:t>
            </w:r>
            <w:r>
              <w:br/>
            </w:r>
            <w:r>
              <w:rPr>
                <w:rFonts w:ascii="Times New Roman"/>
                <w:b w:val="false"/>
                <w:i w:val="false"/>
                <w:color w:val="000000"/>
                <w:sz w:val="20"/>
              </w:rPr>
              <w:t>
</w:t>
            </w:r>
            <w:r>
              <w:rPr>
                <w:rFonts w:ascii="Times New Roman"/>
                <w:b w:val="false"/>
                <w:i w:val="false"/>
                <w:color w:val="000000"/>
                <w:sz w:val="20"/>
              </w:rPr>
              <w:t>площа-</w:t>
            </w:r>
            <w:r>
              <w:br/>
            </w:r>
            <w:r>
              <w:rPr>
                <w:rFonts w:ascii="Times New Roman"/>
                <w:b w:val="false"/>
                <w:i w:val="false"/>
                <w:color w:val="000000"/>
                <w:sz w:val="20"/>
              </w:rPr>
              <w:t>
</w:t>
            </w:r>
            <w:r>
              <w:rPr>
                <w:rFonts w:ascii="Times New Roman"/>
                <w:b w:val="false"/>
                <w:i w:val="false"/>
                <w:color w:val="000000"/>
                <w:sz w:val="20"/>
              </w:rPr>
              <w:t>дь</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щади</w:t>
            </w:r>
          </w:p>
        </w:tc>
      </w:tr>
      <w:tr>
        <w:trPr>
          <w:trHeight w:val="30" w:hRule="atLeast"/>
        </w:trPr>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val="false"/>
          <w:color w:val="000000"/>
          <w:sz w:val="28"/>
        </w:rPr>
        <w:t>      В графах 5, 7, 9, 11 процент вычисляется от суммарной площади приспевающих, спелых и перестойных насаждений.</w:t>
      </w:r>
    </w:p>
    <w:p>
      <w:pPr>
        <w:spacing w:after="0"/>
        <w:ind w:left="0"/>
        <w:jc w:val="both"/>
      </w:pPr>
      <w:r>
        <w:rPr>
          <w:rFonts w:ascii="Times New Roman"/>
          <w:b w:val="false"/>
          <w:i w:val="false"/>
          <w:color w:val="000000"/>
          <w:sz w:val="28"/>
        </w:rPr>
        <w:t>Таблица 27</w:t>
      </w:r>
    </w:p>
    <w:bookmarkStart w:name="z1784" w:id="490"/>
    <w:p>
      <w:pPr>
        <w:spacing w:after="0"/>
        <w:ind w:left="0"/>
        <w:jc w:val="both"/>
      </w:pPr>
      <w:r>
        <w:rPr>
          <w:rFonts w:ascii="Times New Roman"/>
          <w:b w:val="false"/>
          <w:i w:val="false"/>
          <w:color w:val="000000"/>
          <w:sz w:val="28"/>
        </w:rPr>
        <w:t>
      </w:t>
      </w:r>
      <w:r>
        <w:rPr>
          <w:rFonts w:ascii="Times New Roman"/>
          <w:b/>
          <w:i w:val="false"/>
          <w:color w:val="000000"/>
          <w:sz w:val="28"/>
        </w:rPr>
        <w:t>Источники, характер и размеры вредных воздействий на лес</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3659"/>
        <w:gridCol w:w="2842"/>
        <w:gridCol w:w="4728"/>
        <w:gridCol w:w="2068"/>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Источники и факторы</w:t>
            </w:r>
            <w:r>
              <w:br/>
            </w:r>
            <w:r>
              <w:rPr>
                <w:rFonts w:ascii="Times New Roman"/>
                <w:b w:val="false"/>
                <w:i w:val="false"/>
                <w:color w:val="000000"/>
                <w:sz w:val="20"/>
              </w:rPr>
              <w:t>
</w:t>
            </w:r>
            <w:r>
              <w:rPr>
                <w:rFonts w:ascii="Times New Roman"/>
                <w:b w:val="false"/>
                <w:i w:val="false"/>
                <w:color w:val="000000"/>
                <w:sz w:val="20"/>
              </w:rPr>
              <w:t>воздействия и</w:t>
            </w:r>
            <w:r>
              <w:br/>
            </w:r>
            <w:r>
              <w:rPr>
                <w:rFonts w:ascii="Times New Roman"/>
                <w:b w:val="false"/>
                <w:i w:val="false"/>
                <w:color w:val="000000"/>
                <w:sz w:val="20"/>
              </w:rPr>
              <w:t>
</w:t>
            </w:r>
            <w:r>
              <w:rPr>
                <w:rFonts w:ascii="Times New Roman"/>
                <w:b w:val="false"/>
                <w:i w:val="false"/>
                <w:color w:val="000000"/>
                <w:sz w:val="20"/>
              </w:rPr>
              <w:t xml:space="preserve">характер наносимых </w:t>
            </w:r>
            <w:r>
              <w:br/>
            </w:r>
            <w:r>
              <w:rPr>
                <w:rFonts w:ascii="Times New Roman"/>
                <w:b w:val="false"/>
                <w:i w:val="false"/>
                <w:color w:val="000000"/>
                <w:sz w:val="20"/>
              </w:rPr>
              <w:t>
</w:t>
            </w:r>
            <w:r>
              <w:rPr>
                <w:rFonts w:ascii="Times New Roman"/>
                <w:b w:val="false"/>
                <w:i w:val="false"/>
                <w:color w:val="000000"/>
                <w:sz w:val="20"/>
              </w:rPr>
              <w:t>повреждений</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r>
              <w:br/>
            </w:r>
            <w:r>
              <w:rPr>
                <w:rFonts w:ascii="Times New Roman"/>
                <w:b w:val="false"/>
                <w:i w:val="false"/>
                <w:color w:val="000000"/>
                <w:sz w:val="20"/>
              </w:rPr>
              <w:t>
</w:t>
            </w:r>
            <w:r>
              <w:rPr>
                <w:rFonts w:ascii="Times New Roman"/>
                <w:b w:val="false"/>
                <w:i w:val="false"/>
                <w:color w:val="000000"/>
                <w:sz w:val="20"/>
              </w:rPr>
              <w:t>воздействия</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Территория, подвергающаяся</w:t>
            </w:r>
            <w:r>
              <w:br/>
            </w:r>
            <w:r>
              <w:rPr>
                <w:rFonts w:ascii="Times New Roman"/>
                <w:b w:val="false"/>
                <w:i w:val="false"/>
                <w:color w:val="000000"/>
                <w:sz w:val="20"/>
              </w:rPr>
              <w:t>
</w:t>
            </w:r>
            <w:r>
              <w:rPr>
                <w:rFonts w:ascii="Times New Roman"/>
                <w:b w:val="false"/>
                <w:i w:val="false"/>
                <w:color w:val="000000"/>
                <w:sz w:val="20"/>
              </w:rPr>
              <w:t xml:space="preserve">воздействиям </w:t>
            </w:r>
            <w:r>
              <w:br/>
            </w:r>
            <w:r>
              <w:rPr>
                <w:rFonts w:ascii="Times New Roman"/>
                <w:b w:val="false"/>
                <w:i w:val="false"/>
                <w:color w:val="000000"/>
                <w:sz w:val="20"/>
              </w:rPr>
              <w:t>
</w:t>
            </w:r>
            <w:r>
              <w:rPr>
                <w:rFonts w:ascii="Times New Roman"/>
                <w:b w:val="false"/>
                <w:i w:val="false"/>
                <w:color w:val="000000"/>
                <w:sz w:val="20"/>
              </w:rPr>
              <w:t>(лесничество, № кварталов)</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тысяч гектар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Заполняется в целом по лесному учреждению</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находится</w:t>
            </w:r>
            <w:r>
              <w:br/>
            </w:r>
            <w:r>
              <w:rPr>
                <w:rFonts w:ascii="Times New Roman"/>
                <w:b w:val="false"/>
                <w:i w:val="false"/>
                <w:color w:val="000000"/>
                <w:sz w:val="20"/>
              </w:rPr>
              <w:t>
</w:t>
            </w:r>
            <w:r>
              <w:rPr>
                <w:rFonts w:ascii="Times New Roman"/>
                <w:b w:val="false"/>
                <w:i w:val="false"/>
                <w:color w:val="000000"/>
                <w:sz w:val="20"/>
              </w:rPr>
              <w:t>под вредным</w:t>
            </w:r>
            <w:r>
              <w:br/>
            </w:r>
            <w:r>
              <w:rPr>
                <w:rFonts w:ascii="Times New Roman"/>
                <w:b w:val="false"/>
                <w:i w:val="false"/>
                <w:color w:val="000000"/>
                <w:sz w:val="20"/>
              </w:rPr>
              <w:t>
</w:t>
            </w:r>
            <w:r>
              <w:rPr>
                <w:rFonts w:ascii="Times New Roman"/>
                <w:b w:val="false"/>
                <w:i w:val="false"/>
                <w:color w:val="000000"/>
                <w:sz w:val="20"/>
              </w:rPr>
              <w:t>воздействием:</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по </w:t>
            </w:r>
            <w:r>
              <w:br/>
            </w:r>
            <w:r>
              <w:rPr>
                <w:rFonts w:ascii="Times New Roman"/>
                <w:b w:val="false"/>
                <w:i w:val="false"/>
                <w:color w:val="000000"/>
                <w:sz w:val="20"/>
              </w:rPr>
              <w:t>
</w:t>
            </w:r>
            <w:r>
              <w:rPr>
                <w:rFonts w:ascii="Times New Roman"/>
                <w:b w:val="false"/>
                <w:i w:val="false"/>
                <w:color w:val="000000"/>
                <w:sz w:val="20"/>
              </w:rPr>
              <w:t>характеру:</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усыхание: </w:t>
            </w:r>
            <w:r>
              <w:br/>
            </w:r>
            <w:r>
              <w:rPr>
                <w:rFonts w:ascii="Times New Roman"/>
                <w:b w:val="false"/>
                <w:i w:val="false"/>
                <w:color w:val="000000"/>
                <w:sz w:val="20"/>
              </w:rPr>
              <w:t>
</w:t>
            </w:r>
            <w:r>
              <w:rPr>
                <w:rFonts w:ascii="Times New Roman"/>
                <w:b w:val="false"/>
                <w:i w:val="false"/>
                <w:color w:val="000000"/>
                <w:sz w:val="20"/>
              </w:rPr>
              <w:t>полное</w:t>
            </w:r>
            <w:r>
              <w:br/>
            </w:r>
            <w:r>
              <w:rPr>
                <w:rFonts w:ascii="Times New Roman"/>
                <w:b w:val="false"/>
                <w:i w:val="false"/>
                <w:color w:val="000000"/>
                <w:sz w:val="20"/>
              </w:rPr>
              <w:t>
</w:t>
            </w:r>
            <w:r>
              <w:rPr>
                <w:rFonts w:ascii="Times New Roman"/>
                <w:b w:val="false"/>
                <w:i w:val="false"/>
                <w:color w:val="000000"/>
                <w:sz w:val="20"/>
              </w:rPr>
              <w:t>частичное</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замедление роста</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ослабление</w:t>
            </w:r>
            <w:r>
              <w:br/>
            </w:r>
            <w:r>
              <w:rPr>
                <w:rFonts w:ascii="Times New Roman"/>
                <w:b w:val="false"/>
                <w:i w:val="false"/>
                <w:color w:val="000000"/>
                <w:sz w:val="20"/>
              </w:rPr>
              <w:t>
</w:t>
            </w:r>
            <w:r>
              <w:rPr>
                <w:rFonts w:ascii="Times New Roman"/>
                <w:b w:val="false"/>
                <w:i w:val="false"/>
                <w:color w:val="000000"/>
                <w:sz w:val="20"/>
              </w:rPr>
              <w:t>древостоя</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28</w:t>
      </w:r>
    </w:p>
    <w:bookmarkStart w:name="z1785" w:id="491"/>
    <w:p>
      <w:pPr>
        <w:spacing w:after="0"/>
        <w:ind w:left="0"/>
        <w:jc w:val="both"/>
      </w:pPr>
      <w:r>
        <w:rPr>
          <w:rFonts w:ascii="Times New Roman"/>
          <w:b w:val="false"/>
          <w:i w:val="false"/>
          <w:color w:val="000000"/>
          <w:sz w:val="28"/>
        </w:rPr>
        <w:t>
      </w:t>
      </w:r>
      <w:r>
        <w:rPr>
          <w:rFonts w:ascii="Times New Roman"/>
          <w:b/>
          <w:i w:val="false"/>
          <w:color w:val="000000"/>
          <w:sz w:val="28"/>
        </w:rPr>
        <w:t>Гибель лесов и потери древесины за ревизионный период</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
        <w:gridCol w:w="6709"/>
        <w:gridCol w:w="2815"/>
        <w:gridCol w:w="3784"/>
      </w:tblGrid>
      <w:tr>
        <w:trPr>
          <w:trHeight w:val="765"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 гибели</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древесины</w:t>
            </w:r>
            <w:r>
              <w:br/>
            </w:r>
            <w:r>
              <w:rPr>
                <w:rFonts w:ascii="Times New Roman"/>
                <w:b w:val="false"/>
                <w:i w:val="false"/>
                <w:color w:val="000000"/>
                <w:sz w:val="20"/>
              </w:rPr>
              <w:t>
</w:t>
            </w:r>
            <w:r>
              <w:rPr>
                <w:rFonts w:ascii="Times New Roman"/>
                <w:b w:val="false"/>
                <w:i w:val="false"/>
                <w:color w:val="000000"/>
                <w:sz w:val="20"/>
              </w:rPr>
              <w:t>погибших насаждений,</w:t>
            </w:r>
            <w:r>
              <w:br/>
            </w:r>
            <w:r>
              <w:rPr>
                <w:rFonts w:ascii="Times New Roman"/>
                <w:b w:val="false"/>
                <w:i w:val="false"/>
                <w:color w:val="000000"/>
                <w:sz w:val="20"/>
              </w:rPr>
              <w:t>
</w:t>
            </w:r>
            <w:r>
              <w:rPr>
                <w:rFonts w:ascii="Times New Roman"/>
                <w:b w:val="false"/>
                <w:i w:val="false"/>
                <w:color w:val="000000"/>
                <w:sz w:val="20"/>
              </w:rPr>
              <w:t>тысяч 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пожаров (учтенные настоящим</w:t>
            </w:r>
            <w:r>
              <w:br/>
            </w:r>
            <w:r>
              <w:rPr>
                <w:rFonts w:ascii="Times New Roman"/>
                <w:b w:val="false"/>
                <w:i w:val="false"/>
                <w:color w:val="000000"/>
                <w:sz w:val="20"/>
              </w:rPr>
              <w:t>
</w:t>
            </w:r>
            <w:r>
              <w:rPr>
                <w:rFonts w:ascii="Times New Roman"/>
                <w:b w:val="false"/>
                <w:i w:val="false"/>
                <w:color w:val="000000"/>
                <w:sz w:val="20"/>
              </w:rPr>
              <w:t xml:space="preserve">лесоустройством гари)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вредителей и болезней</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ветровалов и буреломов</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воздействия промышленных,</w:t>
            </w:r>
            <w:r>
              <w:br/>
            </w:r>
            <w:r>
              <w:rPr>
                <w:rFonts w:ascii="Times New Roman"/>
                <w:b w:val="false"/>
                <w:i w:val="false"/>
                <w:color w:val="000000"/>
                <w:sz w:val="20"/>
              </w:rPr>
              <w:t>
</w:t>
            </w:r>
            <w:r>
              <w:rPr>
                <w:rFonts w:ascii="Times New Roman"/>
                <w:b w:val="false"/>
                <w:i w:val="false"/>
                <w:color w:val="000000"/>
                <w:sz w:val="20"/>
              </w:rPr>
              <w:t>сельскохозяйственных предприятий,</w:t>
            </w:r>
            <w:r>
              <w:br/>
            </w:r>
            <w:r>
              <w:rPr>
                <w:rFonts w:ascii="Times New Roman"/>
                <w:b w:val="false"/>
                <w:i w:val="false"/>
                <w:color w:val="000000"/>
                <w:sz w:val="20"/>
              </w:rPr>
              <w:t>
</w:t>
            </w:r>
            <w:r>
              <w:rPr>
                <w:rFonts w:ascii="Times New Roman"/>
                <w:b w:val="false"/>
                <w:i w:val="false"/>
                <w:color w:val="000000"/>
                <w:sz w:val="20"/>
              </w:rPr>
              <w:t>строительства</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подтопления</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другим причинам:</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погибших лесов</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left w:val="single" w:color="cfcfcf" w:sz="5"/>
              <w:bottom w:val="single" w:color="cfcfcf" w:sz="5"/>
              <w:right w:val="single" w:color="cfcfcf" w:sz="5"/>
            </w:tcBorders>
          </w:tcP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0" w:type="auto"/>
            <w:vMerge/>
            <w:tcBorders>
              <w:top w:val="nil"/>
              <w:left w:val="single" w:color="cfcfcf" w:sz="5"/>
              <w:bottom w:val="single" w:color="cfcfcf" w:sz="5"/>
              <w:right w:val="single" w:color="cfcfcf" w:sz="5"/>
            </w:tcBorders>
          </w:tcP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хвойных</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мягколиственных</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твердолиственных</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саксаульников</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Заполняется в целом по лесному учреждению.</w:t>
      </w:r>
    </w:p>
    <w:p>
      <w:pPr>
        <w:spacing w:after="0"/>
        <w:ind w:left="0"/>
        <w:jc w:val="both"/>
      </w:pPr>
      <w:r>
        <w:rPr>
          <w:rFonts w:ascii="Times New Roman"/>
          <w:b w:val="false"/>
          <w:i w:val="false"/>
          <w:color w:val="000000"/>
          <w:sz w:val="28"/>
        </w:rPr>
        <w:t>Таблица 29</w:t>
      </w:r>
    </w:p>
    <w:bookmarkStart w:name="z1786" w:id="492"/>
    <w:p>
      <w:pPr>
        <w:spacing w:after="0"/>
        <w:ind w:left="0"/>
        <w:jc w:val="both"/>
      </w:pPr>
      <w:r>
        <w:rPr>
          <w:rFonts w:ascii="Times New Roman"/>
          <w:b w:val="false"/>
          <w:i w:val="false"/>
          <w:color w:val="000000"/>
          <w:sz w:val="28"/>
        </w:rPr>
        <w:t>
         </w:t>
      </w:r>
      <w:r>
        <w:rPr>
          <w:rFonts w:ascii="Times New Roman"/>
          <w:b/>
          <w:i w:val="false"/>
          <w:color w:val="000000"/>
          <w:sz w:val="28"/>
        </w:rPr>
        <w:t>Соотношение между изъятием и потерями древесины</w:t>
      </w:r>
      <w:r>
        <w:br/>
      </w:r>
      <w:r>
        <w:rPr>
          <w:rFonts w:ascii="Times New Roman"/>
          <w:b w:val="false"/>
          <w:i w:val="false"/>
          <w:color w:val="000000"/>
          <w:sz w:val="28"/>
        </w:rPr>
        <w:t>
          </w:t>
      </w:r>
      <w:r>
        <w:rPr>
          <w:rFonts w:ascii="Times New Roman"/>
          <w:b/>
          <w:i w:val="false"/>
          <w:color w:val="000000"/>
          <w:sz w:val="28"/>
        </w:rPr>
        <w:t>и приростом древесины за ревизионный период</w:t>
      </w:r>
    </w:p>
    <w:bookmarkEnd w:id="492"/>
    <w:p>
      <w:pPr>
        <w:spacing w:after="0"/>
        <w:ind w:left="0"/>
        <w:jc w:val="both"/>
      </w:pPr>
      <w:r>
        <w:rPr>
          <w:rFonts w:ascii="Times New Roman"/>
          <w:b w:val="false"/>
          <w:i w:val="false"/>
          <w:color w:val="000000"/>
          <w:sz w:val="28"/>
        </w:rPr>
        <w:t>                                 Общий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6028"/>
        <w:gridCol w:w="1182"/>
        <w:gridCol w:w="1269"/>
        <w:gridCol w:w="1269"/>
        <w:gridCol w:w="1312"/>
        <w:gridCol w:w="1139"/>
        <w:gridCol w:w="1075"/>
      </w:tblGrid>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изъятия запаса</w:t>
            </w:r>
            <w:r>
              <w:br/>
            </w:r>
            <w:r>
              <w:rPr>
                <w:rFonts w:ascii="Times New Roman"/>
                <w:b w:val="false"/>
                <w:i w:val="false"/>
                <w:color w:val="000000"/>
                <w:sz w:val="20"/>
              </w:rPr>
              <w:t>
</w:t>
            </w:r>
            <w:r>
              <w:rPr>
                <w:rFonts w:ascii="Times New Roman"/>
                <w:b w:val="false"/>
                <w:i w:val="false"/>
                <w:color w:val="000000"/>
                <w:sz w:val="20"/>
              </w:rPr>
              <w:t>древесных пород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Древесные породы</w:t>
            </w:r>
          </w:p>
        </w:tc>
        <w:tc>
          <w:tcPr>
            <w:tcW w:w="1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w:t>
            </w:r>
            <w:r>
              <w:br/>
            </w:r>
            <w:r>
              <w:rPr>
                <w:rFonts w:ascii="Times New Roman"/>
                <w:b w:val="false"/>
                <w:i w:val="false"/>
                <w:color w:val="000000"/>
                <w:sz w:val="20"/>
              </w:rPr>
              <w:t>
</w:t>
            </w:r>
            <w:r>
              <w:rPr>
                <w:rFonts w:ascii="Times New Roman"/>
                <w:b w:val="false"/>
                <w:i w:val="false"/>
                <w:color w:val="000000"/>
                <w:sz w:val="20"/>
              </w:rPr>
              <w:t>ные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w:t>
            </w:r>
            <w:r>
              <w:br/>
            </w:r>
            <w:r>
              <w:rPr>
                <w:rFonts w:ascii="Times New Roman"/>
                <w:b w:val="false"/>
                <w:i w:val="false"/>
                <w:color w:val="000000"/>
                <w:sz w:val="20"/>
              </w:rPr>
              <w:t>
</w:t>
            </w:r>
            <w:r>
              <w:rPr>
                <w:rFonts w:ascii="Times New Roman"/>
                <w:b w:val="false"/>
                <w:i w:val="false"/>
                <w:color w:val="000000"/>
                <w:sz w:val="20"/>
              </w:rPr>
              <w:t>лист-</w:t>
            </w:r>
            <w:r>
              <w:br/>
            </w:r>
            <w:r>
              <w:rPr>
                <w:rFonts w:ascii="Times New Roman"/>
                <w:b w:val="false"/>
                <w:i w:val="false"/>
                <w:color w:val="000000"/>
                <w:sz w:val="20"/>
              </w:rPr>
              <w:t>
</w:t>
            </w:r>
            <w:r>
              <w:rPr>
                <w:rFonts w:ascii="Times New Roman"/>
                <w:b w:val="false"/>
                <w:i w:val="false"/>
                <w:color w:val="000000"/>
                <w:sz w:val="20"/>
              </w:rPr>
              <w:t>венные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твердо-</w:t>
            </w:r>
            <w:r>
              <w:br/>
            </w:r>
            <w:r>
              <w:rPr>
                <w:rFonts w:ascii="Times New Roman"/>
                <w:b w:val="false"/>
                <w:i w:val="false"/>
                <w:color w:val="000000"/>
                <w:sz w:val="20"/>
              </w:rPr>
              <w:t>
</w:t>
            </w:r>
            <w:r>
              <w:rPr>
                <w:rFonts w:ascii="Times New Roman"/>
                <w:b w:val="false"/>
                <w:i w:val="false"/>
                <w:color w:val="000000"/>
                <w:sz w:val="20"/>
              </w:rPr>
              <w:t>лист-</w:t>
            </w:r>
            <w:r>
              <w:br/>
            </w:r>
            <w:r>
              <w:rPr>
                <w:rFonts w:ascii="Times New Roman"/>
                <w:b w:val="false"/>
                <w:i w:val="false"/>
                <w:color w:val="000000"/>
                <w:sz w:val="20"/>
              </w:rPr>
              <w:t>
</w:t>
            </w:r>
            <w:r>
              <w:rPr>
                <w:rFonts w:ascii="Times New Roman"/>
                <w:b w:val="false"/>
                <w:i w:val="false"/>
                <w:color w:val="000000"/>
                <w:sz w:val="20"/>
              </w:rPr>
              <w:t>венные</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саксау-</w:t>
            </w:r>
            <w:r>
              <w:br/>
            </w:r>
            <w:r>
              <w:rPr>
                <w:rFonts w:ascii="Times New Roman"/>
                <w:b w:val="false"/>
                <w:i w:val="false"/>
                <w:color w:val="000000"/>
                <w:sz w:val="20"/>
              </w:rPr>
              <w:t>
</w:t>
            </w:r>
            <w:r>
              <w:rPr>
                <w:rFonts w:ascii="Times New Roman"/>
                <w:b w:val="false"/>
                <w:i w:val="false"/>
                <w:color w:val="000000"/>
                <w:sz w:val="20"/>
              </w:rPr>
              <w:t>льники</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w:t>
            </w:r>
          </w:p>
        </w:tc>
        <w:tc>
          <w:tcPr>
            <w:tcW w:w="0" w:type="auto"/>
            <w:vMerge/>
            <w:tcBorders>
              <w:top w:val="nil"/>
              <w:left w:val="single" w:color="cfcfcf" w:sz="5"/>
              <w:bottom w:val="single" w:color="cfcfcf" w:sz="5"/>
              <w:right w:val="single" w:color="cfcfcf" w:sz="5"/>
            </w:tcBorders>
          </w:tcP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Вырублено всего: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0" w:type="auto"/>
            <w:vMerge/>
            <w:tcBorders>
              <w:top w:val="nil"/>
              <w:left w:val="single" w:color="cfcfcf" w:sz="5"/>
              <w:bottom w:val="single" w:color="cfcfcf" w:sz="5"/>
              <w:right w:val="single" w:color="cfcfcf" w:sz="5"/>
            </w:tcBorders>
          </w:tcP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 главному пользованию</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по промежуточному </w:t>
            </w:r>
            <w:r>
              <w:br/>
            </w:r>
            <w:r>
              <w:rPr>
                <w:rFonts w:ascii="Times New Roman"/>
                <w:b w:val="false"/>
                <w:i w:val="false"/>
                <w:color w:val="000000"/>
                <w:sz w:val="20"/>
              </w:rPr>
              <w:t>
</w:t>
            </w:r>
            <w:r>
              <w:rPr>
                <w:rFonts w:ascii="Times New Roman"/>
                <w:b w:val="false"/>
                <w:i w:val="false"/>
                <w:color w:val="000000"/>
                <w:sz w:val="20"/>
              </w:rPr>
              <w:t>пользованию</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по прочим рубкам</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Древесина, потерянная от</w:t>
            </w:r>
            <w:r>
              <w:br/>
            </w:r>
            <w:r>
              <w:rPr>
                <w:rFonts w:ascii="Times New Roman"/>
                <w:b w:val="false"/>
                <w:i w:val="false"/>
                <w:color w:val="000000"/>
                <w:sz w:val="20"/>
              </w:rPr>
              <w:t>
</w:t>
            </w:r>
            <w:r>
              <w:rPr>
                <w:rFonts w:ascii="Times New Roman"/>
                <w:b w:val="false"/>
                <w:i w:val="false"/>
                <w:color w:val="000000"/>
                <w:sz w:val="20"/>
              </w:rPr>
              <w:t>неблагоприятных воздействий</w:t>
            </w:r>
            <w:r>
              <w:br/>
            </w:r>
            <w:r>
              <w:rPr>
                <w:rFonts w:ascii="Times New Roman"/>
                <w:b w:val="false"/>
                <w:i w:val="false"/>
                <w:color w:val="000000"/>
                <w:sz w:val="20"/>
              </w:rPr>
              <w:t>
</w:t>
            </w:r>
            <w:r>
              <w:rPr>
                <w:rFonts w:ascii="Times New Roman"/>
                <w:b w:val="false"/>
                <w:i w:val="false"/>
                <w:color w:val="000000"/>
                <w:sz w:val="20"/>
              </w:rPr>
              <w:t>(пожаров, вымочек и других</w:t>
            </w:r>
            <w:r>
              <w:br/>
            </w:r>
            <w:r>
              <w:rPr>
                <w:rFonts w:ascii="Times New Roman"/>
                <w:b w:val="false"/>
                <w:i w:val="false"/>
                <w:color w:val="000000"/>
                <w:sz w:val="20"/>
              </w:rPr>
              <w:t>
</w:t>
            </w:r>
            <w:r>
              <w:rPr>
                <w:rFonts w:ascii="Times New Roman"/>
                <w:b w:val="false"/>
                <w:i w:val="false"/>
                <w:color w:val="000000"/>
                <w:sz w:val="20"/>
              </w:rPr>
              <w:t>факторов), не намеченная к изъятию</w:t>
            </w:r>
            <w:r>
              <w:br/>
            </w:r>
            <w:r>
              <w:rPr>
                <w:rFonts w:ascii="Times New Roman"/>
                <w:b w:val="false"/>
                <w:i w:val="false"/>
                <w:color w:val="000000"/>
                <w:sz w:val="20"/>
              </w:rPr>
              <w:t>
</w:t>
            </w:r>
            <w:r>
              <w:rPr>
                <w:rFonts w:ascii="Times New Roman"/>
                <w:b w:val="false"/>
                <w:i w:val="false"/>
                <w:color w:val="000000"/>
                <w:sz w:val="20"/>
              </w:rPr>
              <w:t>из-за потери ею технических</w:t>
            </w:r>
            <w:r>
              <w:br/>
            </w:r>
            <w:r>
              <w:rPr>
                <w:rFonts w:ascii="Times New Roman"/>
                <w:b w:val="false"/>
                <w:i w:val="false"/>
                <w:color w:val="000000"/>
                <w:sz w:val="20"/>
              </w:rPr>
              <w:t>
</w:t>
            </w:r>
            <w:r>
              <w:rPr>
                <w:rFonts w:ascii="Times New Roman"/>
                <w:b w:val="false"/>
                <w:i w:val="false"/>
                <w:color w:val="000000"/>
                <w:sz w:val="20"/>
              </w:rPr>
              <w:t>качеств</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учтенного мертвого леса,</w:t>
            </w:r>
            <w:r>
              <w:br/>
            </w:r>
            <w:r>
              <w:rPr>
                <w:rFonts w:ascii="Times New Roman"/>
                <w:b w:val="false"/>
                <w:i w:val="false"/>
                <w:color w:val="000000"/>
                <w:sz w:val="20"/>
              </w:rPr>
              <w:t>
</w:t>
            </w:r>
            <w:r>
              <w:rPr>
                <w:rFonts w:ascii="Times New Roman"/>
                <w:b w:val="false"/>
                <w:i w:val="false"/>
                <w:color w:val="000000"/>
                <w:sz w:val="20"/>
              </w:rPr>
              <w:t>назначенного настоящим</w:t>
            </w:r>
            <w:r>
              <w:br/>
            </w:r>
            <w:r>
              <w:rPr>
                <w:rFonts w:ascii="Times New Roman"/>
                <w:b w:val="false"/>
                <w:i w:val="false"/>
                <w:color w:val="000000"/>
                <w:sz w:val="20"/>
              </w:rPr>
              <w:t>
</w:t>
            </w:r>
            <w:r>
              <w:rPr>
                <w:rFonts w:ascii="Times New Roman"/>
                <w:b w:val="false"/>
                <w:i w:val="false"/>
                <w:color w:val="000000"/>
                <w:sz w:val="20"/>
              </w:rPr>
              <w:t>лесоустройством в сплошные и</w:t>
            </w:r>
            <w:r>
              <w:br/>
            </w:r>
            <w:r>
              <w:rPr>
                <w:rFonts w:ascii="Times New Roman"/>
                <w:b w:val="false"/>
                <w:i w:val="false"/>
                <w:color w:val="000000"/>
                <w:sz w:val="20"/>
              </w:rPr>
              <w:t>
</w:t>
            </w:r>
            <w:r>
              <w:rPr>
                <w:rFonts w:ascii="Times New Roman"/>
                <w:b w:val="false"/>
                <w:i w:val="false"/>
                <w:color w:val="000000"/>
                <w:sz w:val="20"/>
              </w:rPr>
              <w:t>выборочные санитарные рубки и к</w:t>
            </w:r>
            <w:r>
              <w:br/>
            </w:r>
            <w:r>
              <w:rPr>
                <w:rFonts w:ascii="Times New Roman"/>
                <w:b w:val="false"/>
                <w:i w:val="false"/>
                <w:color w:val="000000"/>
                <w:sz w:val="20"/>
              </w:rPr>
              <w:t>
</w:t>
            </w:r>
            <w:r>
              <w:rPr>
                <w:rFonts w:ascii="Times New Roman"/>
                <w:b w:val="false"/>
                <w:i w:val="false"/>
                <w:color w:val="000000"/>
                <w:sz w:val="20"/>
              </w:rPr>
              <w:t>уборке ликвидной захламленности</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изъято и потеряно древесины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средний прирост древесных</w:t>
            </w:r>
            <w:r>
              <w:br/>
            </w:r>
            <w:r>
              <w:rPr>
                <w:rFonts w:ascii="Times New Roman"/>
                <w:b w:val="false"/>
                <w:i w:val="false"/>
                <w:color w:val="000000"/>
                <w:sz w:val="20"/>
              </w:rPr>
              <w:t>
</w:t>
            </w:r>
            <w:r>
              <w:rPr>
                <w:rFonts w:ascii="Times New Roman"/>
                <w:b w:val="false"/>
                <w:i w:val="false"/>
                <w:color w:val="000000"/>
                <w:sz w:val="20"/>
              </w:rPr>
              <w:t xml:space="preserve">пород за ревизионный период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 изъятия и потерь древесины</w:t>
            </w:r>
            <w:r>
              <w:br/>
            </w:r>
            <w:r>
              <w:rPr>
                <w:rFonts w:ascii="Times New Roman"/>
                <w:b w:val="false"/>
                <w:i w:val="false"/>
                <w:color w:val="000000"/>
                <w:sz w:val="20"/>
              </w:rPr>
              <w:t>
</w:t>
            </w:r>
            <w:r>
              <w:rPr>
                <w:rFonts w:ascii="Times New Roman"/>
                <w:b w:val="false"/>
                <w:i w:val="false"/>
                <w:color w:val="000000"/>
                <w:sz w:val="20"/>
              </w:rPr>
              <w:t>от общего среднего прироста</w:t>
            </w:r>
            <w:r>
              <w:br/>
            </w:r>
            <w:r>
              <w:rPr>
                <w:rFonts w:ascii="Times New Roman"/>
                <w:b w:val="false"/>
                <w:i w:val="false"/>
                <w:color w:val="000000"/>
                <w:sz w:val="20"/>
              </w:rPr>
              <w:t>
</w:t>
            </w:r>
            <w:r>
              <w:rPr>
                <w:rFonts w:ascii="Times New Roman"/>
                <w:b w:val="false"/>
                <w:i w:val="false"/>
                <w:color w:val="000000"/>
                <w:sz w:val="20"/>
              </w:rPr>
              <w:t>древесных пород</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Здесь и далее по тексту и в таблицах под понятием средний прирост (строка 5) подразумевается среднее изменение запаса древостоя.</w:t>
      </w:r>
    </w:p>
    <w:p>
      <w:pPr>
        <w:spacing w:after="0"/>
        <w:ind w:left="0"/>
        <w:jc w:val="both"/>
      </w:pPr>
      <w:r>
        <w:rPr>
          <w:rFonts w:ascii="Times New Roman"/>
          <w:b w:val="false"/>
          <w:i w:val="false"/>
          <w:color w:val="000000"/>
          <w:sz w:val="28"/>
        </w:rPr>
        <w:t>Таблица 30</w:t>
      </w:r>
    </w:p>
    <w:bookmarkStart w:name="z1787" w:id="493"/>
    <w:p>
      <w:pPr>
        <w:spacing w:after="0"/>
        <w:ind w:left="0"/>
        <w:jc w:val="both"/>
      </w:pPr>
      <w:r>
        <w:rPr>
          <w:rFonts w:ascii="Times New Roman"/>
          <w:b w:val="false"/>
          <w:i w:val="false"/>
          <w:color w:val="000000"/>
          <w:sz w:val="28"/>
        </w:rPr>
        <w:t>
    </w:t>
      </w:r>
      <w:r>
        <w:rPr>
          <w:rFonts w:ascii="Times New Roman"/>
          <w:b/>
          <w:i w:val="false"/>
          <w:color w:val="000000"/>
          <w:sz w:val="28"/>
        </w:rPr>
        <w:t>Площади и запасы насаждений, исключенных из расчета размера</w:t>
      </w:r>
      <w:r>
        <w:br/>
      </w:r>
      <w:r>
        <w:rPr>
          <w:rFonts w:ascii="Times New Roman"/>
          <w:b w:val="false"/>
          <w:i w:val="false"/>
          <w:color w:val="000000"/>
          <w:sz w:val="28"/>
        </w:rPr>
        <w:t>
           </w:t>
      </w:r>
      <w:r>
        <w:rPr>
          <w:rFonts w:ascii="Times New Roman"/>
          <w:b/>
          <w:i w:val="false"/>
          <w:color w:val="000000"/>
          <w:sz w:val="28"/>
        </w:rPr>
        <w:t>главного пользования и включенных в расчет</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1360"/>
        <w:gridCol w:w="1087"/>
        <w:gridCol w:w="995"/>
        <w:gridCol w:w="1178"/>
        <w:gridCol w:w="1406"/>
        <w:gridCol w:w="859"/>
        <w:gridCol w:w="1201"/>
        <w:gridCol w:w="996"/>
        <w:gridCol w:w="1361"/>
        <w:gridCol w:w="1316"/>
        <w:gridCol w:w="1180"/>
      </w:tblGrid>
      <w:tr>
        <w:trPr>
          <w:trHeight w:val="30" w:hRule="atLeast"/>
        </w:trPr>
        <w:tc>
          <w:tcPr>
            <w:tcW w:w="1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обла-</w:t>
            </w:r>
            <w:r>
              <w:br/>
            </w:r>
            <w:r>
              <w:rPr>
                <w:rFonts w:ascii="Times New Roman"/>
                <w:b w:val="false"/>
                <w:i w:val="false"/>
                <w:color w:val="000000"/>
                <w:sz w:val="20"/>
              </w:rPr>
              <w:t>
</w:t>
            </w:r>
            <w:r>
              <w:rPr>
                <w:rFonts w:ascii="Times New Roman"/>
                <w:b w:val="false"/>
                <w:i w:val="false"/>
                <w:color w:val="000000"/>
                <w:sz w:val="20"/>
              </w:rPr>
              <w:t>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w:t>
            </w:r>
            <w:r>
              <w:br/>
            </w:r>
            <w:r>
              <w:rPr>
                <w:rFonts w:ascii="Times New Roman"/>
                <w:b w:val="false"/>
                <w:i w:val="false"/>
                <w:color w:val="000000"/>
                <w:sz w:val="20"/>
              </w:rPr>
              <w:t>
</w:t>
            </w:r>
            <w:r>
              <w:rPr>
                <w:rFonts w:ascii="Times New Roman"/>
                <w:b w:val="false"/>
                <w:i w:val="false"/>
                <w:color w:val="000000"/>
                <w:sz w:val="20"/>
              </w:rPr>
              <w:t>да</w:t>
            </w:r>
          </w:p>
        </w:tc>
        <w:tc>
          <w:tcPr>
            <w:tcW w:w="1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Покры-</w:t>
            </w:r>
            <w:r>
              <w:br/>
            </w:r>
            <w:r>
              <w:rPr>
                <w:rFonts w:ascii="Times New Roman"/>
                <w:b w:val="false"/>
                <w:i w:val="false"/>
                <w:color w:val="000000"/>
                <w:sz w:val="20"/>
              </w:rPr>
              <w:t>
</w:t>
            </w:r>
            <w:r>
              <w:rPr>
                <w:rFonts w:ascii="Times New Roman"/>
                <w:b w:val="false"/>
                <w:i w:val="false"/>
                <w:color w:val="000000"/>
                <w:sz w:val="20"/>
              </w:rPr>
              <w:t>тые</w:t>
            </w:r>
            <w:r>
              <w:br/>
            </w:r>
            <w:r>
              <w:rPr>
                <w:rFonts w:ascii="Times New Roman"/>
                <w:b w:val="false"/>
                <w:i w:val="false"/>
                <w:color w:val="000000"/>
                <w:sz w:val="20"/>
              </w:rPr>
              <w:t>
</w:t>
            </w:r>
            <w:r>
              <w:rPr>
                <w:rFonts w:ascii="Times New Roman"/>
                <w:b w:val="false"/>
                <w:i w:val="false"/>
                <w:color w:val="000000"/>
                <w:sz w:val="20"/>
              </w:rPr>
              <w:t xml:space="preserve">лесом </w:t>
            </w:r>
            <w:r>
              <w:br/>
            </w:r>
            <w:r>
              <w:rPr>
                <w:rFonts w:ascii="Times New Roman"/>
                <w:b w:val="false"/>
                <w:i w:val="false"/>
                <w:color w:val="000000"/>
                <w:sz w:val="20"/>
              </w:rPr>
              <w:t>
</w:t>
            </w:r>
            <w:r>
              <w:rPr>
                <w:rFonts w:ascii="Times New Roman"/>
                <w:b w:val="false"/>
                <w:i w:val="false"/>
                <w:color w:val="000000"/>
                <w:sz w:val="20"/>
              </w:rPr>
              <w:t>угодья,</w:t>
            </w:r>
            <w:r>
              <w:br/>
            </w:r>
            <w:r>
              <w:rPr>
                <w:rFonts w:ascii="Times New Roman"/>
                <w:b w:val="false"/>
                <w:i w:val="false"/>
                <w:color w:val="000000"/>
                <w:sz w:val="20"/>
              </w:rPr>
              <w:t>
</w:t>
            </w: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 группам возраста</w:t>
            </w:r>
          </w:p>
        </w:tc>
        <w:tc>
          <w:tcPr>
            <w:tcW w:w="1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рост,</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w:t>
            </w:r>
            <w:r>
              <w:br/>
            </w:r>
            <w:r>
              <w:rPr>
                <w:rFonts w:ascii="Times New Roman"/>
                <w:b w:val="false"/>
                <w:i w:val="false"/>
                <w:color w:val="000000"/>
                <w:sz w:val="20"/>
              </w:rPr>
              <w:t>
</w:t>
            </w:r>
            <w:r>
              <w:rPr>
                <w:rFonts w:ascii="Times New Roman"/>
                <w:b w:val="false"/>
                <w:i w:val="false"/>
                <w:color w:val="000000"/>
                <w:sz w:val="20"/>
              </w:rPr>
              <w:t>вание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исклю-</w:t>
            </w:r>
            <w:r>
              <w:br/>
            </w:r>
            <w:r>
              <w:rPr>
                <w:rFonts w:ascii="Times New Roman"/>
                <w:b w:val="false"/>
                <w:i w:val="false"/>
                <w:color w:val="000000"/>
                <w:sz w:val="20"/>
              </w:rPr>
              <w:t>
</w:t>
            </w:r>
            <w:r>
              <w:rPr>
                <w:rFonts w:ascii="Times New Roman"/>
                <w:b w:val="false"/>
                <w:i w:val="false"/>
                <w:color w:val="000000"/>
                <w:sz w:val="20"/>
              </w:rPr>
              <w:t>чению</w:t>
            </w:r>
            <w:r>
              <w:br/>
            </w:r>
            <w:r>
              <w:rPr>
                <w:rFonts w:ascii="Times New Roman"/>
                <w:b w:val="false"/>
                <w:i w:val="false"/>
                <w:color w:val="000000"/>
                <w:sz w:val="20"/>
              </w:rPr>
              <w:t>
</w:t>
            </w:r>
            <w:r>
              <w:rPr>
                <w:rFonts w:ascii="Times New Roman"/>
                <w:b w:val="false"/>
                <w:i w:val="false"/>
                <w:color w:val="000000"/>
                <w:sz w:val="20"/>
              </w:rPr>
              <w:t>из</w:t>
            </w:r>
            <w:r>
              <w:br/>
            </w:r>
            <w:r>
              <w:rPr>
                <w:rFonts w:ascii="Times New Roman"/>
                <w:b w:val="false"/>
                <w:i w:val="false"/>
                <w:color w:val="000000"/>
                <w:sz w:val="20"/>
              </w:rPr>
              <w:t>
</w:t>
            </w:r>
            <w:r>
              <w:rPr>
                <w:rFonts w:ascii="Times New Roman"/>
                <w:b w:val="false"/>
                <w:i w:val="false"/>
                <w:color w:val="000000"/>
                <w:sz w:val="20"/>
              </w:rPr>
              <w:t>расче-</w:t>
            </w:r>
            <w:r>
              <w:br/>
            </w:r>
            <w:r>
              <w:rPr>
                <w:rFonts w:ascii="Times New Roman"/>
                <w:b w:val="false"/>
                <w:i w:val="false"/>
                <w:color w:val="000000"/>
                <w:sz w:val="20"/>
              </w:rPr>
              <w:t>
</w:t>
            </w:r>
            <w:r>
              <w:rPr>
                <w:rFonts w:ascii="Times New Roman"/>
                <w:b w:val="false"/>
                <w:i w:val="false"/>
                <w:color w:val="000000"/>
                <w:sz w:val="20"/>
              </w:rPr>
              <w:t>та</w:t>
            </w:r>
            <w:r>
              <w:br/>
            </w:r>
            <w:r>
              <w:rPr>
                <w:rFonts w:ascii="Times New Roman"/>
                <w:b w:val="false"/>
                <w:i w:val="false"/>
                <w:color w:val="000000"/>
                <w:sz w:val="20"/>
              </w:rPr>
              <w:t>
</w:t>
            </w:r>
            <w:r>
              <w:rPr>
                <w:rFonts w:ascii="Times New Roman"/>
                <w:b w:val="false"/>
                <w:i w:val="false"/>
                <w:color w:val="000000"/>
                <w:sz w:val="20"/>
              </w:rPr>
              <w:t>разме-</w:t>
            </w:r>
            <w:r>
              <w:br/>
            </w:r>
            <w:r>
              <w:rPr>
                <w:rFonts w:ascii="Times New Roman"/>
                <w:b w:val="false"/>
                <w:i w:val="false"/>
                <w:color w:val="000000"/>
                <w:sz w:val="20"/>
              </w:rPr>
              <w:t>
</w:t>
            </w:r>
            <w:r>
              <w:rPr>
                <w:rFonts w:ascii="Times New Roman"/>
                <w:b w:val="false"/>
                <w:i w:val="false"/>
                <w:color w:val="000000"/>
                <w:sz w:val="20"/>
              </w:rPr>
              <w:t>ра</w:t>
            </w:r>
            <w:r>
              <w:br/>
            </w:r>
            <w:r>
              <w:rPr>
                <w:rFonts w:ascii="Times New Roman"/>
                <w:b w:val="false"/>
                <w:i w:val="false"/>
                <w:color w:val="000000"/>
                <w:sz w:val="20"/>
              </w:rPr>
              <w:t>
</w:t>
            </w:r>
            <w:r>
              <w:rPr>
                <w:rFonts w:ascii="Times New Roman"/>
                <w:b w:val="false"/>
                <w:i w:val="false"/>
                <w:color w:val="000000"/>
                <w:sz w:val="20"/>
              </w:rPr>
              <w:t>глав-</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поль-</w:t>
            </w:r>
            <w:r>
              <w:br/>
            </w:r>
            <w:r>
              <w:rPr>
                <w:rFonts w:ascii="Times New Roman"/>
                <w:b w:val="false"/>
                <w:i w:val="false"/>
                <w:color w:val="000000"/>
                <w:sz w:val="20"/>
              </w:rPr>
              <w:t>
</w:t>
            </w:r>
            <w:r>
              <w:rPr>
                <w:rFonts w:ascii="Times New Roman"/>
                <w:b w:val="false"/>
                <w:i w:val="false"/>
                <w:color w:val="000000"/>
                <w:sz w:val="20"/>
              </w:rPr>
              <w:t>зова-</w:t>
            </w:r>
            <w:r>
              <w:br/>
            </w:r>
            <w:r>
              <w:rPr>
                <w:rFonts w:ascii="Times New Roman"/>
                <w:b w:val="false"/>
                <w:i w:val="false"/>
                <w:color w:val="000000"/>
                <w:sz w:val="20"/>
              </w:rPr>
              <w:t>
</w:t>
            </w:r>
            <w:r>
              <w:rPr>
                <w:rFonts w:ascii="Times New Roman"/>
                <w:b w:val="false"/>
                <w:i w:val="false"/>
                <w:color w:val="000000"/>
                <w:sz w:val="20"/>
              </w:rPr>
              <w:t>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w:t>
            </w:r>
            <w:r>
              <w:br/>
            </w:r>
            <w:r>
              <w:rPr>
                <w:rFonts w:ascii="Times New Roman"/>
                <w:b w:val="false"/>
                <w:i w:val="false"/>
                <w:color w:val="000000"/>
                <w:sz w:val="20"/>
              </w:rPr>
              <w:t>
</w:t>
            </w:r>
            <w:r>
              <w:rPr>
                <w:rFonts w:ascii="Times New Roman"/>
                <w:b w:val="false"/>
                <w:i w:val="false"/>
                <w:color w:val="000000"/>
                <w:sz w:val="20"/>
              </w:rPr>
              <w:t>лод-</w:t>
            </w:r>
            <w:r>
              <w:br/>
            </w:r>
            <w:r>
              <w:rPr>
                <w:rFonts w:ascii="Times New Roman"/>
                <w:b w:val="false"/>
                <w:i w:val="false"/>
                <w:color w:val="000000"/>
                <w:sz w:val="20"/>
              </w:rPr>
              <w:t>
</w:t>
            </w:r>
            <w:r>
              <w:rPr>
                <w:rFonts w:ascii="Times New Roman"/>
                <w:b w:val="false"/>
                <w:i w:val="false"/>
                <w:color w:val="000000"/>
                <w:sz w:val="20"/>
              </w:rPr>
              <w:t>няки,</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w:t>
            </w:r>
            <w:r>
              <w:br/>
            </w:r>
            <w:r>
              <w:rPr>
                <w:rFonts w:ascii="Times New Roman"/>
                <w:b w:val="false"/>
                <w:i w:val="false"/>
                <w:color w:val="000000"/>
                <w:sz w:val="20"/>
              </w:rPr>
              <w:t>
</w:t>
            </w:r>
            <w:r>
              <w:rPr>
                <w:rFonts w:ascii="Times New Roman"/>
                <w:b w:val="false"/>
                <w:i w:val="false"/>
                <w:color w:val="000000"/>
                <w:sz w:val="20"/>
              </w:rPr>
              <w:t>растные,</w:t>
            </w:r>
            <w:r>
              <w:br/>
            </w:r>
            <w:r>
              <w:rPr>
                <w:rFonts w:ascii="Times New Roman"/>
                <w:b w:val="false"/>
                <w:i w:val="false"/>
                <w:color w:val="000000"/>
                <w:sz w:val="20"/>
              </w:rPr>
              <w:t>
</w:t>
            </w:r>
            <w:r>
              <w:rPr>
                <w:rFonts w:ascii="Times New Roman"/>
                <w:b w:val="false"/>
                <w:i w:val="false"/>
                <w:color w:val="000000"/>
                <w:sz w:val="20"/>
              </w:rPr>
              <w:t>гектар</w:t>
            </w: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приспе-</w:t>
            </w:r>
            <w:r>
              <w:br/>
            </w:r>
            <w:r>
              <w:rPr>
                <w:rFonts w:ascii="Times New Roman"/>
                <w:b w:val="false"/>
                <w:i w:val="false"/>
                <w:color w:val="000000"/>
                <w:sz w:val="20"/>
              </w:rPr>
              <w:t>
</w:t>
            </w:r>
            <w:r>
              <w:rPr>
                <w:rFonts w:ascii="Times New Roman"/>
                <w:b w:val="false"/>
                <w:i w:val="false"/>
                <w:color w:val="000000"/>
                <w:sz w:val="20"/>
              </w:rPr>
              <w:t>вающие,</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 и перестойные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вклю-</w:t>
            </w:r>
            <w:r>
              <w:br/>
            </w:r>
            <w:r>
              <w:rPr>
                <w:rFonts w:ascii="Times New Roman"/>
                <w:b w:val="false"/>
                <w:i w:val="false"/>
                <w:color w:val="000000"/>
                <w:sz w:val="20"/>
              </w:rPr>
              <w:t>
</w:t>
            </w:r>
            <w:r>
              <w:rPr>
                <w:rFonts w:ascii="Times New Roman"/>
                <w:b w:val="false"/>
                <w:i w:val="false"/>
                <w:color w:val="000000"/>
                <w:sz w:val="20"/>
              </w:rPr>
              <w:t>ченные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расчет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w:t>
            </w:r>
            <w:r>
              <w:br/>
            </w:r>
            <w:r>
              <w:rPr>
                <w:rFonts w:ascii="Times New Roman"/>
                <w:b w:val="false"/>
                <w:i w:val="false"/>
                <w:color w:val="000000"/>
                <w:sz w:val="20"/>
              </w:rPr>
              <w:t>
</w:t>
            </w:r>
            <w:r>
              <w:rPr>
                <w:rFonts w:ascii="Times New Roman"/>
                <w:b w:val="false"/>
                <w:i w:val="false"/>
                <w:color w:val="000000"/>
                <w:sz w:val="20"/>
              </w:rPr>
              <w:t>перестойные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4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Последовательность заполнения ведомости:</w:t>
      </w:r>
      <w:r>
        <w:br/>
      </w:r>
      <w:r>
        <w:rPr>
          <w:rFonts w:ascii="Times New Roman"/>
          <w:b w:val="false"/>
          <w:i w:val="false"/>
          <w:color w:val="000000"/>
          <w:sz w:val="28"/>
        </w:rPr>
        <w:t>
      итоговые данные учета лесного фонда;</w:t>
      </w:r>
      <w:r>
        <w:br/>
      </w:r>
      <w:r>
        <w:rPr>
          <w:rFonts w:ascii="Times New Roman"/>
          <w:b w:val="false"/>
          <w:i w:val="false"/>
          <w:color w:val="000000"/>
          <w:sz w:val="28"/>
        </w:rPr>
        <w:t>
      площади и запасы насаждений, исключенных из расчета размера главного пользования (данные приводятся по категориям ГЛФ, видам исключений);</w:t>
      </w:r>
      <w:r>
        <w:br/>
      </w:r>
      <w:r>
        <w:rPr>
          <w:rFonts w:ascii="Times New Roman"/>
          <w:b w:val="false"/>
          <w:i w:val="false"/>
          <w:color w:val="000000"/>
          <w:sz w:val="28"/>
        </w:rPr>
        <w:t>
      площади и запасы насаждений, включенных в расчет (данные приводятся по категориям ГЛФ).</w:t>
      </w:r>
    </w:p>
    <w:p>
      <w:pPr>
        <w:spacing w:after="0"/>
        <w:ind w:left="0"/>
        <w:jc w:val="both"/>
      </w:pPr>
      <w:r>
        <w:rPr>
          <w:rFonts w:ascii="Times New Roman"/>
          <w:b w:val="false"/>
          <w:i w:val="false"/>
          <w:color w:val="000000"/>
          <w:sz w:val="28"/>
        </w:rPr>
        <w:t>Таблица 31</w:t>
      </w:r>
    </w:p>
    <w:bookmarkStart w:name="z1788" w:id="494"/>
    <w:p>
      <w:pPr>
        <w:spacing w:after="0"/>
        <w:ind w:left="0"/>
        <w:jc w:val="both"/>
      </w:pPr>
      <w:r>
        <w:rPr>
          <w:rFonts w:ascii="Times New Roman"/>
          <w:b w:val="false"/>
          <w:i w:val="false"/>
          <w:color w:val="000000"/>
          <w:sz w:val="28"/>
        </w:rPr>
        <w:t>
             </w:t>
      </w:r>
      <w:r>
        <w:rPr>
          <w:rFonts w:ascii="Times New Roman"/>
          <w:b/>
          <w:i w:val="false"/>
          <w:color w:val="000000"/>
          <w:sz w:val="28"/>
        </w:rPr>
        <w:t>Товарная структура эксплуатационного фонда</w:t>
      </w:r>
    </w:p>
    <w:bookmarkEnd w:id="494"/>
    <w:p>
      <w:pPr>
        <w:spacing w:after="0"/>
        <w:ind w:left="0"/>
        <w:jc w:val="both"/>
      </w:pPr>
      <w:r>
        <w:rPr>
          <w:rFonts w:ascii="Times New Roman"/>
          <w:b w:val="false"/>
          <w:i w:val="false"/>
          <w:color w:val="000000"/>
          <w:sz w:val="28"/>
        </w:rPr>
        <w:t>                                        Запас, тысяч кубических мест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7"/>
        <w:gridCol w:w="986"/>
        <w:gridCol w:w="986"/>
        <w:gridCol w:w="1079"/>
        <w:gridCol w:w="940"/>
        <w:gridCol w:w="755"/>
        <w:gridCol w:w="1287"/>
        <w:gridCol w:w="1056"/>
        <w:gridCol w:w="1079"/>
        <w:gridCol w:w="894"/>
        <w:gridCol w:w="1449"/>
        <w:gridCol w:w="1218"/>
        <w:gridCol w:w="1034"/>
      </w:tblGrid>
      <w:tr>
        <w:trPr>
          <w:trHeight w:val="30" w:hRule="atLeast"/>
        </w:trPr>
        <w:tc>
          <w:tcPr>
            <w:tcW w:w="1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Товарная структура эксплуатационного фонда</w:t>
            </w:r>
            <w:r>
              <w:br/>
            </w:r>
            <w:r>
              <w:rPr>
                <w:rFonts w:ascii="Times New Roman"/>
                <w:b w:val="false"/>
                <w:i w:val="false"/>
                <w:color w:val="000000"/>
                <w:sz w:val="20"/>
              </w:rPr>
              <w:t>
</w:t>
            </w:r>
            <w:r>
              <w:rPr>
                <w:rFonts w:ascii="Times New Roman"/>
                <w:b w:val="false"/>
                <w:i w:val="false"/>
                <w:color w:val="000000"/>
                <w:sz w:val="20"/>
              </w:rPr>
              <w:t>числитель – запас; знаменатель – в процентах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 деловой</w:t>
            </w:r>
            <w:r>
              <w:br/>
            </w:r>
            <w:r>
              <w:rPr>
                <w:rFonts w:ascii="Times New Roman"/>
                <w:b w:val="false"/>
                <w:i w:val="false"/>
                <w:color w:val="000000"/>
                <w:sz w:val="20"/>
              </w:rPr>
              <w:t>
</w:t>
            </w:r>
            <w:r>
              <w:rPr>
                <w:rFonts w:ascii="Times New Roman"/>
                <w:b w:val="false"/>
                <w:i w:val="false"/>
                <w:color w:val="000000"/>
                <w:sz w:val="20"/>
              </w:rPr>
              <w:t>древесины, %</w:t>
            </w:r>
          </w:p>
        </w:tc>
      </w:tr>
      <w:tr>
        <w:trPr>
          <w:trHeight w:val="345" w:hRule="atLeast"/>
        </w:trPr>
        <w:tc>
          <w:tcPr>
            <w:tcW w:w="0" w:type="auto"/>
            <w:vMerge/>
            <w:tcBorders>
              <w:top w:val="nil"/>
              <w:left w:val="single" w:color="cfcfcf" w:sz="5"/>
              <w:bottom w:val="single" w:color="cfcfcf" w:sz="5"/>
              <w:right w:val="single" w:color="cfcfcf" w:sz="5"/>
            </w:tcBorders>
          </w:tcPr>
          <w:p/>
        </w:tc>
        <w:tc>
          <w:tcPr>
            <w:tcW w:w="9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невой</w:t>
            </w:r>
            <w:r>
              <w:br/>
            </w:r>
            <w:r>
              <w:rPr>
                <w:rFonts w:ascii="Times New Roman"/>
                <w:b w:val="false"/>
                <w:i w:val="false"/>
                <w:color w:val="000000"/>
                <w:sz w:val="20"/>
              </w:rPr>
              <w:t>
</w:t>
            </w:r>
            <w:r>
              <w:rPr>
                <w:rFonts w:ascii="Times New Roman"/>
                <w:b w:val="false"/>
                <w:i w:val="false"/>
                <w:color w:val="000000"/>
                <w:sz w:val="20"/>
              </w:rPr>
              <w:t>запас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деловая </w:t>
            </w:r>
            <w:r>
              <w:br/>
            </w:r>
            <w:r>
              <w:rPr>
                <w:rFonts w:ascii="Times New Roman"/>
                <w:b w:val="false"/>
                <w:i w:val="false"/>
                <w:color w:val="000000"/>
                <w:sz w:val="20"/>
              </w:rPr>
              <w:t>
</w:t>
            </w:r>
            <w:r>
              <w:rPr>
                <w:rFonts w:ascii="Times New Roman"/>
                <w:b w:val="false"/>
                <w:i w:val="false"/>
                <w:color w:val="000000"/>
                <w:sz w:val="20"/>
              </w:rPr>
              <w:t>древесина</w:t>
            </w:r>
          </w:p>
        </w:tc>
        <w:tc>
          <w:tcPr>
            <w:tcW w:w="1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w:t>
            </w:r>
            <w:r>
              <w:br/>
            </w:r>
            <w:r>
              <w:rPr>
                <w:rFonts w:ascii="Times New Roman"/>
                <w:b w:val="false"/>
                <w:i w:val="false"/>
                <w:color w:val="000000"/>
                <w:sz w:val="20"/>
              </w:rPr>
              <w:t>
</w:t>
            </w:r>
            <w:r>
              <w:rPr>
                <w:rFonts w:ascii="Times New Roman"/>
                <w:b w:val="false"/>
                <w:i w:val="false"/>
                <w:color w:val="000000"/>
                <w:sz w:val="20"/>
              </w:rPr>
              <w:t>логи-</w:t>
            </w:r>
            <w:r>
              <w:br/>
            </w:r>
            <w:r>
              <w:rPr>
                <w:rFonts w:ascii="Times New Roman"/>
                <w:b w:val="false"/>
                <w:i w:val="false"/>
                <w:color w:val="000000"/>
                <w:sz w:val="20"/>
              </w:rPr>
              <w:t>
</w:t>
            </w:r>
            <w:r>
              <w:rPr>
                <w:rFonts w:ascii="Times New Roman"/>
                <w:b w:val="false"/>
                <w:i w:val="false"/>
                <w:color w:val="000000"/>
                <w:sz w:val="20"/>
              </w:rPr>
              <w:t>ческие</w:t>
            </w:r>
            <w:r>
              <w:br/>
            </w:r>
            <w:r>
              <w:rPr>
                <w:rFonts w:ascii="Times New Roman"/>
                <w:b w:val="false"/>
                <w:i w:val="false"/>
                <w:color w:val="000000"/>
                <w:sz w:val="20"/>
              </w:rPr>
              <w:t>
</w:t>
            </w:r>
            <w:r>
              <w:rPr>
                <w:rFonts w:ascii="Times New Roman"/>
                <w:b w:val="false"/>
                <w:i w:val="false"/>
                <w:color w:val="000000"/>
                <w:sz w:val="20"/>
              </w:rPr>
              <w:t>дрова</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дрова</w:t>
            </w:r>
            <w:r>
              <w:br/>
            </w:r>
            <w:r>
              <w:rPr>
                <w:rFonts w:ascii="Times New Roman"/>
                <w:b w:val="false"/>
                <w:i w:val="false"/>
                <w:color w:val="000000"/>
                <w:sz w:val="20"/>
              </w:rPr>
              <w:t>
</w:t>
            </w:r>
            <w:r>
              <w:rPr>
                <w:rFonts w:ascii="Times New Roman"/>
                <w:b w:val="false"/>
                <w:i w:val="false"/>
                <w:color w:val="000000"/>
                <w:sz w:val="20"/>
              </w:rPr>
              <w:t>топ-</w:t>
            </w:r>
            <w:r>
              <w:br/>
            </w:r>
            <w:r>
              <w:rPr>
                <w:rFonts w:ascii="Times New Roman"/>
                <w:b w:val="false"/>
                <w:i w:val="false"/>
                <w:color w:val="000000"/>
                <w:sz w:val="20"/>
              </w:rPr>
              <w:t>
</w:t>
            </w:r>
            <w:r>
              <w:rPr>
                <w:rFonts w:ascii="Times New Roman"/>
                <w:b w:val="false"/>
                <w:i w:val="false"/>
                <w:color w:val="000000"/>
                <w:sz w:val="20"/>
              </w:rPr>
              <w:t>лив-</w:t>
            </w:r>
            <w:r>
              <w:br/>
            </w:r>
            <w:r>
              <w:rPr>
                <w:rFonts w:ascii="Times New Roman"/>
                <w:b w:val="false"/>
                <w:i w:val="false"/>
                <w:color w:val="000000"/>
                <w:sz w:val="20"/>
              </w:rPr>
              <w:t>
</w:t>
            </w:r>
            <w:r>
              <w:rPr>
                <w:rFonts w:ascii="Times New Roman"/>
                <w:b w:val="false"/>
                <w:i w:val="false"/>
                <w:color w:val="000000"/>
                <w:sz w:val="20"/>
              </w:rPr>
              <w:t>ные</w:t>
            </w:r>
          </w:p>
        </w:tc>
        <w:tc>
          <w:tcPr>
            <w:tcW w:w="1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ходы</w:t>
            </w:r>
          </w:p>
        </w:tc>
        <w:tc>
          <w:tcPr>
            <w:tcW w:w="1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чески</w:t>
            </w:r>
            <w:r>
              <w:br/>
            </w:r>
            <w:r>
              <w:rPr>
                <w:rFonts w:ascii="Times New Roman"/>
                <w:b w:val="false"/>
                <w:i w:val="false"/>
                <w:color w:val="000000"/>
                <w:sz w:val="20"/>
              </w:rPr>
              <w:t>
</w:t>
            </w: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послед-</w:t>
            </w:r>
            <w:r>
              <w:br/>
            </w:r>
            <w:r>
              <w:rPr>
                <w:rFonts w:ascii="Times New Roman"/>
                <w:b w:val="false"/>
                <w:i w:val="false"/>
                <w:color w:val="000000"/>
                <w:sz w:val="20"/>
              </w:rPr>
              <w:t>
</w:t>
            </w:r>
            <w:r>
              <w:rPr>
                <w:rFonts w:ascii="Times New Roman"/>
                <w:b w:val="false"/>
                <w:i w:val="false"/>
                <w:color w:val="000000"/>
                <w:sz w:val="20"/>
              </w:rPr>
              <w:t>ние 5</w:t>
            </w:r>
            <w:r>
              <w:br/>
            </w:r>
            <w:r>
              <w:rPr>
                <w:rFonts w:ascii="Times New Roman"/>
                <w:b w:val="false"/>
                <w:i w:val="false"/>
                <w:color w:val="000000"/>
                <w:sz w:val="20"/>
              </w:rPr>
              <w:t>
</w:t>
            </w:r>
            <w:r>
              <w:rPr>
                <w:rFonts w:ascii="Times New Roman"/>
                <w:b w:val="false"/>
                <w:i w:val="false"/>
                <w:color w:val="000000"/>
                <w:sz w:val="20"/>
              </w:rPr>
              <w:t>лет</w:t>
            </w:r>
          </w:p>
        </w:tc>
        <w:tc>
          <w:tcPr>
            <w:tcW w:w="1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w:t>
            </w:r>
            <w:r>
              <w:br/>
            </w:r>
            <w:r>
              <w:rPr>
                <w:rFonts w:ascii="Times New Roman"/>
                <w:b w:val="false"/>
                <w:i w:val="false"/>
                <w:color w:val="000000"/>
                <w:sz w:val="20"/>
              </w:rPr>
              <w:t>
</w:t>
            </w:r>
            <w:r>
              <w:rPr>
                <w:rFonts w:ascii="Times New Roman"/>
                <w:b w:val="false"/>
                <w:i w:val="false"/>
                <w:color w:val="000000"/>
                <w:sz w:val="20"/>
              </w:rPr>
              <w:t>ется</w:t>
            </w:r>
            <w:r>
              <w:br/>
            </w:r>
            <w:r>
              <w:rPr>
                <w:rFonts w:ascii="Times New Roman"/>
                <w:b w:val="false"/>
                <w:i w:val="false"/>
                <w:color w:val="000000"/>
                <w:sz w:val="20"/>
              </w:rPr>
              <w:t>
</w:t>
            </w:r>
            <w:r>
              <w:rPr>
                <w:rFonts w:ascii="Times New Roman"/>
                <w:b w:val="false"/>
                <w:i w:val="false"/>
                <w:color w:val="000000"/>
                <w:sz w:val="20"/>
              </w:rPr>
              <w:t>лесоу-</w:t>
            </w:r>
            <w:r>
              <w:br/>
            </w:r>
            <w:r>
              <w:rPr>
                <w:rFonts w:ascii="Times New Roman"/>
                <w:b w:val="false"/>
                <w:i w:val="false"/>
                <w:color w:val="000000"/>
                <w:sz w:val="20"/>
              </w:rPr>
              <w:t>
</w:t>
            </w:r>
            <w:r>
              <w:rPr>
                <w:rFonts w:ascii="Times New Roman"/>
                <w:b w:val="false"/>
                <w:i w:val="false"/>
                <w:color w:val="000000"/>
                <w:sz w:val="20"/>
              </w:rPr>
              <w:t>строй-</w:t>
            </w:r>
            <w:r>
              <w:br/>
            </w:r>
            <w:r>
              <w:rPr>
                <w:rFonts w:ascii="Times New Roman"/>
                <w:b w:val="false"/>
                <w:i w:val="false"/>
                <w:color w:val="000000"/>
                <w:sz w:val="20"/>
              </w:rPr>
              <w:t>
</w:t>
            </w:r>
            <w:r>
              <w:rPr>
                <w:rFonts w:ascii="Times New Roman"/>
                <w:b w:val="false"/>
                <w:i w:val="false"/>
                <w:color w:val="000000"/>
                <w:sz w:val="20"/>
              </w:rPr>
              <w:t>ством</w:t>
            </w:r>
          </w:p>
        </w:tc>
        <w:tc>
          <w:tcPr>
            <w:tcW w:w="1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w:t>
            </w:r>
            <w:r>
              <w:br/>
            </w:r>
            <w:r>
              <w:rPr>
                <w:rFonts w:ascii="Times New Roman"/>
                <w:b w:val="false"/>
                <w:i w:val="false"/>
                <w:color w:val="000000"/>
                <w:sz w:val="20"/>
              </w:rPr>
              <w:t>
</w:t>
            </w:r>
            <w:r>
              <w:rPr>
                <w:rFonts w:ascii="Times New Roman"/>
                <w:b w:val="false"/>
                <w:i w:val="false"/>
                <w:color w:val="000000"/>
                <w:sz w:val="20"/>
              </w:rPr>
              <w:t>лоне-</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w:t>
            </w:r>
            <w:r>
              <w:br/>
            </w:r>
            <w:r>
              <w:rPr>
                <w:rFonts w:ascii="Times New Roman"/>
                <w:b w:val="false"/>
                <w:i w:val="false"/>
                <w:color w:val="000000"/>
                <w:sz w:val="20"/>
              </w:rPr>
              <w:t>
</w:t>
            </w:r>
            <w:r>
              <w:rPr>
                <w:rFonts w:ascii="Times New Roman"/>
                <w:b w:val="false"/>
                <w:i w:val="false"/>
                <w:color w:val="000000"/>
                <w:sz w:val="20"/>
              </w:rPr>
              <w:t>ная</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w:t>
            </w:r>
            <w:r>
              <w:br/>
            </w:r>
            <w:r>
              <w:rPr>
                <w:rFonts w:ascii="Times New Roman"/>
                <w:b w:val="false"/>
                <w:i w:val="false"/>
                <w:color w:val="000000"/>
                <w:sz w:val="20"/>
              </w:rPr>
              <w:t>
</w:t>
            </w:r>
            <w:r>
              <w:rPr>
                <w:rFonts w:ascii="Times New Roman"/>
                <w:b w:val="false"/>
                <w:i w:val="false"/>
                <w:color w:val="000000"/>
                <w:sz w:val="20"/>
              </w:rPr>
              <w:t>няя</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w:t>
            </w:r>
            <w:r>
              <w:br/>
            </w:r>
            <w:r>
              <w:rPr>
                <w:rFonts w:ascii="Times New Roman"/>
                <w:b w:val="false"/>
                <w:i w:val="false"/>
                <w:color w:val="000000"/>
                <w:sz w:val="20"/>
              </w:rPr>
              <w:t>
</w:t>
            </w:r>
            <w:r>
              <w:rPr>
                <w:rFonts w:ascii="Times New Roman"/>
                <w:b w:val="false"/>
                <w:i w:val="false"/>
                <w:color w:val="000000"/>
                <w:sz w:val="20"/>
              </w:rPr>
              <w:t>кая</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то-</w:t>
            </w:r>
            <w:r>
              <w:br/>
            </w:r>
            <w:r>
              <w:rPr>
                <w:rFonts w:ascii="Times New Roman"/>
                <w:b w:val="false"/>
                <w:i w:val="false"/>
                <w:color w:val="000000"/>
                <w:sz w:val="20"/>
              </w:rPr>
              <w:t>
</w:t>
            </w:r>
            <w:r>
              <w:rPr>
                <w:rFonts w:ascii="Times New Roman"/>
                <w:b w:val="false"/>
                <w:i w:val="false"/>
                <w:color w:val="000000"/>
                <w:sz w:val="20"/>
              </w:rPr>
              <w:t>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p>
      <w:pPr>
        <w:spacing w:after="0"/>
        <w:ind w:left="0"/>
        <w:jc w:val="both"/>
      </w:pPr>
      <w:r>
        <w:rPr>
          <w:rFonts w:ascii="Times New Roman"/>
          <w:b w:val="false"/>
          <w:i w:val="false"/>
          <w:color w:val="000000"/>
          <w:sz w:val="28"/>
        </w:rPr>
        <w:t>      Составляется в целом по лесному учреждению с подбивкой итогов отдельно по каждой породе, включенной в расчет.</w:t>
      </w:r>
      <w:r>
        <w:br/>
      </w:r>
      <w:r>
        <w:rPr>
          <w:rFonts w:ascii="Times New Roman"/>
          <w:b w:val="false"/>
          <w:i w:val="false"/>
          <w:color w:val="000000"/>
          <w:sz w:val="28"/>
        </w:rPr>
        <w:t>
      Запас показывается с двумя десятичными знаками.</w:t>
      </w:r>
    </w:p>
    <w:p>
      <w:pPr>
        <w:spacing w:after="0"/>
        <w:ind w:left="0"/>
        <w:jc w:val="both"/>
      </w:pPr>
      <w:r>
        <w:rPr>
          <w:rFonts w:ascii="Times New Roman"/>
          <w:b w:val="false"/>
          <w:i w:val="false"/>
          <w:color w:val="000000"/>
          <w:sz w:val="28"/>
        </w:rPr>
        <w:t>Таблица 32</w:t>
      </w:r>
    </w:p>
    <w:bookmarkStart w:name="z1789" w:id="495"/>
    <w:p>
      <w:pPr>
        <w:spacing w:after="0"/>
        <w:ind w:left="0"/>
        <w:jc w:val="both"/>
      </w:pPr>
      <w:r>
        <w:rPr>
          <w:rFonts w:ascii="Times New Roman"/>
          <w:b w:val="false"/>
          <w:i w:val="false"/>
          <w:color w:val="000000"/>
          <w:sz w:val="28"/>
        </w:rPr>
        <w:t>
       </w:t>
      </w:r>
      <w:r>
        <w:rPr>
          <w:rFonts w:ascii="Times New Roman"/>
          <w:b/>
          <w:i w:val="false"/>
          <w:color w:val="000000"/>
          <w:sz w:val="28"/>
        </w:rPr>
        <w:t>Расчет ежегодного размера главного пользования лесом</w:t>
      </w:r>
      <w:r>
        <w:br/>
      </w:r>
      <w:r>
        <w:rPr>
          <w:rFonts w:ascii="Times New Roman"/>
          <w:b w:val="false"/>
          <w:i w:val="false"/>
          <w:color w:val="000000"/>
          <w:sz w:val="28"/>
        </w:rPr>
        <w:t>
                </w:t>
      </w:r>
      <w:r>
        <w:rPr>
          <w:rFonts w:ascii="Times New Roman"/>
          <w:b/>
          <w:i w:val="false"/>
          <w:color w:val="000000"/>
          <w:sz w:val="28"/>
        </w:rPr>
        <w:t>на предстоящий ревизионный период</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9"/>
        <w:gridCol w:w="1521"/>
        <w:gridCol w:w="1390"/>
        <w:gridCol w:w="1761"/>
        <w:gridCol w:w="1411"/>
        <w:gridCol w:w="1739"/>
        <w:gridCol w:w="2155"/>
        <w:gridCol w:w="2614"/>
      </w:tblGrid>
      <w:tr>
        <w:trPr>
          <w:trHeight w:val="345" w:hRule="atLeast"/>
        </w:trPr>
        <w:tc>
          <w:tcPr>
            <w:tcW w:w="1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1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 группам</w:t>
            </w:r>
            <w:r>
              <w:br/>
            </w:r>
            <w:r>
              <w:rPr>
                <w:rFonts w:ascii="Times New Roman"/>
                <w:b w:val="false"/>
                <w:i w:val="false"/>
                <w:color w:val="000000"/>
                <w:sz w:val="20"/>
              </w:rPr>
              <w:t>
</w:t>
            </w:r>
            <w:r>
              <w:rPr>
                <w:rFonts w:ascii="Times New Roman"/>
                <w:b w:val="false"/>
                <w:i w:val="false"/>
                <w:color w:val="000000"/>
                <w:sz w:val="20"/>
              </w:rPr>
              <w:t>возраста</w:t>
            </w:r>
          </w:p>
        </w:tc>
        <w:tc>
          <w:tcPr>
            <w:tcW w:w="2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запас</w:t>
            </w:r>
            <w:r>
              <w:br/>
            </w:r>
            <w:r>
              <w:rPr>
                <w:rFonts w:ascii="Times New Roman"/>
                <w:b w:val="false"/>
                <w:i w:val="false"/>
                <w:color w:val="000000"/>
                <w:sz w:val="20"/>
              </w:rPr>
              <w:t>
</w:t>
            </w:r>
            <w:r>
              <w:rPr>
                <w:rFonts w:ascii="Times New Roman"/>
                <w:b w:val="false"/>
                <w:i w:val="false"/>
                <w:color w:val="000000"/>
                <w:sz w:val="20"/>
              </w:rPr>
              <w:t>эксп. фонда на</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u w:val="single"/>
              </w:rPr>
              <w:t>гектар,</w:t>
            </w:r>
            <w:r>
              <w:br/>
            </w:r>
            <w:r>
              <w:rPr>
                <w:rFonts w:ascii="Times New Roman"/>
                <w:b w:val="false"/>
                <w:i w:val="false"/>
                <w:color w:val="000000"/>
                <w:sz w:val="20"/>
              </w:rPr>
              <w:t>
</w:t>
            </w:r>
            <w:r>
              <w:rPr>
                <w:rFonts w:ascii="Times New Roman"/>
                <w:b w:val="false"/>
                <w:i w:val="false"/>
                <w:color w:val="000000"/>
                <w:sz w:val="20"/>
                <w:u w:val="single"/>
              </w:rPr>
              <w:t>кубических</w:t>
            </w:r>
            <w:r>
              <w:br/>
            </w:r>
            <w:r>
              <w:rPr>
                <w:rFonts w:ascii="Times New Roman"/>
                <w:b w:val="false"/>
                <w:i w:val="false"/>
                <w:color w:val="000000"/>
                <w:sz w:val="20"/>
              </w:rPr>
              <w:t>
</w:t>
            </w:r>
            <w:r>
              <w:rPr>
                <w:rFonts w:ascii="Times New Roman"/>
                <w:b w:val="false"/>
                <w:i w:val="false"/>
                <w:color w:val="000000"/>
                <w:sz w:val="20"/>
                <w:u w:val="single"/>
              </w:rPr>
              <w:t>метров</w:t>
            </w:r>
            <w:r>
              <w:rPr>
                <w:rFonts w:ascii="Times New Roman"/>
                <w:b w:val="false"/>
                <w:i w:val="false"/>
                <w:color w:val="000000"/>
                <w:sz w:val="20"/>
              </w:rPr>
              <w:t xml:space="preserve"> средний</w:t>
            </w:r>
            <w:r>
              <w:br/>
            </w:r>
            <w:r>
              <w:rPr>
                <w:rFonts w:ascii="Times New Roman"/>
                <w:b w:val="false"/>
                <w:i w:val="false"/>
                <w:color w:val="000000"/>
                <w:sz w:val="20"/>
              </w:rPr>
              <w:t>
</w:t>
            </w:r>
            <w:r>
              <w:rPr>
                <w:rFonts w:ascii="Times New Roman"/>
                <w:b w:val="false"/>
                <w:i w:val="false"/>
                <w:color w:val="000000"/>
                <w:sz w:val="20"/>
              </w:rPr>
              <w:t>прирост</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массы,</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w:t>
            </w:r>
            <w:r>
              <w:br/>
            </w:r>
            <w:r>
              <w:rPr>
                <w:rFonts w:ascii="Times New Roman"/>
                <w:b w:val="false"/>
                <w:i w:val="false"/>
                <w:color w:val="000000"/>
                <w:sz w:val="20"/>
              </w:rPr>
              <w:t>
</w:t>
            </w:r>
            <w:r>
              <w:rPr>
                <w:rFonts w:ascii="Times New Roman"/>
                <w:b w:val="false"/>
                <w:i w:val="false"/>
                <w:color w:val="000000"/>
                <w:sz w:val="20"/>
              </w:rPr>
              <w:t>няки,</w:t>
            </w:r>
            <w:r>
              <w:br/>
            </w:r>
            <w:r>
              <w:rPr>
                <w:rFonts w:ascii="Times New Roman"/>
                <w:b w:val="false"/>
                <w:i w:val="false"/>
                <w:color w:val="000000"/>
                <w:sz w:val="20"/>
              </w:rPr>
              <w:t>
</w:t>
            </w:r>
            <w:r>
              <w:rPr>
                <w:rFonts w:ascii="Times New Roman"/>
                <w:b w:val="false"/>
                <w:i w:val="false"/>
                <w:color w:val="000000"/>
                <w:sz w:val="20"/>
              </w:rPr>
              <w:t>гектар</w:t>
            </w:r>
          </w:p>
        </w:tc>
        <w:tc>
          <w:tcPr>
            <w:tcW w:w="1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w:t>
            </w:r>
            <w:r>
              <w:br/>
            </w:r>
            <w:r>
              <w:rPr>
                <w:rFonts w:ascii="Times New Roman"/>
                <w:b w:val="false"/>
                <w:i w:val="false"/>
                <w:color w:val="000000"/>
                <w:sz w:val="20"/>
              </w:rPr>
              <w:t>
</w:t>
            </w: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u w:val="single"/>
              </w:rPr>
              <w:t>всего</w:t>
            </w:r>
            <w:r>
              <w:br/>
            </w:r>
            <w:r>
              <w:rPr>
                <w:rFonts w:ascii="Times New Roman"/>
                <w:b w:val="false"/>
                <w:i w:val="false"/>
                <w:color w:val="000000"/>
                <w:sz w:val="20"/>
              </w:rPr>
              <w:t>
</w:t>
            </w: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включен-</w:t>
            </w:r>
            <w:r>
              <w:br/>
            </w:r>
            <w:r>
              <w:rPr>
                <w:rFonts w:ascii="Times New Roman"/>
                <w:b w:val="false"/>
                <w:i w:val="false"/>
                <w:color w:val="000000"/>
                <w:sz w:val="20"/>
              </w:rPr>
              <w:t>
</w:t>
            </w:r>
            <w:r>
              <w:rPr>
                <w:rFonts w:ascii="Times New Roman"/>
                <w:b w:val="false"/>
                <w:i w:val="false"/>
                <w:color w:val="000000"/>
                <w:sz w:val="20"/>
              </w:rPr>
              <w:t>ные в</w:t>
            </w:r>
            <w:r>
              <w:br/>
            </w:r>
            <w:r>
              <w:rPr>
                <w:rFonts w:ascii="Times New Roman"/>
                <w:b w:val="false"/>
                <w:i w:val="false"/>
                <w:color w:val="000000"/>
                <w:sz w:val="20"/>
              </w:rPr>
              <w:t>
</w:t>
            </w:r>
            <w:r>
              <w:rPr>
                <w:rFonts w:ascii="Times New Roman"/>
                <w:b w:val="false"/>
                <w:i w:val="false"/>
                <w:color w:val="000000"/>
                <w:sz w:val="20"/>
              </w:rPr>
              <w:t>расчет</w:t>
            </w:r>
          </w:p>
        </w:tc>
        <w:tc>
          <w:tcPr>
            <w:tcW w:w="1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w:t>
            </w:r>
            <w:r>
              <w:br/>
            </w:r>
            <w:r>
              <w:rPr>
                <w:rFonts w:ascii="Times New Roman"/>
                <w:b w:val="false"/>
                <w:i w:val="false"/>
                <w:color w:val="000000"/>
                <w:sz w:val="20"/>
              </w:rPr>
              <w:t>
</w:t>
            </w:r>
            <w:r>
              <w:rPr>
                <w:rFonts w:ascii="Times New Roman"/>
                <w:b w:val="false"/>
                <w:i w:val="false"/>
                <w:color w:val="000000"/>
                <w:sz w:val="20"/>
              </w:rPr>
              <w:t>певаю-</w:t>
            </w:r>
            <w:r>
              <w:br/>
            </w:r>
            <w:r>
              <w:rPr>
                <w:rFonts w:ascii="Times New Roman"/>
                <w:b w:val="false"/>
                <w:i w:val="false"/>
                <w:color w:val="000000"/>
                <w:sz w:val="20"/>
              </w:rPr>
              <w:t>
</w:t>
            </w:r>
            <w:r>
              <w:rPr>
                <w:rFonts w:ascii="Times New Roman"/>
                <w:b w:val="false"/>
                <w:i w:val="false"/>
                <w:color w:val="000000"/>
                <w:sz w:val="20"/>
              </w:rPr>
              <w:t>щие,</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 и перестойные</w:t>
            </w:r>
          </w:p>
        </w:tc>
        <w:tc>
          <w:tcPr>
            <w:tcW w:w="0" w:type="auto"/>
            <w:vMerge/>
            <w:tcBorders>
              <w:top w:val="nil"/>
              <w:left w:val="single" w:color="cfcfcf" w:sz="5"/>
              <w:bottom w:val="single" w:color="cfcfcf" w:sz="5"/>
              <w:right w:val="single" w:color="cfcfcf" w:sz="5"/>
            </w:tcBorders>
          </w:tcPr>
          <w:p/>
        </w:tc>
      </w:tr>
      <w:tr>
        <w:trPr>
          <w:trHeight w:val="27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u w:val="single"/>
              </w:rPr>
              <w:t>гектар</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перестойные,</w:t>
            </w:r>
            <w:r>
              <w:br/>
            </w:r>
            <w:r>
              <w:rPr>
                <w:rFonts w:ascii="Times New Roman"/>
                <w:b w:val="false"/>
                <w:i w:val="false"/>
                <w:color w:val="000000"/>
                <w:sz w:val="20"/>
              </w:rPr>
              <w:t>
</w:t>
            </w:r>
            <w:r>
              <w:rPr>
                <w:rFonts w:ascii="Times New Roman"/>
                <w:b w:val="false"/>
                <w:i w:val="false"/>
                <w:color w:val="000000"/>
                <w:sz w:val="20"/>
                <w:u w:val="single"/>
              </w:rPr>
              <w:t>гектар</w:t>
            </w:r>
            <w:r>
              <w:br/>
            </w:r>
            <w:r>
              <w:rPr>
                <w:rFonts w:ascii="Times New Roman"/>
                <w:b w:val="false"/>
                <w:i w:val="false"/>
                <w:color w:val="000000"/>
                <w:sz w:val="20"/>
              </w:rPr>
              <w:t>
</w:t>
            </w:r>
            <w:r>
              <w:rPr>
                <w:rFonts w:ascii="Times New Roman"/>
                <w:b w:val="false"/>
                <w:i w:val="false"/>
                <w:color w:val="000000"/>
                <w:sz w:val="20"/>
              </w:rPr>
              <w:t>Х</w:t>
            </w:r>
          </w:p>
        </w:tc>
        <w:tc>
          <w:tcPr>
            <w:tcW w:w="0" w:type="auto"/>
            <w:vMerge/>
            <w:tcBorders>
              <w:top w:val="nil"/>
              <w:left w:val="single" w:color="cfcfcf" w:sz="5"/>
              <w:bottom w:val="single" w:color="cfcfcf" w:sz="5"/>
              <w:right w:val="single" w:color="cfcfcf" w:sz="5"/>
            </w:tcBorders>
          </w:tcPr>
          <w:p/>
        </w:tc>
      </w:tr>
      <w:tr>
        <w:trPr>
          <w:trHeight w:val="285"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9"/>
        <w:gridCol w:w="1961"/>
        <w:gridCol w:w="1474"/>
        <w:gridCol w:w="1297"/>
        <w:gridCol w:w="1165"/>
        <w:gridCol w:w="1231"/>
        <w:gridCol w:w="1253"/>
        <w:gridCol w:w="1675"/>
        <w:gridCol w:w="1675"/>
      </w:tblGrid>
      <w:tr>
        <w:trPr>
          <w:trHeight w:val="345" w:hRule="atLeast"/>
        </w:trPr>
        <w:tc>
          <w:tcPr>
            <w:tcW w:w="2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рубки, лет</w:t>
            </w:r>
            <w:r>
              <w:br/>
            </w:r>
            <w:r>
              <w:rPr>
                <w:rFonts w:ascii="Times New Roman"/>
                <w:b w:val="false"/>
                <w:i w:val="false"/>
                <w:color w:val="000000"/>
                <w:sz w:val="20"/>
              </w:rPr>
              <w:t>
</w:t>
            </w: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возраста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Ежегодные исчисленные расчетные лесосеки</w:t>
            </w:r>
            <w:r>
              <w:br/>
            </w:r>
            <w:r>
              <w:rPr>
                <w:rFonts w:ascii="Times New Roman"/>
                <w:b w:val="false"/>
                <w:i w:val="false"/>
                <w:color w:val="000000"/>
                <w:sz w:val="20"/>
              </w:rPr>
              <w:t>
</w:t>
            </w:r>
            <w:r>
              <w:rPr>
                <w:rFonts w:ascii="Times New Roman"/>
                <w:b w:val="false"/>
                <w:i w:val="false"/>
                <w:color w:val="000000"/>
                <w:sz w:val="20"/>
              </w:rPr>
              <w:t>числитель – площадь, гектар; знаменатель – запас,</w:t>
            </w:r>
            <w:r>
              <w:br/>
            </w:r>
            <w:r>
              <w:rPr>
                <w:rFonts w:ascii="Times New Roman"/>
                <w:b w:val="false"/>
                <w:i w:val="false"/>
                <w:color w:val="000000"/>
                <w:sz w:val="20"/>
              </w:rPr>
              <w:t>
</w:t>
            </w:r>
            <w:r>
              <w:rPr>
                <w:rFonts w:ascii="Times New Roman"/>
                <w:b w:val="false"/>
                <w:i w:val="false"/>
                <w:color w:val="000000"/>
                <w:sz w:val="20"/>
              </w:rPr>
              <w:t>тысяч кубических 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w:t>
            </w:r>
            <w:r>
              <w:br/>
            </w:r>
            <w:r>
              <w:rPr>
                <w:rFonts w:ascii="Times New Roman"/>
                <w:b w:val="false"/>
                <w:i w:val="false"/>
                <w:color w:val="000000"/>
                <w:sz w:val="20"/>
              </w:rPr>
              <w:t>
</w:t>
            </w:r>
            <w:r>
              <w:rPr>
                <w:rFonts w:ascii="Times New Roman"/>
                <w:b w:val="false"/>
                <w:i w:val="false"/>
                <w:color w:val="000000"/>
                <w:sz w:val="20"/>
              </w:rPr>
              <w:t xml:space="preserve">рекомендованная </w:t>
            </w:r>
            <w:r>
              <w:br/>
            </w:r>
            <w:r>
              <w:rPr>
                <w:rFonts w:ascii="Times New Roman"/>
                <w:b w:val="false"/>
                <w:i w:val="false"/>
                <w:color w:val="000000"/>
                <w:sz w:val="20"/>
              </w:rPr>
              <w:t>
</w:t>
            </w:r>
            <w:r>
              <w:rPr>
                <w:rFonts w:ascii="Times New Roman"/>
                <w:b w:val="false"/>
                <w:i w:val="false"/>
                <w:color w:val="000000"/>
                <w:sz w:val="20"/>
              </w:rPr>
              <w:t>лесоустройством</w:t>
            </w:r>
          </w:p>
        </w:tc>
      </w:tr>
      <w:tr>
        <w:trPr>
          <w:trHeight w:val="1425" w:hRule="atLeast"/>
        </w:trPr>
        <w:tc>
          <w:tcPr>
            <w:tcW w:w="0" w:type="auto"/>
            <w:vMerge/>
            <w:tcBorders>
              <w:top w:val="nil"/>
              <w:left w:val="single" w:color="cfcfcf" w:sz="5"/>
              <w:bottom w:val="single" w:color="cfcfcf" w:sz="5"/>
              <w:right w:val="single" w:color="cfcfcf" w:sz="5"/>
            </w:tcBorders>
          </w:tcP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равномер-</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пользова-</w:t>
            </w:r>
            <w:r>
              <w:br/>
            </w:r>
            <w:r>
              <w:rPr>
                <w:rFonts w:ascii="Times New Roman"/>
                <w:b w:val="false"/>
                <w:i w:val="false"/>
                <w:color w:val="000000"/>
                <w:sz w:val="20"/>
              </w:rPr>
              <w:t>
</w:t>
            </w:r>
            <w:r>
              <w:rPr>
                <w:rFonts w:ascii="Times New Roman"/>
                <w:b w:val="false"/>
                <w:i w:val="false"/>
                <w:color w:val="000000"/>
                <w:sz w:val="20"/>
              </w:rPr>
              <w:t>ния</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первая</w:t>
            </w:r>
            <w:r>
              <w:br/>
            </w:r>
            <w:r>
              <w:rPr>
                <w:rFonts w:ascii="Times New Roman"/>
                <w:b w:val="false"/>
                <w:i w:val="false"/>
                <w:color w:val="000000"/>
                <w:sz w:val="20"/>
              </w:rPr>
              <w:t>
</w:t>
            </w: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ная</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вторая</w:t>
            </w:r>
            <w:r>
              <w:br/>
            </w:r>
            <w:r>
              <w:rPr>
                <w:rFonts w:ascii="Times New Roman"/>
                <w:b w:val="false"/>
                <w:i w:val="false"/>
                <w:color w:val="000000"/>
                <w:sz w:val="20"/>
              </w:rPr>
              <w:t>
</w:t>
            </w:r>
            <w:r>
              <w:rPr>
                <w:rFonts w:ascii="Times New Roman"/>
                <w:b w:val="false"/>
                <w:i w:val="false"/>
                <w:color w:val="000000"/>
                <w:sz w:val="20"/>
              </w:rPr>
              <w:t>возрас-</w:t>
            </w:r>
            <w:r>
              <w:br/>
            </w:r>
            <w:r>
              <w:rPr>
                <w:rFonts w:ascii="Times New Roman"/>
                <w:b w:val="false"/>
                <w:i w:val="false"/>
                <w:color w:val="000000"/>
                <w:sz w:val="20"/>
              </w:rPr>
              <w:t>
</w:t>
            </w:r>
            <w:r>
              <w:rPr>
                <w:rFonts w:ascii="Times New Roman"/>
                <w:b w:val="false"/>
                <w:i w:val="false"/>
                <w:color w:val="000000"/>
                <w:sz w:val="20"/>
              </w:rPr>
              <w:t>тная</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интег-</w:t>
            </w:r>
            <w:r>
              <w:br/>
            </w:r>
            <w:r>
              <w:rPr>
                <w:rFonts w:ascii="Times New Roman"/>
                <w:b w:val="false"/>
                <w:i w:val="false"/>
                <w:color w:val="000000"/>
                <w:sz w:val="20"/>
              </w:rPr>
              <w:t>
</w:t>
            </w:r>
            <w:r>
              <w:rPr>
                <w:rFonts w:ascii="Times New Roman"/>
                <w:b w:val="false"/>
                <w:i w:val="false"/>
                <w:color w:val="000000"/>
                <w:sz w:val="20"/>
              </w:rPr>
              <w:t>раль-</w:t>
            </w:r>
            <w:r>
              <w:br/>
            </w:r>
            <w:r>
              <w:rPr>
                <w:rFonts w:ascii="Times New Roman"/>
                <w:b w:val="false"/>
                <w:i w:val="false"/>
                <w:color w:val="000000"/>
                <w:sz w:val="20"/>
              </w:rPr>
              <w:t>
</w:t>
            </w:r>
            <w:r>
              <w:rPr>
                <w:rFonts w:ascii="Times New Roman"/>
                <w:b w:val="false"/>
                <w:i w:val="false"/>
                <w:color w:val="000000"/>
                <w:sz w:val="20"/>
              </w:rPr>
              <w:t>ная</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сос-</w:t>
            </w:r>
            <w:r>
              <w:br/>
            </w:r>
            <w:r>
              <w:rPr>
                <w:rFonts w:ascii="Times New Roman"/>
                <w:b w:val="false"/>
                <w:i w:val="false"/>
                <w:color w:val="000000"/>
                <w:sz w:val="20"/>
              </w:rPr>
              <w:t>
</w:t>
            </w:r>
            <w:r>
              <w:rPr>
                <w:rFonts w:ascii="Times New Roman"/>
                <w:b w:val="false"/>
                <w:i w:val="false"/>
                <w:color w:val="000000"/>
                <w:sz w:val="20"/>
              </w:rPr>
              <w:t>тоянию</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кому</w:t>
            </w:r>
            <w:r>
              <w:br/>
            </w:r>
            <w:r>
              <w:rPr>
                <w:rFonts w:ascii="Times New Roman"/>
                <w:b w:val="false"/>
                <w:i w:val="false"/>
                <w:color w:val="000000"/>
                <w:sz w:val="20"/>
              </w:rPr>
              <w:t>
</w:t>
            </w:r>
            <w:r>
              <w:rPr>
                <w:rFonts w:ascii="Times New Roman"/>
                <w:b w:val="false"/>
                <w:i w:val="false"/>
                <w:color w:val="000000"/>
                <w:sz w:val="20"/>
              </w:rPr>
              <w:t>набору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площадь,</w:t>
            </w:r>
            <w:r>
              <w:br/>
            </w:r>
            <w:r>
              <w:rPr>
                <w:rFonts w:ascii="Times New Roman"/>
                <w:b w:val="false"/>
                <w:i w:val="false"/>
                <w:color w:val="000000"/>
                <w:sz w:val="20"/>
              </w:rPr>
              <w:t>
</w:t>
            </w:r>
            <w:r>
              <w:rPr>
                <w:rFonts w:ascii="Times New Roman"/>
                <w:b w:val="false"/>
                <w:i w:val="false"/>
                <w:color w:val="000000"/>
                <w:sz w:val="20"/>
                <w:u w:val="single"/>
              </w:rPr>
              <w:t>гектар</w:t>
            </w:r>
            <w:r>
              <w:br/>
            </w:r>
            <w:r>
              <w:rPr>
                <w:rFonts w:ascii="Times New Roman"/>
                <w:b w:val="false"/>
                <w:i w:val="false"/>
                <w:color w:val="000000"/>
                <w:sz w:val="20"/>
              </w:rPr>
              <w:t>
</w:t>
            </w: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запас</w:t>
            </w:r>
            <w:r>
              <w:br/>
            </w:r>
            <w:r>
              <w:rPr>
                <w:rFonts w:ascii="Times New Roman"/>
                <w:b w:val="false"/>
                <w:i w:val="false"/>
                <w:color w:val="000000"/>
                <w:sz w:val="20"/>
              </w:rPr>
              <w:t>
</w:t>
            </w:r>
            <w:r>
              <w:rPr>
                <w:rFonts w:ascii="Times New Roman"/>
                <w:b w:val="false"/>
                <w:i w:val="false"/>
                <w:color w:val="000000"/>
                <w:sz w:val="20"/>
                <w:u w:val="single"/>
              </w:rPr>
              <w:t>ликвида,</w:t>
            </w:r>
            <w:r>
              <w:br/>
            </w:r>
            <w:r>
              <w:rPr>
                <w:rFonts w:ascii="Times New Roman"/>
                <w:b w:val="false"/>
                <w:i w:val="false"/>
                <w:color w:val="000000"/>
                <w:sz w:val="20"/>
              </w:rPr>
              <w:t>
</w:t>
            </w:r>
            <w:r>
              <w:rPr>
                <w:rFonts w:ascii="Times New Roman"/>
                <w:b w:val="false"/>
                <w:i w:val="false"/>
                <w:color w:val="000000"/>
                <w:sz w:val="20"/>
                <w:u w:val="single"/>
              </w:rPr>
              <w:t>тысяч</w:t>
            </w:r>
            <w:r>
              <w:br/>
            </w:r>
            <w:r>
              <w:rPr>
                <w:rFonts w:ascii="Times New Roman"/>
                <w:b w:val="false"/>
                <w:i w:val="false"/>
                <w:color w:val="000000"/>
                <w:sz w:val="20"/>
              </w:rPr>
              <w:t>
</w:t>
            </w:r>
            <w:r>
              <w:rPr>
                <w:rFonts w:ascii="Times New Roman"/>
                <w:b w:val="false"/>
                <w:i w:val="false"/>
                <w:color w:val="000000"/>
                <w:sz w:val="20"/>
                <w:u w:val="single"/>
              </w:rPr>
              <w:t>кубичес-</w:t>
            </w:r>
            <w:r>
              <w:br/>
            </w:r>
            <w:r>
              <w:rPr>
                <w:rFonts w:ascii="Times New Roman"/>
                <w:b w:val="false"/>
                <w:i w:val="false"/>
                <w:color w:val="000000"/>
                <w:sz w:val="20"/>
              </w:rPr>
              <w:t>
</w:t>
            </w:r>
            <w:r>
              <w:rPr>
                <w:rFonts w:ascii="Times New Roman"/>
                <w:b w:val="false"/>
                <w:i w:val="false"/>
                <w:color w:val="000000"/>
                <w:sz w:val="20"/>
                <w:u w:val="single"/>
              </w:rPr>
              <w:t>ких</w:t>
            </w:r>
            <w:r>
              <w:br/>
            </w:r>
            <w:r>
              <w:rPr>
                <w:rFonts w:ascii="Times New Roman"/>
                <w:b w:val="false"/>
                <w:i w:val="false"/>
                <w:color w:val="000000"/>
                <w:sz w:val="20"/>
              </w:rPr>
              <w:t>
</w:t>
            </w:r>
            <w:r>
              <w:rPr>
                <w:rFonts w:ascii="Times New Roman"/>
                <w:b w:val="false"/>
                <w:i w:val="false"/>
                <w:color w:val="000000"/>
                <w:sz w:val="20"/>
                <w:u w:val="single"/>
              </w:rPr>
              <w:t>метров</w:t>
            </w:r>
            <w:r>
              <w:br/>
            </w:r>
            <w:r>
              <w:rPr>
                <w:rFonts w:ascii="Times New Roman"/>
                <w:b w:val="false"/>
                <w:i w:val="false"/>
                <w:color w:val="000000"/>
                <w:sz w:val="20"/>
              </w:rPr>
              <w:t>
</w:t>
            </w:r>
            <w:r>
              <w:rPr>
                <w:rFonts w:ascii="Times New Roman"/>
                <w:b w:val="false"/>
                <w:i w:val="false"/>
                <w:color w:val="000000"/>
                <w:sz w:val="20"/>
              </w:rPr>
              <w:t>деловая,</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285" w:hRule="atLeast"/>
        </w:trPr>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xml:space="preserve">
      данные приводятся в пределах категорий ГЛФ и лесному учреждению в целом по способам рубок и преобладающим породам; </w:t>
      </w:r>
      <w:r>
        <w:br/>
      </w:r>
      <w:r>
        <w:rPr>
          <w:rFonts w:ascii="Times New Roman"/>
          <w:b w:val="false"/>
          <w:i w:val="false"/>
          <w:color w:val="000000"/>
          <w:sz w:val="28"/>
        </w:rPr>
        <w:t>
      данные по запасу приводятся с двумя десятичными знаками, по площади - в целых гектарах, без запятой;</w:t>
      </w:r>
      <w:r>
        <w:br/>
      </w:r>
      <w:r>
        <w:rPr>
          <w:rFonts w:ascii="Times New Roman"/>
          <w:b w:val="false"/>
          <w:i w:val="false"/>
          <w:color w:val="000000"/>
          <w:sz w:val="28"/>
        </w:rPr>
        <w:t>
      в гр. 2 - 8 приводятся данные по породам, включенным в расчет;</w:t>
      </w:r>
      <w:r>
        <w:br/>
      </w:r>
      <w:r>
        <w:rPr>
          <w:rFonts w:ascii="Times New Roman"/>
          <w:b w:val="false"/>
          <w:i w:val="false"/>
          <w:color w:val="000000"/>
          <w:sz w:val="28"/>
        </w:rPr>
        <w:t>
      в случае, если расчетная лесосека устанавливается на первые 10 лет и последующие 5 лет ревизионного периода в разных объемах, в графах 10-17 должны приводиться данные по этим периодам.</w:t>
      </w:r>
    </w:p>
    <w:p>
      <w:pPr>
        <w:spacing w:after="0"/>
        <w:ind w:left="0"/>
        <w:jc w:val="both"/>
      </w:pPr>
      <w:r>
        <w:rPr>
          <w:rFonts w:ascii="Times New Roman"/>
          <w:b w:val="false"/>
          <w:i w:val="false"/>
          <w:color w:val="000000"/>
          <w:sz w:val="28"/>
        </w:rPr>
        <w:t>Таблица 33</w:t>
      </w:r>
    </w:p>
    <w:bookmarkStart w:name="z1790" w:id="496"/>
    <w:p>
      <w:pPr>
        <w:spacing w:after="0"/>
        <w:ind w:left="0"/>
        <w:jc w:val="both"/>
      </w:pPr>
      <w:r>
        <w:rPr>
          <w:rFonts w:ascii="Times New Roman"/>
          <w:b w:val="false"/>
          <w:i w:val="false"/>
          <w:color w:val="000000"/>
          <w:sz w:val="28"/>
        </w:rPr>
        <w:t>
          </w:t>
      </w:r>
      <w:r>
        <w:rPr>
          <w:rFonts w:ascii="Times New Roman"/>
          <w:b/>
          <w:i w:val="false"/>
          <w:color w:val="000000"/>
          <w:sz w:val="28"/>
        </w:rPr>
        <w:t>Расчет ежегодного размера главного пользования</w:t>
      </w:r>
      <w:r>
        <w:br/>
      </w:r>
      <w:r>
        <w:rPr>
          <w:rFonts w:ascii="Times New Roman"/>
          <w:b w:val="false"/>
          <w:i w:val="false"/>
          <w:color w:val="000000"/>
          <w:sz w:val="28"/>
        </w:rPr>
        <w:t>
               </w:t>
      </w:r>
      <w:r>
        <w:rPr>
          <w:rFonts w:ascii="Times New Roman"/>
          <w:b/>
          <w:i w:val="false"/>
          <w:color w:val="000000"/>
          <w:sz w:val="28"/>
        </w:rPr>
        <w:t>по добровольно-выборочным рубкам</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5"/>
        <w:gridCol w:w="1641"/>
        <w:gridCol w:w="995"/>
        <w:gridCol w:w="972"/>
        <w:gridCol w:w="749"/>
        <w:gridCol w:w="956"/>
        <w:gridCol w:w="955"/>
        <w:gridCol w:w="955"/>
        <w:gridCol w:w="749"/>
        <w:gridCol w:w="956"/>
        <w:gridCol w:w="948"/>
        <w:gridCol w:w="1062"/>
        <w:gridCol w:w="829"/>
        <w:gridCol w:w="1318"/>
      </w:tblGrid>
      <w:tr>
        <w:trPr>
          <w:trHeight w:val="12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рода</w:t>
            </w:r>
          </w:p>
        </w:tc>
        <w:tc>
          <w:tcPr>
            <w:tcW w:w="1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показа-</w:t>
            </w:r>
            <w:r>
              <w:br/>
            </w:r>
            <w:r>
              <w:rPr>
                <w:rFonts w:ascii="Times New Roman"/>
                <w:b w:val="false"/>
                <w:i w:val="false"/>
                <w:color w:val="000000"/>
                <w:sz w:val="20"/>
              </w:rPr>
              <w:t>
</w:t>
            </w:r>
            <w:r>
              <w:rPr>
                <w:rFonts w:ascii="Times New Roman"/>
                <w:b w:val="false"/>
                <w:i w:val="false"/>
                <w:color w:val="000000"/>
                <w:sz w:val="20"/>
              </w:rPr>
              <w:t>тели</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Распределение площадей и запасов эксплуатационного фонда по полнотам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полнотам</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9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сяч</w:t>
            </w:r>
            <w:r>
              <w:br/>
            </w:r>
            <w:r>
              <w:rPr>
                <w:rFonts w:ascii="Times New Roman"/>
                <w:b w:val="false"/>
                <w:i w:val="false"/>
                <w:color w:val="000000"/>
                <w:sz w:val="20"/>
              </w:rPr>
              <w:t>
</w:t>
            </w: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0,5–0,3</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сяч</w:t>
            </w:r>
            <w:r>
              <w:br/>
            </w:r>
            <w:r>
              <w:rPr>
                <w:rFonts w:ascii="Times New Roman"/>
                <w:b w:val="false"/>
                <w:i w:val="false"/>
                <w:color w:val="000000"/>
                <w:sz w:val="20"/>
              </w:rPr>
              <w:t>
</w:t>
            </w: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сяч</w:t>
            </w:r>
            <w:r>
              <w:br/>
            </w:r>
            <w:r>
              <w:rPr>
                <w:rFonts w:ascii="Times New Roman"/>
                <w:b w:val="false"/>
                <w:i w:val="false"/>
                <w:color w:val="000000"/>
                <w:sz w:val="20"/>
              </w:rPr>
              <w:t>
</w:t>
            </w: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сяч</w:t>
            </w:r>
            <w:r>
              <w:br/>
            </w:r>
            <w:r>
              <w:rPr>
                <w:rFonts w:ascii="Times New Roman"/>
                <w:b w:val="false"/>
                <w:i w:val="false"/>
                <w:color w:val="000000"/>
                <w:sz w:val="20"/>
              </w:rPr>
              <w:t>
</w:t>
            </w: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 xml:space="preserve">сяч </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ГЛФ ___________________________________</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w:t>
            </w:r>
            <w:r>
              <w:br/>
            </w:r>
            <w:r>
              <w:rPr>
                <w:rFonts w:ascii="Times New Roman"/>
                <w:b w:val="false"/>
                <w:i w:val="false"/>
                <w:color w:val="000000"/>
                <w:sz w:val="20"/>
              </w:rPr>
              <w:t>
</w:t>
            </w:r>
            <w:r>
              <w:rPr>
                <w:rFonts w:ascii="Times New Roman"/>
                <w:b w:val="false"/>
                <w:i w:val="false"/>
                <w:color w:val="000000"/>
                <w:sz w:val="20"/>
              </w:rPr>
              <w:t>на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w:t>
            </w:r>
            <w:r>
              <w:br/>
            </w:r>
            <w:r>
              <w:rPr>
                <w:rFonts w:ascii="Times New Roman"/>
                <w:b w:val="false"/>
                <w:i w:val="false"/>
                <w:color w:val="000000"/>
                <w:sz w:val="20"/>
              </w:rPr>
              <w:t>
</w:t>
            </w:r>
            <w:r>
              <w:rPr>
                <w:rFonts w:ascii="Times New Roman"/>
                <w:b w:val="false"/>
                <w:i w:val="false"/>
                <w:color w:val="000000"/>
                <w:sz w:val="20"/>
              </w:rPr>
              <w:t>спелых и</w:t>
            </w:r>
            <w:r>
              <w:br/>
            </w:r>
            <w:r>
              <w:rPr>
                <w:rFonts w:ascii="Times New Roman"/>
                <w:b w:val="false"/>
                <w:i w:val="false"/>
                <w:color w:val="000000"/>
                <w:sz w:val="20"/>
              </w:rPr>
              <w:t>
</w:t>
            </w:r>
            <w:r>
              <w:rPr>
                <w:rFonts w:ascii="Times New Roman"/>
                <w:b w:val="false"/>
                <w:i w:val="false"/>
                <w:color w:val="000000"/>
                <w:sz w:val="20"/>
              </w:rPr>
              <w:t>перес-</w:t>
            </w:r>
            <w:r>
              <w:br/>
            </w:r>
            <w:r>
              <w:rPr>
                <w:rFonts w:ascii="Times New Roman"/>
                <w:b w:val="false"/>
                <w:i w:val="false"/>
                <w:color w:val="000000"/>
                <w:sz w:val="20"/>
              </w:rPr>
              <w:t>
</w:t>
            </w:r>
            <w:r>
              <w:rPr>
                <w:rFonts w:ascii="Times New Roman"/>
                <w:b w:val="false"/>
                <w:i w:val="false"/>
                <w:color w:val="000000"/>
                <w:sz w:val="20"/>
              </w:rPr>
              <w:t>тойных</w:t>
            </w:r>
            <w:r>
              <w:br/>
            </w:r>
            <w:r>
              <w:rPr>
                <w:rFonts w:ascii="Times New Roman"/>
                <w:b w:val="false"/>
                <w:i w:val="false"/>
                <w:color w:val="000000"/>
                <w:sz w:val="20"/>
              </w:rPr>
              <w:t>
</w:t>
            </w:r>
            <w:r>
              <w:rPr>
                <w:rFonts w:ascii="Times New Roman"/>
                <w:b w:val="false"/>
                <w:i w:val="false"/>
                <w:color w:val="000000"/>
                <w:sz w:val="20"/>
              </w:rPr>
              <w:t>насажде-</w:t>
            </w:r>
            <w:r>
              <w:br/>
            </w:r>
            <w:r>
              <w:rPr>
                <w:rFonts w:ascii="Times New Roman"/>
                <w:b w:val="false"/>
                <w:i w:val="false"/>
                <w:color w:val="000000"/>
                <w:sz w:val="20"/>
              </w:rPr>
              <w:t>
</w:t>
            </w:r>
            <w:r>
              <w:rPr>
                <w:rFonts w:ascii="Times New Roman"/>
                <w:b w:val="false"/>
                <w:i w:val="false"/>
                <w:color w:val="000000"/>
                <w:sz w:val="20"/>
              </w:rPr>
              <w:t>ний,</w:t>
            </w:r>
            <w:r>
              <w:br/>
            </w:r>
            <w:r>
              <w:rPr>
                <w:rFonts w:ascii="Times New Roman"/>
                <w:b w:val="false"/>
                <w:i w:val="false"/>
                <w:color w:val="000000"/>
                <w:sz w:val="20"/>
              </w:rPr>
              <w:t>
</w:t>
            </w:r>
            <w:r>
              <w:rPr>
                <w:rFonts w:ascii="Times New Roman"/>
                <w:b w:val="false"/>
                <w:i w:val="false"/>
                <w:color w:val="000000"/>
                <w:sz w:val="20"/>
              </w:rPr>
              <w:t>включен-</w:t>
            </w:r>
            <w:r>
              <w:br/>
            </w:r>
            <w:r>
              <w:rPr>
                <w:rFonts w:ascii="Times New Roman"/>
                <w:b w:val="false"/>
                <w:i w:val="false"/>
                <w:color w:val="000000"/>
                <w:sz w:val="20"/>
              </w:rPr>
              <w:t>
</w:t>
            </w:r>
            <w:r>
              <w:rPr>
                <w:rFonts w:ascii="Times New Roman"/>
                <w:b w:val="false"/>
                <w:i w:val="false"/>
                <w:color w:val="000000"/>
                <w:sz w:val="20"/>
              </w:rPr>
              <w:t>ных в</w:t>
            </w:r>
            <w:r>
              <w:br/>
            </w:r>
            <w:r>
              <w:rPr>
                <w:rFonts w:ascii="Times New Roman"/>
                <w:b w:val="false"/>
                <w:i w:val="false"/>
                <w:color w:val="000000"/>
                <w:sz w:val="20"/>
              </w:rPr>
              <w:t>
</w:t>
            </w:r>
            <w:r>
              <w:rPr>
                <w:rFonts w:ascii="Times New Roman"/>
                <w:b w:val="false"/>
                <w:i w:val="false"/>
                <w:color w:val="000000"/>
                <w:sz w:val="20"/>
              </w:rPr>
              <w:t>расчет</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выборки</w:t>
            </w:r>
            <w:r>
              <w:br/>
            </w:r>
            <w:r>
              <w:rPr>
                <w:rFonts w:ascii="Times New Roman"/>
                <w:b w:val="false"/>
                <w:i w:val="false"/>
                <w:color w:val="000000"/>
                <w:sz w:val="20"/>
              </w:rPr>
              <w:t>
</w:t>
            </w:r>
            <w:r>
              <w:rPr>
                <w:rFonts w:ascii="Times New Roman"/>
                <w:b w:val="false"/>
                <w:i w:val="false"/>
                <w:color w:val="000000"/>
                <w:sz w:val="20"/>
              </w:rPr>
              <w:t>запаса</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правилам</w:t>
            </w:r>
            <w:r>
              <w:br/>
            </w:r>
            <w:r>
              <w:rPr>
                <w:rFonts w:ascii="Times New Roman"/>
                <w:b w:val="false"/>
                <w:i w:val="false"/>
                <w:color w:val="000000"/>
                <w:sz w:val="20"/>
              </w:rPr>
              <w:t>
</w:t>
            </w:r>
            <w:r>
              <w:rPr>
                <w:rFonts w:ascii="Times New Roman"/>
                <w:b w:val="false"/>
                <w:i w:val="false"/>
                <w:color w:val="000000"/>
                <w:sz w:val="20"/>
              </w:rPr>
              <w:t>рубок) в</w:t>
            </w:r>
            <w:r>
              <w:br/>
            </w:r>
            <w:r>
              <w:rPr>
                <w:rFonts w:ascii="Times New Roman"/>
                <w:b w:val="false"/>
                <w:i w:val="false"/>
                <w:color w:val="000000"/>
                <w:sz w:val="20"/>
              </w:rPr>
              <w:t>
</w:t>
            </w:r>
            <w:r>
              <w:rPr>
                <w:rFonts w:ascii="Times New Roman"/>
                <w:b w:val="false"/>
                <w:i w:val="false"/>
                <w:color w:val="000000"/>
                <w:sz w:val="20"/>
              </w:rPr>
              <w:t>зависи-</w:t>
            </w:r>
            <w:r>
              <w:br/>
            </w:r>
            <w:r>
              <w:rPr>
                <w:rFonts w:ascii="Times New Roman"/>
                <w:b w:val="false"/>
                <w:i w:val="false"/>
                <w:color w:val="000000"/>
                <w:sz w:val="20"/>
              </w:rPr>
              <w:t>
</w:t>
            </w:r>
            <w:r>
              <w:rPr>
                <w:rFonts w:ascii="Times New Roman"/>
                <w:b w:val="false"/>
                <w:i w:val="false"/>
                <w:color w:val="000000"/>
                <w:sz w:val="20"/>
              </w:rPr>
              <w:t>мости от</w:t>
            </w:r>
            <w:r>
              <w:br/>
            </w:r>
            <w:r>
              <w:rPr>
                <w:rFonts w:ascii="Times New Roman"/>
                <w:b w:val="false"/>
                <w:i w:val="false"/>
                <w:color w:val="000000"/>
                <w:sz w:val="20"/>
              </w:rPr>
              <w:t>
</w:t>
            </w:r>
            <w:r>
              <w:rPr>
                <w:rFonts w:ascii="Times New Roman"/>
                <w:b w:val="false"/>
                <w:i w:val="false"/>
                <w:color w:val="000000"/>
                <w:sz w:val="20"/>
              </w:rPr>
              <w:t>полноты</w:t>
            </w:r>
            <w:r>
              <w:br/>
            </w:r>
            <w:r>
              <w:rPr>
                <w:rFonts w:ascii="Times New Roman"/>
                <w:b w:val="false"/>
                <w:i w:val="false"/>
                <w:color w:val="000000"/>
                <w:sz w:val="20"/>
              </w:rPr>
              <w:t>
</w:t>
            </w:r>
            <w:r>
              <w:rPr>
                <w:rFonts w:ascii="Times New Roman"/>
                <w:b w:val="false"/>
                <w:i w:val="false"/>
                <w:color w:val="000000"/>
                <w:sz w:val="20"/>
              </w:rPr>
              <w:t>насажде-</w:t>
            </w:r>
            <w:r>
              <w:br/>
            </w:r>
            <w:r>
              <w:rPr>
                <w:rFonts w:ascii="Times New Roman"/>
                <w:b w:val="false"/>
                <w:i w:val="false"/>
                <w:color w:val="000000"/>
                <w:sz w:val="20"/>
              </w:rPr>
              <w:t>
</w:t>
            </w:r>
            <w:r>
              <w:rPr>
                <w:rFonts w:ascii="Times New Roman"/>
                <w:b w:val="false"/>
                <w:i w:val="false"/>
                <w:color w:val="000000"/>
                <w:sz w:val="20"/>
              </w:rPr>
              <w:t>ния</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подлежа-</w:t>
            </w:r>
            <w:r>
              <w:br/>
            </w:r>
            <w:r>
              <w:rPr>
                <w:rFonts w:ascii="Times New Roman"/>
                <w:b w:val="false"/>
                <w:i w:val="false"/>
                <w:color w:val="000000"/>
                <w:sz w:val="20"/>
              </w:rPr>
              <w:t>
</w:t>
            </w:r>
            <w:r>
              <w:rPr>
                <w:rFonts w:ascii="Times New Roman"/>
                <w:b w:val="false"/>
                <w:i w:val="false"/>
                <w:color w:val="000000"/>
                <w:sz w:val="20"/>
              </w:rPr>
              <w:t>щий</w:t>
            </w:r>
            <w:r>
              <w:br/>
            </w:r>
            <w:r>
              <w:rPr>
                <w:rFonts w:ascii="Times New Roman"/>
                <w:b w:val="false"/>
                <w:i w:val="false"/>
                <w:color w:val="000000"/>
                <w:sz w:val="20"/>
              </w:rPr>
              <w:t>
</w:t>
            </w:r>
            <w:r>
              <w:rPr>
                <w:rFonts w:ascii="Times New Roman"/>
                <w:b w:val="false"/>
                <w:i w:val="false"/>
                <w:color w:val="000000"/>
                <w:sz w:val="20"/>
              </w:rPr>
              <w:t>вырубке</w:t>
            </w:r>
            <w:r>
              <w:br/>
            </w:r>
            <w:r>
              <w:rPr>
                <w:rFonts w:ascii="Times New Roman"/>
                <w:b w:val="false"/>
                <w:i w:val="false"/>
                <w:color w:val="000000"/>
                <w:sz w:val="20"/>
              </w:rPr>
              <w:t>
</w:t>
            </w:r>
            <w:r>
              <w:rPr>
                <w:rFonts w:ascii="Times New Roman"/>
                <w:b w:val="false"/>
                <w:i w:val="false"/>
                <w:color w:val="000000"/>
                <w:sz w:val="20"/>
              </w:rPr>
              <w:t>за 1</w:t>
            </w:r>
            <w:r>
              <w:br/>
            </w:r>
            <w:r>
              <w:rPr>
                <w:rFonts w:ascii="Times New Roman"/>
                <w:b w:val="false"/>
                <w:i w:val="false"/>
                <w:color w:val="000000"/>
                <w:sz w:val="20"/>
              </w:rPr>
              <w:t>
</w:t>
            </w:r>
            <w:r>
              <w:rPr>
                <w:rFonts w:ascii="Times New Roman"/>
                <w:b w:val="false"/>
                <w:i w:val="false"/>
                <w:color w:val="000000"/>
                <w:sz w:val="20"/>
              </w:rPr>
              <w:t>прием</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w:t>
            </w:r>
            <w:r>
              <w:br/>
            </w:r>
            <w:r>
              <w:rPr>
                <w:rFonts w:ascii="Times New Roman"/>
                <w:b w:val="false"/>
                <w:i w:val="false"/>
                <w:color w:val="000000"/>
                <w:sz w:val="20"/>
              </w:rPr>
              <w:t>
</w:t>
            </w:r>
            <w:r>
              <w:rPr>
                <w:rFonts w:ascii="Times New Roman"/>
                <w:b w:val="false"/>
                <w:i w:val="false"/>
                <w:color w:val="000000"/>
                <w:sz w:val="20"/>
              </w:rPr>
              <w:t>повто-</w:t>
            </w:r>
            <w:r>
              <w:br/>
            </w:r>
            <w:r>
              <w:rPr>
                <w:rFonts w:ascii="Times New Roman"/>
                <w:b w:val="false"/>
                <w:i w:val="false"/>
                <w:color w:val="000000"/>
                <w:sz w:val="20"/>
              </w:rPr>
              <w:t>
</w:t>
            </w:r>
            <w:r>
              <w:rPr>
                <w:rFonts w:ascii="Times New Roman"/>
                <w:b w:val="false"/>
                <w:i w:val="false"/>
                <w:color w:val="000000"/>
                <w:sz w:val="20"/>
              </w:rPr>
              <w:t>ряемости</w:t>
            </w:r>
            <w:r>
              <w:br/>
            </w:r>
            <w:r>
              <w:rPr>
                <w:rFonts w:ascii="Times New Roman"/>
                <w:b w:val="false"/>
                <w:i w:val="false"/>
                <w:color w:val="000000"/>
                <w:sz w:val="20"/>
              </w:rPr>
              <w:t>
</w:t>
            </w:r>
            <w:r>
              <w:rPr>
                <w:rFonts w:ascii="Times New Roman"/>
                <w:b w:val="false"/>
                <w:i w:val="false"/>
                <w:color w:val="000000"/>
                <w:sz w:val="20"/>
              </w:rPr>
              <w:t>рубок -</w:t>
            </w:r>
            <w:r>
              <w:br/>
            </w:r>
            <w:r>
              <w:rPr>
                <w:rFonts w:ascii="Times New Roman"/>
                <w:b w:val="false"/>
                <w:i w:val="false"/>
                <w:color w:val="000000"/>
                <w:sz w:val="20"/>
              </w:rPr>
              <w:t>
</w:t>
            </w:r>
            <w:r>
              <w:rPr>
                <w:rFonts w:ascii="Times New Roman"/>
                <w:b w:val="false"/>
                <w:i w:val="false"/>
                <w:color w:val="000000"/>
                <w:sz w:val="20"/>
              </w:rPr>
              <w:t>лет</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расчет-</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лесосека</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так далее по всем включенным в расчет породам в пределах категорий ГЛФ.</w:t>
      </w:r>
    </w:p>
    <w:p>
      <w:pPr>
        <w:spacing w:after="0"/>
        <w:ind w:left="0"/>
        <w:jc w:val="both"/>
      </w:pPr>
      <w:r>
        <w:rPr>
          <w:rFonts w:ascii="Times New Roman"/>
          <w:b w:val="false"/>
          <w:i w:val="false"/>
          <w:color w:val="000000"/>
          <w:sz w:val="28"/>
        </w:rPr>
        <w:t>Таблица 34</w:t>
      </w:r>
    </w:p>
    <w:bookmarkStart w:name="z1791" w:id="497"/>
    <w:p>
      <w:pPr>
        <w:spacing w:after="0"/>
        <w:ind w:left="0"/>
        <w:jc w:val="both"/>
      </w:pPr>
      <w:r>
        <w:rPr>
          <w:rFonts w:ascii="Times New Roman"/>
          <w:b w:val="false"/>
          <w:i w:val="false"/>
          <w:color w:val="000000"/>
          <w:sz w:val="28"/>
        </w:rPr>
        <w:t>
      </w:t>
      </w:r>
      <w:r>
        <w:rPr>
          <w:rFonts w:ascii="Times New Roman"/>
          <w:b/>
          <w:i w:val="false"/>
          <w:color w:val="000000"/>
          <w:sz w:val="28"/>
        </w:rPr>
        <w:t>Ежегодный размер рубок главного пользования, принятый на</w:t>
      </w:r>
      <w:r>
        <w:br/>
      </w:r>
      <w:r>
        <w:rPr>
          <w:rFonts w:ascii="Times New Roman"/>
          <w:b w:val="false"/>
          <w:i w:val="false"/>
          <w:color w:val="000000"/>
          <w:sz w:val="28"/>
        </w:rPr>
        <w:t>
       </w:t>
      </w:r>
      <w:r>
        <w:rPr>
          <w:rFonts w:ascii="Times New Roman"/>
          <w:b/>
          <w:i w:val="false"/>
          <w:color w:val="000000"/>
          <w:sz w:val="28"/>
        </w:rPr>
        <w:t>ревизионный период и его сравнительная характеристика</w:t>
      </w:r>
    </w:p>
    <w:bookmarkEnd w:id="497"/>
    <w:p>
      <w:pPr>
        <w:spacing w:after="0"/>
        <w:ind w:left="0"/>
        <w:jc w:val="both"/>
      </w:pPr>
      <w:r>
        <w:rPr>
          <w:rFonts w:ascii="Times New Roman"/>
          <w:b w:val="false"/>
          <w:i w:val="false"/>
          <w:color w:val="000000"/>
          <w:sz w:val="28"/>
        </w:rPr>
        <w:t>                      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8"/>
        <w:gridCol w:w="746"/>
        <w:gridCol w:w="675"/>
        <w:gridCol w:w="840"/>
        <w:gridCol w:w="722"/>
        <w:gridCol w:w="722"/>
        <w:gridCol w:w="911"/>
        <w:gridCol w:w="675"/>
        <w:gridCol w:w="746"/>
        <w:gridCol w:w="1430"/>
        <w:gridCol w:w="1477"/>
        <w:gridCol w:w="1194"/>
        <w:gridCol w:w="1217"/>
        <w:gridCol w:w="1667"/>
      </w:tblGrid>
      <w:tr>
        <w:trPr>
          <w:trHeight w:val="450" w:hRule="atLeast"/>
        </w:trPr>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ла-</w:t>
            </w:r>
            <w:r>
              <w:br/>
            </w:r>
            <w:r>
              <w:rPr>
                <w:rFonts w:ascii="Times New Roman"/>
                <w:b w:val="false"/>
                <w:i w:val="false"/>
                <w:color w:val="000000"/>
                <w:sz w:val="20"/>
              </w:rPr>
              <w:t>
</w:t>
            </w:r>
            <w:r>
              <w:rPr>
                <w:rFonts w:ascii="Times New Roman"/>
                <w:b w:val="false"/>
                <w:i w:val="false"/>
                <w:color w:val="000000"/>
                <w:sz w:val="20"/>
              </w:rPr>
              <w:t>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рода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рубок главного</w:t>
            </w:r>
            <w:r>
              <w:br/>
            </w:r>
            <w:r>
              <w:rPr>
                <w:rFonts w:ascii="Times New Roman"/>
                <w:b w:val="false"/>
                <w:i w:val="false"/>
                <w:color w:val="000000"/>
                <w:sz w:val="20"/>
              </w:rPr>
              <w:t>
</w:t>
            </w:r>
            <w:r>
              <w:rPr>
                <w:rFonts w:ascii="Times New Roman"/>
                <w:b w:val="false"/>
                <w:i w:val="false"/>
                <w:color w:val="000000"/>
                <w:sz w:val="20"/>
              </w:rPr>
              <w:t>пользования</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Число</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исполь-</w:t>
            </w:r>
            <w:r>
              <w:br/>
            </w:r>
            <w:r>
              <w:rPr>
                <w:rFonts w:ascii="Times New Roman"/>
                <w:b w:val="false"/>
                <w:i w:val="false"/>
                <w:color w:val="000000"/>
                <w:sz w:val="20"/>
              </w:rPr>
              <w:t>
</w:t>
            </w:r>
            <w:r>
              <w:rPr>
                <w:rFonts w:ascii="Times New Roman"/>
                <w:b w:val="false"/>
                <w:i w:val="false"/>
                <w:color w:val="000000"/>
                <w:sz w:val="20"/>
              </w:rPr>
              <w:t>зования</w:t>
            </w:r>
            <w:r>
              <w:br/>
            </w:r>
            <w:r>
              <w:rPr>
                <w:rFonts w:ascii="Times New Roman"/>
                <w:b w:val="false"/>
                <w:i w:val="false"/>
                <w:color w:val="000000"/>
                <w:sz w:val="20"/>
              </w:rPr>
              <w:t>
</w:t>
            </w:r>
            <w:r>
              <w:rPr>
                <w:rFonts w:ascii="Times New Roman"/>
                <w:b w:val="false"/>
                <w:i w:val="false"/>
                <w:color w:val="000000"/>
                <w:sz w:val="20"/>
              </w:rPr>
              <w:t>эксп-</w:t>
            </w:r>
            <w:r>
              <w:br/>
            </w:r>
            <w:r>
              <w:rPr>
                <w:rFonts w:ascii="Times New Roman"/>
                <w:b w:val="false"/>
                <w:i w:val="false"/>
                <w:color w:val="000000"/>
                <w:sz w:val="20"/>
              </w:rPr>
              <w:t>
</w:t>
            </w:r>
            <w:r>
              <w:rPr>
                <w:rFonts w:ascii="Times New Roman"/>
                <w:b w:val="false"/>
                <w:i w:val="false"/>
                <w:color w:val="000000"/>
                <w:sz w:val="20"/>
              </w:rPr>
              <w:t>луата-</w:t>
            </w:r>
            <w:r>
              <w:br/>
            </w:r>
            <w:r>
              <w:rPr>
                <w:rFonts w:ascii="Times New Roman"/>
                <w:b w:val="false"/>
                <w:i w:val="false"/>
                <w:color w:val="000000"/>
                <w:sz w:val="20"/>
              </w:rPr>
              <w:t>
</w:t>
            </w:r>
            <w:r>
              <w:rPr>
                <w:rFonts w:ascii="Times New Roman"/>
                <w:b w:val="false"/>
                <w:i w:val="false"/>
                <w:color w:val="000000"/>
                <w:sz w:val="20"/>
              </w:rPr>
              <w:t>ционно-</w:t>
            </w:r>
            <w:r>
              <w:br/>
            </w:r>
            <w:r>
              <w:rPr>
                <w:rFonts w:ascii="Times New Roman"/>
                <w:b w:val="false"/>
                <w:i w:val="false"/>
                <w:color w:val="000000"/>
                <w:sz w:val="20"/>
              </w:rPr>
              <w:t>
</w:t>
            </w:r>
            <w:r>
              <w:rPr>
                <w:rFonts w:ascii="Times New Roman"/>
                <w:b w:val="false"/>
                <w:i w:val="false"/>
                <w:color w:val="000000"/>
                <w:sz w:val="20"/>
              </w:rPr>
              <w:t>го</w:t>
            </w:r>
            <w:r>
              <w:br/>
            </w:r>
            <w:r>
              <w:rPr>
                <w:rFonts w:ascii="Times New Roman"/>
                <w:b w:val="false"/>
                <w:i w:val="false"/>
                <w:color w:val="000000"/>
                <w:sz w:val="20"/>
              </w:rPr>
              <w:t>
</w:t>
            </w:r>
            <w:r>
              <w:rPr>
                <w:rFonts w:ascii="Times New Roman"/>
                <w:b w:val="false"/>
                <w:i w:val="false"/>
                <w:color w:val="000000"/>
                <w:sz w:val="20"/>
              </w:rPr>
              <w:t>запаса</w:t>
            </w:r>
          </w:p>
        </w:tc>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сека,</w:t>
            </w:r>
            <w:r>
              <w:br/>
            </w:r>
            <w:r>
              <w:rPr>
                <w:rFonts w:ascii="Times New Roman"/>
                <w:b w:val="false"/>
                <w:i w:val="false"/>
                <w:color w:val="000000"/>
                <w:sz w:val="20"/>
              </w:rPr>
              <w:t>
</w:t>
            </w:r>
            <w:r>
              <w:rPr>
                <w:rFonts w:ascii="Times New Roman"/>
                <w:b w:val="false"/>
                <w:i w:val="false"/>
                <w:color w:val="000000"/>
                <w:sz w:val="20"/>
              </w:rPr>
              <w:t>уста-</w:t>
            </w:r>
            <w:r>
              <w:br/>
            </w:r>
            <w:r>
              <w:rPr>
                <w:rFonts w:ascii="Times New Roman"/>
                <w:b w:val="false"/>
                <w:i w:val="false"/>
                <w:color w:val="000000"/>
                <w:sz w:val="20"/>
              </w:rPr>
              <w:t>
</w:t>
            </w:r>
            <w:r>
              <w:rPr>
                <w:rFonts w:ascii="Times New Roman"/>
                <w:b w:val="false"/>
                <w:i w:val="false"/>
                <w:color w:val="000000"/>
                <w:sz w:val="20"/>
              </w:rPr>
              <w:t>новлен-</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прежним</w:t>
            </w:r>
            <w:r>
              <w:br/>
            </w:r>
            <w:r>
              <w:rPr>
                <w:rFonts w:ascii="Times New Roman"/>
                <w:b w:val="false"/>
                <w:i w:val="false"/>
                <w:color w:val="000000"/>
                <w:sz w:val="20"/>
              </w:rPr>
              <w:t>
</w:t>
            </w:r>
            <w:r>
              <w:rPr>
                <w:rFonts w:ascii="Times New Roman"/>
                <w:b w:val="false"/>
                <w:i w:val="false"/>
                <w:color w:val="000000"/>
                <w:sz w:val="20"/>
              </w:rPr>
              <w:t>л/у,</w:t>
            </w:r>
            <w:r>
              <w:br/>
            </w:r>
            <w:r>
              <w:rPr>
                <w:rFonts w:ascii="Times New Roman"/>
                <w:b w:val="false"/>
                <w:i w:val="false"/>
                <w:color w:val="000000"/>
                <w:sz w:val="20"/>
              </w:rPr>
              <w:t>
</w:t>
            </w:r>
            <w:r>
              <w:rPr>
                <w:rFonts w:ascii="Times New Roman"/>
                <w:b w:val="false"/>
                <w:i w:val="false"/>
                <w:color w:val="000000"/>
                <w:sz w:val="20"/>
              </w:rPr>
              <w:t>запас в</w:t>
            </w:r>
            <w:r>
              <w:br/>
            </w:r>
            <w:r>
              <w:rPr>
                <w:rFonts w:ascii="Times New Roman"/>
                <w:b w:val="false"/>
                <w:i w:val="false"/>
                <w:color w:val="000000"/>
                <w:sz w:val="20"/>
              </w:rPr>
              <w:t>
</w:t>
            </w:r>
            <w:r>
              <w:rPr>
                <w:rFonts w:ascii="Times New Roman"/>
                <w:b w:val="false"/>
                <w:i w:val="false"/>
                <w:color w:val="000000"/>
                <w:sz w:val="20"/>
              </w:rPr>
              <w:t>ликвиде</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w:t>
            </w:r>
            <w:r>
              <w:rPr>
                <w:rFonts w:ascii="Times New Roman"/>
                <w:b w:val="false"/>
                <w:i w:val="false"/>
                <w:color w:val="000000"/>
                <w:sz w:val="20"/>
              </w:rPr>
              <w:t>вующая</w:t>
            </w:r>
            <w:r>
              <w:br/>
            </w:r>
            <w:r>
              <w:rPr>
                <w:rFonts w:ascii="Times New Roman"/>
                <w:b w:val="false"/>
                <w:i w:val="false"/>
                <w:color w:val="000000"/>
                <w:sz w:val="20"/>
              </w:rPr>
              <w:t>
</w:t>
            </w:r>
            <w:r>
              <w:rPr>
                <w:rFonts w:ascii="Times New Roman"/>
                <w:b w:val="false"/>
                <w:i w:val="false"/>
                <w:color w:val="000000"/>
                <w:sz w:val="20"/>
              </w:rPr>
              <w:t>рас-</w:t>
            </w:r>
            <w:r>
              <w:br/>
            </w:r>
            <w:r>
              <w:rPr>
                <w:rFonts w:ascii="Times New Roman"/>
                <w:b w:val="false"/>
                <w:i w:val="false"/>
                <w:color w:val="000000"/>
                <w:sz w:val="20"/>
              </w:rPr>
              <w:t>
</w:t>
            </w:r>
            <w:r>
              <w:rPr>
                <w:rFonts w:ascii="Times New Roman"/>
                <w:b w:val="false"/>
                <w:i w:val="false"/>
                <w:color w:val="000000"/>
                <w:sz w:val="20"/>
              </w:rPr>
              <w:t>четная</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сека</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___г ,</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виде</w:t>
            </w:r>
          </w:p>
        </w:tc>
        <w:tc>
          <w:tcPr>
            <w:tcW w:w="1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ческий</w:t>
            </w:r>
            <w:r>
              <w:br/>
            </w:r>
            <w:r>
              <w:rPr>
                <w:rFonts w:ascii="Times New Roman"/>
                <w:b w:val="false"/>
                <w:i w:val="false"/>
                <w:color w:val="000000"/>
                <w:sz w:val="20"/>
              </w:rPr>
              <w:t>
</w:t>
            </w:r>
            <w:r>
              <w:rPr>
                <w:rFonts w:ascii="Times New Roman"/>
                <w:b w:val="false"/>
                <w:i w:val="false"/>
                <w:color w:val="000000"/>
                <w:sz w:val="20"/>
              </w:rPr>
              <w:t>отпуск</w:t>
            </w:r>
            <w:r>
              <w:br/>
            </w:r>
            <w:r>
              <w:rPr>
                <w:rFonts w:ascii="Times New Roman"/>
                <w:b w:val="false"/>
                <w:i w:val="false"/>
                <w:color w:val="000000"/>
                <w:sz w:val="20"/>
              </w:rPr>
              <w:t>
</w:t>
            </w:r>
            <w:r>
              <w:rPr>
                <w:rFonts w:ascii="Times New Roman"/>
                <w:b w:val="false"/>
                <w:i w:val="false"/>
                <w:color w:val="000000"/>
                <w:sz w:val="20"/>
              </w:rPr>
              <w:t>леса в</w:t>
            </w:r>
            <w:r>
              <w:br/>
            </w:r>
            <w:r>
              <w:rPr>
                <w:rFonts w:ascii="Times New Roman"/>
                <w:b w:val="false"/>
                <w:i w:val="false"/>
                <w:color w:val="000000"/>
                <w:sz w:val="20"/>
              </w:rPr>
              <w:t>
</w:t>
            </w:r>
            <w:r>
              <w:rPr>
                <w:rFonts w:ascii="Times New Roman"/>
                <w:b w:val="false"/>
                <w:i w:val="false"/>
                <w:color w:val="000000"/>
                <w:sz w:val="20"/>
              </w:rPr>
              <w:t>___г.,</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виде</w:t>
            </w:r>
          </w:p>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годичный</w:t>
            </w:r>
            <w:r>
              <w:br/>
            </w:r>
            <w:r>
              <w:rPr>
                <w:rFonts w:ascii="Times New Roman"/>
                <w:b w:val="false"/>
                <w:i w:val="false"/>
                <w:color w:val="000000"/>
                <w:sz w:val="20"/>
              </w:rPr>
              <w:t>
</w:t>
            </w:r>
            <w:r>
              <w:rPr>
                <w:rFonts w:ascii="Times New Roman"/>
                <w:b w:val="false"/>
                <w:i w:val="false"/>
                <w:color w:val="000000"/>
                <w:sz w:val="20"/>
              </w:rPr>
              <w:t xml:space="preserve">размер </w:t>
            </w:r>
            <w:r>
              <w:br/>
            </w:r>
            <w:r>
              <w:rPr>
                <w:rFonts w:ascii="Times New Roman"/>
                <w:b w:val="false"/>
                <w:i w:val="false"/>
                <w:color w:val="000000"/>
                <w:sz w:val="20"/>
              </w:rPr>
              <w:t>
</w:t>
            </w:r>
            <w:r>
              <w:rPr>
                <w:rFonts w:ascii="Times New Roman"/>
                <w:b w:val="false"/>
                <w:i w:val="false"/>
                <w:color w:val="000000"/>
                <w:sz w:val="20"/>
              </w:rPr>
              <w:t>среднего</w:t>
            </w:r>
            <w:r>
              <w:br/>
            </w:r>
            <w:r>
              <w:rPr>
                <w:rFonts w:ascii="Times New Roman"/>
                <w:b w:val="false"/>
                <w:i w:val="false"/>
                <w:color w:val="000000"/>
                <w:sz w:val="20"/>
              </w:rPr>
              <w:t>
</w:t>
            </w:r>
            <w:r>
              <w:rPr>
                <w:rFonts w:ascii="Times New Roman"/>
                <w:b w:val="false"/>
                <w:i w:val="false"/>
                <w:color w:val="000000"/>
                <w:sz w:val="20"/>
              </w:rPr>
              <w:t>прироста</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дений,</w:t>
            </w:r>
            <w:r>
              <w:br/>
            </w:r>
            <w:r>
              <w:rPr>
                <w:rFonts w:ascii="Times New Roman"/>
                <w:b w:val="false"/>
                <w:i w:val="false"/>
                <w:color w:val="000000"/>
                <w:sz w:val="20"/>
              </w:rPr>
              <w:t>
</w:t>
            </w:r>
            <w:r>
              <w:rPr>
                <w:rFonts w:ascii="Times New Roman"/>
                <w:b w:val="false"/>
                <w:i w:val="false"/>
                <w:color w:val="000000"/>
                <w:sz w:val="20"/>
              </w:rPr>
              <w:t>включен-</w:t>
            </w:r>
            <w:r>
              <w:br/>
            </w:r>
            <w:r>
              <w:rPr>
                <w:rFonts w:ascii="Times New Roman"/>
                <w:b w:val="false"/>
                <w:i w:val="false"/>
                <w:color w:val="000000"/>
                <w:sz w:val="20"/>
              </w:rPr>
              <w:t>
</w:t>
            </w:r>
            <w:r>
              <w:rPr>
                <w:rFonts w:ascii="Times New Roman"/>
                <w:b w:val="false"/>
                <w:i w:val="false"/>
                <w:color w:val="000000"/>
                <w:sz w:val="20"/>
              </w:rPr>
              <w:t>ных в</w:t>
            </w:r>
            <w:r>
              <w:br/>
            </w:r>
            <w:r>
              <w:rPr>
                <w:rFonts w:ascii="Times New Roman"/>
                <w:b w:val="false"/>
                <w:i w:val="false"/>
                <w:color w:val="000000"/>
                <w:sz w:val="20"/>
              </w:rPr>
              <w:t>
</w:t>
            </w:r>
            <w:r>
              <w:rPr>
                <w:rFonts w:ascii="Times New Roman"/>
                <w:b w:val="false"/>
                <w:i w:val="false"/>
                <w:color w:val="000000"/>
                <w:sz w:val="20"/>
              </w:rPr>
              <w:t>расчет</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рекомендованный</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принятый 2</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420" w:hRule="atLeast"/>
        </w:trPr>
        <w:tc>
          <w:tcPr>
            <w:tcW w:w="0" w:type="auto"/>
            <w:vMerge/>
            <w:tcBorders>
              <w:top w:val="nil"/>
              <w:left w:val="single" w:color="cfcfcf" w:sz="5"/>
              <w:bottom w:val="single" w:color="cfcfcf" w:sz="5"/>
              <w:right w:val="single" w:color="cfcfcf" w:sz="5"/>
            </w:tcBorders>
          </w:tcPr>
          <w:p/>
        </w:tc>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ща-</w:t>
            </w:r>
            <w:r>
              <w:br/>
            </w:r>
            <w:r>
              <w:rPr>
                <w:rFonts w:ascii="Times New Roman"/>
                <w:b w:val="false"/>
                <w:i w:val="false"/>
                <w:color w:val="000000"/>
                <w:sz w:val="20"/>
              </w:rPr>
              <w:t>
</w:t>
            </w:r>
            <w:r>
              <w:rPr>
                <w:rFonts w:ascii="Times New Roman"/>
                <w:b w:val="false"/>
                <w:i w:val="false"/>
                <w:color w:val="000000"/>
                <w:sz w:val="20"/>
              </w:rPr>
              <w:t>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ща-</w:t>
            </w:r>
            <w:r>
              <w:br/>
            </w:r>
            <w:r>
              <w:rPr>
                <w:rFonts w:ascii="Times New Roman"/>
                <w:b w:val="false"/>
                <w:i w:val="false"/>
                <w:color w:val="000000"/>
                <w:sz w:val="20"/>
              </w:rPr>
              <w:t>
</w:t>
            </w:r>
            <w:r>
              <w:rPr>
                <w:rFonts w:ascii="Times New Roman"/>
                <w:b w:val="false"/>
                <w:i w:val="false"/>
                <w:color w:val="000000"/>
                <w:sz w:val="20"/>
              </w:rPr>
              <w:t>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7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щий</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ный</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c>
          <w:tcPr>
            <w:tcW w:w="0" w:type="auto"/>
            <w:vMerge/>
            <w:tcBorders>
              <w:top w:val="nil"/>
              <w:left w:val="single" w:color="cfcfcf" w:sz="5"/>
              <w:bottom w:val="single" w:color="cfcfcf" w:sz="5"/>
              <w:right w:val="single" w:color="cfcfcf" w:sz="5"/>
            </w:tcBorders>
          </w:tcP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щий</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ви-</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ный</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p>
      <w:pPr>
        <w:spacing w:after="0"/>
        <w:ind w:left="0"/>
        <w:jc w:val="both"/>
      </w:pPr>
      <w:r>
        <w:rPr>
          <w:rFonts w:ascii="Times New Roman"/>
          <w:b w:val="false"/>
          <w:i w:val="false"/>
          <w:color w:val="000000"/>
          <w:sz w:val="28"/>
        </w:rPr>
        <w:t>      Составляется в пределах категорий ГЛФ по способам рубок и преобладающим породам с подбивкой итогов по древесным породам, саксаулу по каждому способу рубки и в целом по категории ГЛФ. Все данные по кустарникам приводятся "кроме того".</w:t>
      </w:r>
      <w:r>
        <w:br/>
      </w:r>
      <w:r>
        <w:rPr>
          <w:rFonts w:ascii="Times New Roman"/>
          <w:b w:val="false"/>
          <w:i w:val="false"/>
          <w:color w:val="000000"/>
          <w:sz w:val="28"/>
        </w:rPr>
        <w:t>
      Итоги по лесному учреждению приводятся в аналогичном порядке.</w:t>
      </w:r>
      <w:r>
        <w:br/>
      </w:r>
      <w:r>
        <w:rPr>
          <w:rFonts w:ascii="Times New Roman"/>
          <w:b w:val="false"/>
          <w:i w:val="false"/>
          <w:color w:val="000000"/>
          <w:sz w:val="28"/>
        </w:rPr>
        <w:t>
      В графе 10 данные приводятся только по сплошным и постепенным способам рубок.</w:t>
      </w:r>
      <w:r>
        <w:br/>
      </w:r>
      <w:r>
        <w:rPr>
          <w:rFonts w:ascii="Times New Roman"/>
          <w:b w:val="false"/>
          <w:i w:val="false"/>
          <w:color w:val="000000"/>
          <w:sz w:val="28"/>
        </w:rPr>
        <w:t>
      В графе 14 приводятся данные по насаждениям, включенным в расчет размера главного пользования.</w:t>
      </w:r>
    </w:p>
    <w:p>
      <w:pPr>
        <w:spacing w:after="0"/>
        <w:ind w:left="0"/>
        <w:jc w:val="both"/>
      </w:pPr>
      <w:r>
        <w:rPr>
          <w:rFonts w:ascii="Times New Roman"/>
          <w:b w:val="false"/>
          <w:i w:val="false"/>
          <w:color w:val="000000"/>
          <w:sz w:val="28"/>
        </w:rPr>
        <w:t>Таблица 35</w:t>
      </w:r>
    </w:p>
    <w:bookmarkStart w:name="z1792" w:id="498"/>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ежегодного размера рубок главного</w:t>
      </w:r>
      <w:r>
        <w:br/>
      </w:r>
      <w:r>
        <w:rPr>
          <w:rFonts w:ascii="Times New Roman"/>
          <w:b w:val="false"/>
          <w:i w:val="false"/>
          <w:color w:val="000000"/>
          <w:sz w:val="28"/>
        </w:rPr>
        <w:t>
                   </w:t>
      </w:r>
      <w:r>
        <w:rPr>
          <w:rFonts w:ascii="Times New Roman"/>
          <w:b/>
          <w:i w:val="false"/>
          <w:color w:val="000000"/>
          <w:sz w:val="28"/>
        </w:rPr>
        <w:t>пользования по лесничествам</w:t>
      </w:r>
    </w:p>
    <w:bookmarkEnd w:id="498"/>
    <w:p>
      <w:pPr>
        <w:spacing w:after="0"/>
        <w:ind w:left="0"/>
        <w:jc w:val="both"/>
      </w:pPr>
      <w:r>
        <w:rPr>
          <w:rFonts w:ascii="Times New Roman"/>
          <w:b w:val="false"/>
          <w:i w:val="false"/>
          <w:color w:val="000000"/>
          <w:sz w:val="28"/>
        </w:rPr>
        <w:t>                     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2423"/>
        <w:gridCol w:w="3020"/>
        <w:gridCol w:w="567"/>
        <w:gridCol w:w="567"/>
        <w:gridCol w:w="544"/>
        <w:gridCol w:w="567"/>
        <w:gridCol w:w="633"/>
        <w:gridCol w:w="655"/>
        <w:gridCol w:w="4504"/>
      </w:tblGrid>
      <w:tr>
        <w:trPr>
          <w:trHeight w:val="225" w:hRule="atLeast"/>
        </w:trPr>
        <w:tc>
          <w:tcPr>
            <w:tcW w:w="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c>
          <w:tcPr>
            <w:tcW w:w="4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лесному</w:t>
            </w:r>
            <w:r>
              <w:br/>
            </w:r>
            <w:r>
              <w:rPr>
                <w:rFonts w:ascii="Times New Roman"/>
                <w:b w:val="false"/>
                <w:i w:val="false"/>
                <w:color w:val="000000"/>
                <w:sz w:val="20"/>
              </w:rPr>
              <w:t>
</w:t>
            </w:r>
            <w:r>
              <w:rPr>
                <w:rFonts w:ascii="Times New Roman"/>
                <w:b w:val="false"/>
                <w:i w:val="false"/>
                <w:color w:val="000000"/>
                <w:sz w:val="20"/>
              </w:rPr>
              <w:t>учреждению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корневой</w:t>
            </w:r>
            <w:r>
              <w:br/>
            </w:r>
            <w:r>
              <w:rPr>
                <w:rFonts w:ascii="Times New Roman"/>
                <w:b w:val="false"/>
                <w:i w:val="false"/>
                <w:color w:val="000000"/>
                <w:sz w:val="20"/>
              </w:rPr>
              <w:t>
</w:t>
            </w:r>
            <w:r>
              <w:rPr>
                <w:rFonts w:ascii="Times New Roman"/>
                <w:b w:val="false"/>
                <w:i w:val="false"/>
                <w:color w:val="000000"/>
                <w:sz w:val="20"/>
              </w:rPr>
              <w:t>ликвидный</w:t>
            </w:r>
            <w:r>
              <w:br/>
            </w:r>
            <w:r>
              <w:rPr>
                <w:rFonts w:ascii="Times New Roman"/>
                <w:b w:val="false"/>
                <w:i w:val="false"/>
                <w:color w:val="000000"/>
                <w:sz w:val="20"/>
              </w:rPr>
              <w:t>
</w:t>
            </w:r>
            <w:r>
              <w:rPr>
                <w:rFonts w:ascii="Times New Roman"/>
                <w:b w:val="false"/>
                <w:i w:val="false"/>
                <w:color w:val="000000"/>
                <w:sz w:val="20"/>
              </w:rPr>
              <w:t>деловой</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36</w:t>
      </w:r>
    </w:p>
    <w:bookmarkStart w:name="z1793" w:id="499"/>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площади лесного учреждения по зонам</w:t>
      </w:r>
      <w:r>
        <w:br/>
      </w:r>
      <w:r>
        <w:rPr>
          <w:rFonts w:ascii="Times New Roman"/>
          <w:b w:val="false"/>
          <w:i w:val="false"/>
          <w:color w:val="000000"/>
          <w:sz w:val="28"/>
        </w:rPr>
        <w:t>
         </w:t>
      </w:r>
      <w:r>
        <w:rPr>
          <w:rFonts w:ascii="Times New Roman"/>
          <w:b/>
          <w:i w:val="false"/>
          <w:color w:val="000000"/>
          <w:sz w:val="28"/>
        </w:rPr>
        <w:t>удаленности лесосек от дорог общего пользования</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0"/>
        <w:gridCol w:w="5496"/>
        <w:gridCol w:w="2403"/>
        <w:gridCol w:w="1291"/>
      </w:tblGrid>
      <w:tr>
        <w:trPr>
          <w:trHeight w:val="345" w:hRule="atLeast"/>
        </w:trPr>
        <w:tc>
          <w:tcPr>
            <w:tcW w:w="38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Удаленность кварталов от</w:t>
            </w:r>
            <w:r>
              <w:br/>
            </w:r>
            <w:r>
              <w:rPr>
                <w:rFonts w:ascii="Times New Roman"/>
                <w:b w:val="false"/>
                <w:i w:val="false"/>
                <w:color w:val="000000"/>
                <w:sz w:val="20"/>
              </w:rPr>
              <w:t>
</w:t>
            </w:r>
            <w:r>
              <w:rPr>
                <w:rFonts w:ascii="Times New Roman"/>
                <w:b w:val="false"/>
                <w:i w:val="false"/>
                <w:color w:val="000000"/>
                <w:sz w:val="20"/>
              </w:rPr>
              <w:t>дорог общего</w:t>
            </w:r>
            <w:r>
              <w:br/>
            </w:r>
            <w:r>
              <w:rPr>
                <w:rFonts w:ascii="Times New Roman"/>
                <w:b w:val="false"/>
                <w:i w:val="false"/>
                <w:color w:val="000000"/>
                <w:sz w:val="20"/>
              </w:rPr>
              <w:t>
</w:t>
            </w:r>
            <w:r>
              <w:rPr>
                <w:rFonts w:ascii="Times New Roman"/>
                <w:b w:val="false"/>
                <w:i w:val="false"/>
                <w:color w:val="000000"/>
                <w:sz w:val="20"/>
              </w:rPr>
              <w:t>пользования, километр</w:t>
            </w:r>
          </w:p>
        </w:tc>
        <w:tc>
          <w:tcPr>
            <w:tcW w:w="5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 кварталов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покрытых лесом</w:t>
            </w:r>
            <w:r>
              <w:br/>
            </w:r>
            <w:r>
              <w:rPr>
                <w:rFonts w:ascii="Times New Roman"/>
                <w:b w:val="false"/>
                <w:i w:val="false"/>
                <w:color w:val="000000"/>
                <w:sz w:val="20"/>
              </w:rPr>
              <w:t>
</w:t>
            </w:r>
            <w:r>
              <w:rPr>
                <w:rFonts w:ascii="Times New Roman"/>
                <w:b w:val="false"/>
                <w:i w:val="false"/>
                <w:color w:val="000000"/>
                <w:sz w:val="20"/>
              </w:rPr>
              <w:t>угодий</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 лесничество</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10</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10,1-25</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25,1-40</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40,1-60</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60,1-80</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80,1-100</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5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bl>
    <w:p>
      <w:pPr>
        <w:spacing w:after="0"/>
        <w:ind w:left="0"/>
        <w:jc w:val="both"/>
      </w:pPr>
      <w:r>
        <w:rPr>
          <w:rFonts w:ascii="Times New Roman"/>
          <w:b w:val="false"/>
          <w:i w:val="false"/>
          <w:color w:val="000000"/>
          <w:sz w:val="28"/>
        </w:rPr>
        <w:t>      И так далее по всем лесничествам и лесному учреждению.</w:t>
      </w:r>
      <w:r>
        <w:br/>
      </w:r>
      <w:r>
        <w:rPr>
          <w:rFonts w:ascii="Times New Roman"/>
          <w:b w:val="false"/>
          <w:i w:val="false"/>
          <w:color w:val="000000"/>
          <w:sz w:val="28"/>
        </w:rPr>
        <w:t>
      Площадь и проценты приводятся в целых единицах.</w:t>
      </w:r>
    </w:p>
    <w:p>
      <w:pPr>
        <w:spacing w:after="0"/>
        <w:ind w:left="0"/>
        <w:jc w:val="both"/>
      </w:pPr>
      <w:r>
        <w:rPr>
          <w:rFonts w:ascii="Times New Roman"/>
          <w:b w:val="false"/>
          <w:i w:val="false"/>
          <w:color w:val="000000"/>
          <w:sz w:val="28"/>
        </w:rPr>
        <w:t>Таблица 37</w:t>
      </w:r>
    </w:p>
    <w:bookmarkStart w:name="z1794" w:id="500"/>
    <w:p>
      <w:pPr>
        <w:spacing w:after="0"/>
        <w:ind w:left="0"/>
        <w:jc w:val="both"/>
      </w:pPr>
      <w:r>
        <w:rPr>
          <w:rFonts w:ascii="Times New Roman"/>
          <w:b w:val="false"/>
          <w:i w:val="false"/>
          <w:color w:val="000000"/>
          <w:sz w:val="28"/>
        </w:rPr>
        <w:t>
            </w:t>
      </w:r>
      <w:r>
        <w:rPr>
          <w:rFonts w:ascii="Times New Roman"/>
          <w:b/>
          <w:i w:val="false"/>
          <w:color w:val="000000"/>
          <w:sz w:val="28"/>
        </w:rPr>
        <w:t>Проектируемый ежегодный размер прочих рубок</w:t>
      </w:r>
      <w:r>
        <w:br/>
      </w:r>
      <w:r>
        <w:rPr>
          <w:rFonts w:ascii="Times New Roman"/>
          <w:b w:val="false"/>
          <w:i w:val="false"/>
          <w:color w:val="000000"/>
          <w:sz w:val="28"/>
        </w:rPr>
        <w:t>
              </w:t>
      </w:r>
      <w:r>
        <w:rPr>
          <w:rFonts w:ascii="Times New Roman"/>
          <w:b/>
          <w:i w:val="false"/>
          <w:color w:val="000000"/>
          <w:sz w:val="28"/>
        </w:rPr>
        <w:t>по лесному учреждению и  лесничествам</w:t>
      </w:r>
    </w:p>
    <w:bookmarkEnd w:id="500"/>
    <w:p>
      <w:pPr>
        <w:spacing w:after="0"/>
        <w:ind w:left="0"/>
        <w:jc w:val="both"/>
      </w:pPr>
      <w:r>
        <w:rPr>
          <w:rFonts w:ascii="Times New Roman"/>
          <w:b w:val="false"/>
          <w:i w:val="false"/>
          <w:color w:val="000000"/>
          <w:sz w:val="28"/>
        </w:rPr>
        <w:t>                      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1707"/>
        <w:gridCol w:w="1952"/>
        <w:gridCol w:w="1440"/>
        <w:gridCol w:w="1552"/>
        <w:gridCol w:w="1663"/>
        <w:gridCol w:w="1463"/>
        <w:gridCol w:w="1329"/>
        <w:gridCol w:w="1062"/>
        <w:gridCol w:w="1085"/>
      </w:tblGrid>
      <w:tr>
        <w:trPr>
          <w:trHeight w:val="225"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w:t>
            </w:r>
            <w:r>
              <w:br/>
            </w:r>
            <w:r>
              <w:rPr>
                <w:rFonts w:ascii="Times New Roman"/>
                <w:b w:val="false"/>
                <w:i w:val="false"/>
                <w:color w:val="000000"/>
                <w:sz w:val="20"/>
              </w:rPr>
              <w:t>
</w:t>
            </w:r>
            <w:r>
              <w:rPr>
                <w:rFonts w:ascii="Times New Roman"/>
                <w:b w:val="false"/>
                <w:i w:val="false"/>
                <w:color w:val="000000"/>
                <w:sz w:val="20"/>
              </w:rPr>
              <w:t>дающая</w:t>
            </w:r>
            <w:r>
              <w:br/>
            </w:r>
            <w:r>
              <w:rPr>
                <w:rFonts w:ascii="Times New Roman"/>
                <w:b w:val="false"/>
                <w:i w:val="false"/>
                <w:color w:val="000000"/>
                <w:sz w:val="20"/>
              </w:rPr>
              <w:t>
</w:t>
            </w:r>
            <w:r>
              <w:rPr>
                <w:rFonts w:ascii="Times New Roman"/>
                <w:b w:val="false"/>
                <w:i w:val="false"/>
                <w:color w:val="000000"/>
                <w:sz w:val="20"/>
              </w:rPr>
              <w:t>порода</w:t>
            </w:r>
          </w:p>
        </w:tc>
        <w:tc>
          <w:tcPr>
            <w:tcW w:w="1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прочих рубок</w:t>
            </w:r>
          </w:p>
        </w:tc>
        <w:tc>
          <w:tcPr>
            <w:tcW w:w="1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сани-</w:t>
            </w:r>
            <w:r>
              <w:br/>
            </w:r>
            <w:r>
              <w:rPr>
                <w:rFonts w:ascii="Times New Roman"/>
                <w:b w:val="false"/>
                <w:i w:val="false"/>
                <w:color w:val="000000"/>
                <w:sz w:val="20"/>
              </w:rPr>
              <w:t>
</w:t>
            </w:r>
            <w:r>
              <w:rPr>
                <w:rFonts w:ascii="Times New Roman"/>
                <w:b w:val="false"/>
                <w:i w:val="false"/>
                <w:color w:val="000000"/>
                <w:sz w:val="20"/>
              </w:rPr>
              <w:t>тарные</w:t>
            </w:r>
            <w:r>
              <w:br/>
            </w:r>
            <w:r>
              <w:rPr>
                <w:rFonts w:ascii="Times New Roman"/>
                <w:b w:val="false"/>
                <w:i w:val="false"/>
                <w:color w:val="000000"/>
                <w:sz w:val="20"/>
              </w:rPr>
              <w:t>
</w:t>
            </w:r>
            <w:r>
              <w:rPr>
                <w:rFonts w:ascii="Times New Roman"/>
                <w:b w:val="false"/>
                <w:i w:val="false"/>
                <w:color w:val="000000"/>
                <w:sz w:val="20"/>
              </w:rPr>
              <w:t>рубки</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разрубка</w:t>
            </w:r>
            <w:r>
              <w:br/>
            </w:r>
            <w:r>
              <w:rPr>
                <w:rFonts w:ascii="Times New Roman"/>
                <w:b w:val="false"/>
                <w:i w:val="false"/>
                <w:color w:val="000000"/>
                <w:sz w:val="20"/>
              </w:rPr>
              <w:t>
</w:t>
            </w:r>
            <w:r>
              <w:rPr>
                <w:rFonts w:ascii="Times New Roman"/>
                <w:b w:val="false"/>
                <w:i w:val="false"/>
                <w:color w:val="000000"/>
                <w:sz w:val="20"/>
              </w:rPr>
              <w:t>квар-</w:t>
            </w:r>
            <w:r>
              <w:br/>
            </w:r>
            <w:r>
              <w:rPr>
                <w:rFonts w:ascii="Times New Roman"/>
                <w:b w:val="false"/>
                <w:i w:val="false"/>
                <w:color w:val="000000"/>
                <w:sz w:val="20"/>
              </w:rPr>
              <w:t>
</w:t>
            </w:r>
            <w:r>
              <w:rPr>
                <w:rFonts w:ascii="Times New Roman"/>
                <w:b w:val="false"/>
                <w:i w:val="false"/>
                <w:color w:val="000000"/>
                <w:sz w:val="20"/>
              </w:rPr>
              <w:t>тальных</w:t>
            </w:r>
            <w:r>
              <w:br/>
            </w:r>
            <w:r>
              <w:rPr>
                <w:rFonts w:ascii="Times New Roman"/>
                <w:b w:val="false"/>
                <w:i w:val="false"/>
                <w:color w:val="000000"/>
                <w:sz w:val="20"/>
              </w:rPr>
              <w:t>
</w:t>
            </w:r>
            <w:r>
              <w:rPr>
                <w:rFonts w:ascii="Times New Roman"/>
                <w:b w:val="false"/>
                <w:i w:val="false"/>
                <w:color w:val="000000"/>
                <w:sz w:val="20"/>
              </w:rPr>
              <w:t>просек</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разрубка</w:t>
            </w:r>
            <w:r>
              <w:br/>
            </w:r>
            <w:r>
              <w:rPr>
                <w:rFonts w:ascii="Times New Roman"/>
                <w:b w:val="false"/>
                <w:i w:val="false"/>
                <w:color w:val="000000"/>
                <w:sz w:val="20"/>
              </w:rPr>
              <w:t>
</w:t>
            </w:r>
            <w:r>
              <w:rPr>
                <w:rFonts w:ascii="Times New Roman"/>
                <w:b w:val="false"/>
                <w:i w:val="false"/>
                <w:color w:val="000000"/>
                <w:sz w:val="20"/>
              </w:rPr>
              <w:t>противо-</w:t>
            </w:r>
            <w:r>
              <w:br/>
            </w:r>
            <w:r>
              <w:rPr>
                <w:rFonts w:ascii="Times New Roman"/>
                <w:b w:val="false"/>
                <w:i w:val="false"/>
                <w:color w:val="000000"/>
                <w:sz w:val="20"/>
              </w:rPr>
              <w:t>
</w:t>
            </w:r>
            <w:r>
              <w:rPr>
                <w:rFonts w:ascii="Times New Roman"/>
                <w:b w:val="false"/>
                <w:i w:val="false"/>
                <w:color w:val="000000"/>
                <w:sz w:val="20"/>
              </w:rPr>
              <w:t>пожарных</w:t>
            </w:r>
            <w:r>
              <w:br/>
            </w:r>
            <w:r>
              <w:rPr>
                <w:rFonts w:ascii="Times New Roman"/>
                <w:b w:val="false"/>
                <w:i w:val="false"/>
                <w:color w:val="000000"/>
                <w:sz w:val="20"/>
              </w:rPr>
              <w:t>
</w:t>
            </w:r>
            <w:r>
              <w:rPr>
                <w:rFonts w:ascii="Times New Roman"/>
                <w:b w:val="false"/>
                <w:i w:val="false"/>
                <w:color w:val="000000"/>
                <w:sz w:val="20"/>
              </w:rPr>
              <w:t>разрывов</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хвойных</w:t>
            </w:r>
            <w:r>
              <w:br/>
            </w:r>
            <w:r>
              <w:rPr>
                <w:rFonts w:ascii="Times New Roman"/>
                <w:b w:val="false"/>
                <w:i w:val="false"/>
                <w:color w:val="000000"/>
                <w:sz w:val="20"/>
              </w:rPr>
              <w:t>
</w:t>
            </w:r>
            <w:r>
              <w:rPr>
                <w:rFonts w:ascii="Times New Roman"/>
                <w:b w:val="false"/>
                <w:i w:val="false"/>
                <w:color w:val="000000"/>
                <w:sz w:val="20"/>
              </w:rPr>
              <w:t>молод-</w:t>
            </w:r>
            <w:r>
              <w:br/>
            </w:r>
            <w:r>
              <w:rPr>
                <w:rFonts w:ascii="Times New Roman"/>
                <w:b w:val="false"/>
                <w:i w:val="false"/>
                <w:color w:val="000000"/>
                <w:sz w:val="20"/>
              </w:rPr>
              <w:t>
</w:t>
            </w:r>
            <w:r>
              <w:rPr>
                <w:rFonts w:ascii="Times New Roman"/>
                <w:b w:val="false"/>
                <w:i w:val="false"/>
                <w:color w:val="000000"/>
                <w:sz w:val="20"/>
              </w:rPr>
              <w:t>няков на</w:t>
            </w:r>
            <w:r>
              <w:br/>
            </w:r>
            <w:r>
              <w:rPr>
                <w:rFonts w:ascii="Times New Roman"/>
                <w:b w:val="false"/>
                <w:i w:val="false"/>
                <w:color w:val="000000"/>
                <w:sz w:val="20"/>
              </w:rPr>
              <w:t>
</w:t>
            </w:r>
            <w:r>
              <w:rPr>
                <w:rFonts w:ascii="Times New Roman"/>
                <w:b w:val="false"/>
                <w:i w:val="false"/>
                <w:color w:val="000000"/>
                <w:sz w:val="20"/>
              </w:rPr>
              <w:t>блоки</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трасс</w:t>
            </w:r>
            <w:r>
              <w:br/>
            </w:r>
            <w:r>
              <w:rPr>
                <w:rFonts w:ascii="Times New Roman"/>
                <w:b w:val="false"/>
                <w:i w:val="false"/>
                <w:color w:val="000000"/>
                <w:sz w:val="20"/>
              </w:rPr>
              <w:t>
</w:t>
            </w: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строи-</w:t>
            </w:r>
            <w:r>
              <w:br/>
            </w:r>
            <w:r>
              <w:rPr>
                <w:rFonts w:ascii="Times New Roman"/>
                <w:b w:val="false"/>
                <w:i w:val="false"/>
                <w:color w:val="000000"/>
                <w:sz w:val="20"/>
              </w:rPr>
              <w:t>
</w:t>
            </w:r>
            <w:r>
              <w:rPr>
                <w:rFonts w:ascii="Times New Roman"/>
                <w:b w:val="false"/>
                <w:i w:val="false"/>
                <w:color w:val="000000"/>
                <w:sz w:val="20"/>
              </w:rPr>
              <w:t>тельст-</w:t>
            </w:r>
            <w:r>
              <w:br/>
            </w:r>
            <w:r>
              <w:rPr>
                <w:rFonts w:ascii="Times New Roman"/>
                <w:b w:val="false"/>
                <w:i w:val="false"/>
                <w:color w:val="000000"/>
                <w:sz w:val="20"/>
              </w:rPr>
              <w:t>
</w:t>
            </w:r>
            <w:r>
              <w:rPr>
                <w:rFonts w:ascii="Times New Roman"/>
                <w:b w:val="false"/>
                <w:i w:val="false"/>
                <w:color w:val="000000"/>
                <w:sz w:val="20"/>
              </w:rPr>
              <w:t>во</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c>
          <w:tcPr>
            <w:tcW w:w="0" w:type="auto"/>
            <w:vMerge/>
            <w:tcBorders>
              <w:top w:val="nil"/>
              <w:left w:val="single" w:color="cfcfcf" w:sz="5"/>
              <w:bottom w:val="single" w:color="cfcfcf" w:sz="5"/>
              <w:right w:val="single" w:color="cfcfcf" w:sz="5"/>
            </w:tcBorders>
          </w:tcP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35"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 объем по</w:t>
            </w:r>
            <w:r>
              <w:br/>
            </w:r>
            <w:r>
              <w:rPr>
                <w:rFonts w:ascii="Times New Roman"/>
                <w:b w:val="false"/>
                <w:i w:val="false"/>
                <w:color w:val="000000"/>
                <w:sz w:val="20"/>
              </w:rPr>
              <w:t>
</w:t>
            </w:r>
            <w:r>
              <w:rPr>
                <w:rFonts w:ascii="Times New Roman"/>
                <w:b w:val="false"/>
                <w:i w:val="false"/>
                <w:color w:val="000000"/>
                <w:sz w:val="20"/>
              </w:rPr>
              <w:t>породам:</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vMerge/>
            <w:tcBorders>
              <w:top w:val="nil"/>
              <w:left w:val="single" w:color="cfcfcf" w:sz="5"/>
              <w:bottom w:val="single" w:color="cfcfcf" w:sz="5"/>
              <w:right w:val="single" w:color="cfcfcf" w:sz="5"/>
            </w:tcBorders>
          </w:tcPr>
          <w:p/>
        </w:tc>
        <w:tc>
          <w:tcPr>
            <w:tcW w:w="1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запас</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 по</w:t>
            </w:r>
            <w:r>
              <w:br/>
            </w:r>
            <w:r>
              <w:rPr>
                <w:rFonts w:ascii="Times New Roman"/>
                <w:b w:val="false"/>
                <w:i w:val="false"/>
                <w:color w:val="000000"/>
                <w:sz w:val="20"/>
              </w:rPr>
              <w:t>
</w:t>
            </w:r>
            <w:r>
              <w:rPr>
                <w:rFonts w:ascii="Times New Roman"/>
                <w:b w:val="false"/>
                <w:i w:val="false"/>
                <w:color w:val="000000"/>
                <w:sz w:val="20"/>
              </w:rPr>
              <w:t>всем</w:t>
            </w:r>
            <w:r>
              <w:br/>
            </w:r>
            <w:r>
              <w:rPr>
                <w:rFonts w:ascii="Times New Roman"/>
                <w:b w:val="false"/>
                <w:i w:val="false"/>
                <w:color w:val="000000"/>
                <w:sz w:val="20"/>
              </w:rPr>
              <w:t>
</w:t>
            </w:r>
            <w:r>
              <w:rPr>
                <w:rFonts w:ascii="Times New Roman"/>
                <w:b w:val="false"/>
                <w:i w:val="false"/>
                <w:color w:val="000000"/>
                <w:sz w:val="20"/>
              </w:rPr>
              <w:t>породам</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 площадь</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r>
              <w:br/>
            </w:r>
            <w:r>
              <w:rPr>
                <w:rFonts w:ascii="Times New Roman"/>
                <w:b w:val="false"/>
                <w:i w:val="false"/>
                <w:color w:val="000000"/>
                <w:sz w:val="20"/>
              </w:rPr>
              <w:t>
</w:t>
            </w:r>
            <w:r>
              <w:rPr>
                <w:rFonts w:ascii="Times New Roman"/>
                <w:b w:val="false"/>
                <w:i w:val="false"/>
                <w:color w:val="000000"/>
                <w:sz w:val="20"/>
              </w:rPr>
              <w:t>(числитель –</w:t>
            </w:r>
            <w:r>
              <w:br/>
            </w:r>
            <w:r>
              <w:rPr>
                <w:rFonts w:ascii="Times New Roman"/>
                <w:b w:val="false"/>
                <w:i w:val="false"/>
                <w:color w:val="000000"/>
                <w:sz w:val="20"/>
              </w:rPr>
              <w:t>
</w:t>
            </w:r>
            <w:r>
              <w:rPr>
                <w:rFonts w:ascii="Times New Roman"/>
                <w:b w:val="false"/>
                <w:i w:val="false"/>
                <w:color w:val="000000"/>
                <w:sz w:val="20"/>
              </w:rPr>
              <w:t>назначено</w:t>
            </w:r>
            <w:r>
              <w:br/>
            </w:r>
            <w:r>
              <w:rPr>
                <w:rFonts w:ascii="Times New Roman"/>
                <w:b w:val="false"/>
                <w:i w:val="false"/>
                <w:color w:val="000000"/>
                <w:sz w:val="20"/>
              </w:rPr>
              <w:t>
</w:t>
            </w:r>
            <w:r>
              <w:rPr>
                <w:rFonts w:ascii="Times New Roman"/>
                <w:b w:val="false"/>
                <w:i w:val="false"/>
                <w:color w:val="000000"/>
                <w:sz w:val="20"/>
              </w:rPr>
              <w:t xml:space="preserve">лесоустройством, </w:t>
            </w:r>
            <w:r>
              <w:br/>
            </w:r>
            <w:r>
              <w:rPr>
                <w:rFonts w:ascii="Times New Roman"/>
                <w:b w:val="false"/>
                <w:i w:val="false"/>
                <w:color w:val="000000"/>
                <w:sz w:val="20"/>
              </w:rPr>
              <w:t>
</w:t>
            </w:r>
            <w:r>
              <w:rPr>
                <w:rFonts w:ascii="Times New Roman"/>
                <w:b w:val="false"/>
                <w:i w:val="false"/>
                <w:color w:val="000000"/>
                <w:sz w:val="20"/>
              </w:rPr>
              <w:t>знаменатель – принято</w:t>
            </w:r>
            <w:r>
              <w:br/>
            </w:r>
            <w:r>
              <w:rPr>
                <w:rFonts w:ascii="Times New Roman"/>
                <w:b w:val="false"/>
                <w:i w:val="false"/>
                <w:color w:val="000000"/>
                <w:sz w:val="20"/>
              </w:rPr>
              <w:t>
</w:t>
            </w:r>
            <w:r>
              <w:rPr>
                <w:rFonts w:ascii="Times New Roman"/>
                <w:b w:val="false"/>
                <w:i w:val="false"/>
                <w:color w:val="000000"/>
                <w:sz w:val="20"/>
              </w:rPr>
              <w:t xml:space="preserve">2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площадь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корневой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вырубки,</w:t>
            </w:r>
            <w:r>
              <w:br/>
            </w:r>
            <w:r>
              <w:rPr>
                <w:rFonts w:ascii="Times New Roman"/>
                <w:b w:val="false"/>
                <w:i w:val="false"/>
                <w:color w:val="000000"/>
                <w:sz w:val="20"/>
              </w:rPr>
              <w:t>
</w:t>
            </w:r>
            <w:r>
              <w:rPr>
                <w:rFonts w:ascii="Times New Roman"/>
                <w:b w:val="false"/>
                <w:i w:val="false"/>
                <w:color w:val="000000"/>
                <w:sz w:val="20"/>
              </w:rPr>
              <w:t>лет</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w:t>
            </w:r>
            <w:r>
              <w:br/>
            </w:r>
            <w:r>
              <w:rPr>
                <w:rFonts w:ascii="Times New Roman"/>
                <w:b w:val="false"/>
                <w:i w:val="false"/>
                <w:color w:val="000000"/>
                <w:sz w:val="20"/>
              </w:rPr>
              <w:t>
</w:t>
            </w:r>
            <w:r>
              <w:rPr>
                <w:rFonts w:ascii="Times New Roman"/>
                <w:b w:val="false"/>
                <w:i w:val="false"/>
                <w:color w:val="000000"/>
                <w:sz w:val="20"/>
              </w:rPr>
              <w:t>древесины:</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 ликвида</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 по</w:t>
            </w:r>
            <w:r>
              <w:br/>
            </w:r>
            <w:r>
              <w:rPr>
                <w:rFonts w:ascii="Times New Roman"/>
                <w:b w:val="false"/>
                <w:i w:val="false"/>
                <w:color w:val="000000"/>
                <w:sz w:val="20"/>
              </w:rPr>
              <w:t>
</w:t>
            </w:r>
            <w:r>
              <w:rPr>
                <w:rFonts w:ascii="Times New Roman"/>
                <w:b w:val="false"/>
                <w:i w:val="false"/>
                <w:color w:val="000000"/>
                <w:sz w:val="20"/>
              </w:rPr>
              <w:t>всем</w:t>
            </w:r>
            <w:r>
              <w:br/>
            </w:r>
            <w:r>
              <w:rPr>
                <w:rFonts w:ascii="Times New Roman"/>
                <w:b w:val="false"/>
                <w:i w:val="false"/>
                <w:color w:val="000000"/>
                <w:sz w:val="20"/>
              </w:rPr>
              <w:t>
</w:t>
            </w:r>
            <w:r>
              <w:rPr>
                <w:rFonts w:ascii="Times New Roman"/>
                <w:b w:val="false"/>
                <w:i w:val="false"/>
                <w:color w:val="000000"/>
                <w:sz w:val="20"/>
              </w:rPr>
              <w:t>породам</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 площадь</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ликвидный</w:t>
            </w:r>
            <w:r>
              <w:br/>
            </w:r>
            <w:r>
              <w:rPr>
                <w:rFonts w:ascii="Times New Roman"/>
                <w:b w:val="false"/>
                <w:i w:val="false"/>
                <w:color w:val="000000"/>
                <w:sz w:val="20"/>
              </w:rPr>
              <w:t>
</w:t>
            </w:r>
            <w:r>
              <w:rPr>
                <w:rFonts w:ascii="Times New Roman"/>
                <w:b w:val="false"/>
                <w:i w:val="false"/>
                <w:color w:val="000000"/>
                <w:sz w:val="20"/>
              </w:rPr>
              <w:t>деловой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w:t>
            </w:r>
            <w:r>
              <w:br/>
            </w:r>
            <w:r>
              <w:rPr>
                <w:rFonts w:ascii="Times New Roman"/>
                <w:b w:val="false"/>
                <w:i w:val="false"/>
                <w:color w:val="000000"/>
                <w:sz w:val="20"/>
              </w:rPr>
              <w:t>
</w:t>
            </w:r>
            <w:r>
              <w:rPr>
                <w:rFonts w:ascii="Times New Roman"/>
                <w:b w:val="false"/>
                <w:i w:val="false"/>
                <w:color w:val="000000"/>
                <w:sz w:val="20"/>
              </w:rPr>
              <w:t>принятого 2 л/у</w:t>
            </w:r>
            <w:r>
              <w:br/>
            </w:r>
            <w:r>
              <w:rPr>
                <w:rFonts w:ascii="Times New Roman"/>
                <w:b w:val="false"/>
                <w:i w:val="false"/>
                <w:color w:val="000000"/>
                <w:sz w:val="20"/>
              </w:rPr>
              <w:t>
</w:t>
            </w:r>
            <w:r>
              <w:rPr>
                <w:rFonts w:ascii="Times New Roman"/>
                <w:b w:val="false"/>
                <w:i w:val="false"/>
                <w:color w:val="000000"/>
                <w:sz w:val="20"/>
              </w:rPr>
              <w:t>совещанием ежегодного</w:t>
            </w:r>
            <w:r>
              <w:br/>
            </w:r>
            <w:r>
              <w:rPr>
                <w:rFonts w:ascii="Times New Roman"/>
                <w:b w:val="false"/>
                <w:i w:val="false"/>
                <w:color w:val="000000"/>
                <w:sz w:val="20"/>
              </w:rPr>
              <w:t>
</w:t>
            </w:r>
            <w:r>
              <w:rPr>
                <w:rFonts w:ascii="Times New Roman"/>
                <w:b w:val="false"/>
                <w:i w:val="false"/>
                <w:color w:val="000000"/>
                <w:sz w:val="20"/>
              </w:rPr>
              <w:t>размера прочих рубок</w:t>
            </w:r>
            <w:r>
              <w:br/>
            </w:r>
            <w:r>
              <w:rPr>
                <w:rFonts w:ascii="Times New Roman"/>
                <w:b w:val="false"/>
                <w:i w:val="false"/>
                <w:color w:val="000000"/>
                <w:sz w:val="20"/>
              </w:rPr>
              <w:t>
</w:t>
            </w:r>
            <w:r>
              <w:rPr>
                <w:rFonts w:ascii="Times New Roman"/>
                <w:b w:val="false"/>
                <w:i w:val="false"/>
                <w:color w:val="000000"/>
                <w:sz w:val="20"/>
              </w:rPr>
              <w:t>по лесничествам</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5"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 лесничество</w:t>
            </w:r>
          </w:p>
        </w:tc>
      </w:tr>
      <w:tr>
        <w:trPr>
          <w:trHeight w:val="30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ликвидный</w:t>
            </w:r>
            <w:r>
              <w:br/>
            </w:r>
            <w:r>
              <w:rPr>
                <w:rFonts w:ascii="Times New Roman"/>
                <w:b w:val="false"/>
                <w:i w:val="false"/>
                <w:color w:val="000000"/>
                <w:sz w:val="20"/>
              </w:rPr>
              <w:t>
</w:t>
            </w:r>
            <w:r>
              <w:rPr>
                <w:rFonts w:ascii="Times New Roman"/>
                <w:b w:val="false"/>
                <w:i w:val="false"/>
                <w:color w:val="000000"/>
                <w:sz w:val="20"/>
              </w:rPr>
              <w:t>деловой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 по</w:t>
            </w:r>
            <w:r>
              <w:br/>
            </w:r>
            <w:r>
              <w:rPr>
                <w:rFonts w:ascii="Times New Roman"/>
                <w:b w:val="false"/>
                <w:i w:val="false"/>
                <w:color w:val="000000"/>
                <w:sz w:val="20"/>
              </w:rPr>
              <w:t>
</w:t>
            </w:r>
            <w:r>
              <w:rPr>
                <w:rFonts w:ascii="Times New Roman"/>
                <w:b w:val="false"/>
                <w:i w:val="false"/>
                <w:color w:val="000000"/>
                <w:sz w:val="20"/>
              </w:rPr>
              <w:t>всем</w:t>
            </w:r>
            <w:r>
              <w:br/>
            </w:r>
            <w:r>
              <w:rPr>
                <w:rFonts w:ascii="Times New Roman"/>
                <w:b w:val="false"/>
                <w:i w:val="false"/>
                <w:color w:val="000000"/>
                <w:sz w:val="20"/>
              </w:rPr>
              <w:t>
</w:t>
            </w:r>
            <w:r>
              <w:rPr>
                <w:rFonts w:ascii="Times New Roman"/>
                <w:b w:val="false"/>
                <w:i w:val="false"/>
                <w:color w:val="000000"/>
                <w:sz w:val="20"/>
              </w:rPr>
              <w:t>породам</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 по</w:t>
            </w:r>
            <w:r>
              <w:br/>
            </w:r>
            <w:r>
              <w:rPr>
                <w:rFonts w:ascii="Times New Roman"/>
                <w:b w:val="false"/>
                <w:i w:val="false"/>
                <w:color w:val="000000"/>
                <w:sz w:val="20"/>
              </w:rPr>
              <w:t>
</w:t>
            </w:r>
            <w:r>
              <w:rPr>
                <w:rFonts w:ascii="Times New Roman"/>
                <w:b w:val="false"/>
                <w:i w:val="false"/>
                <w:color w:val="000000"/>
                <w:sz w:val="20"/>
              </w:rPr>
              <w:t>лесничест-</w:t>
            </w:r>
            <w:r>
              <w:br/>
            </w:r>
            <w:r>
              <w:rPr>
                <w:rFonts w:ascii="Times New Roman"/>
                <w:b w:val="false"/>
                <w:i w:val="false"/>
                <w:color w:val="000000"/>
                <w:sz w:val="20"/>
              </w:rPr>
              <w:t>
</w:t>
            </w:r>
            <w:r>
              <w:rPr>
                <w:rFonts w:ascii="Times New Roman"/>
                <w:b w:val="false"/>
                <w:i w:val="false"/>
                <w:color w:val="000000"/>
                <w:sz w:val="20"/>
              </w:rPr>
              <w:t>ву:</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 xml:space="preserve">запас: </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ликвидный</w:t>
            </w:r>
            <w:r>
              <w:br/>
            </w:r>
            <w:r>
              <w:rPr>
                <w:rFonts w:ascii="Times New Roman"/>
                <w:b w:val="false"/>
                <w:i w:val="false"/>
                <w:color w:val="000000"/>
                <w:sz w:val="20"/>
              </w:rPr>
              <w:t>
</w:t>
            </w:r>
            <w:r>
              <w:rPr>
                <w:rFonts w:ascii="Times New Roman"/>
                <w:b w:val="false"/>
                <w:i w:val="false"/>
                <w:color w:val="000000"/>
                <w:sz w:val="20"/>
              </w:rPr>
              <w:t>деловой</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 по</w:t>
            </w:r>
            <w:r>
              <w:br/>
            </w:r>
            <w:r>
              <w:rPr>
                <w:rFonts w:ascii="Times New Roman"/>
                <w:b w:val="false"/>
                <w:i w:val="false"/>
                <w:color w:val="000000"/>
                <w:sz w:val="20"/>
              </w:rPr>
              <w:t>
</w:t>
            </w:r>
            <w:r>
              <w:rPr>
                <w:rFonts w:ascii="Times New Roman"/>
                <w:b w:val="false"/>
                <w:i w:val="false"/>
                <w:color w:val="000000"/>
                <w:sz w:val="20"/>
              </w:rPr>
              <w:t>всем</w:t>
            </w:r>
            <w:r>
              <w:br/>
            </w:r>
            <w:r>
              <w:rPr>
                <w:rFonts w:ascii="Times New Roman"/>
                <w:b w:val="false"/>
                <w:i w:val="false"/>
                <w:color w:val="000000"/>
                <w:sz w:val="20"/>
              </w:rPr>
              <w:t>
</w:t>
            </w:r>
            <w:r>
              <w:rPr>
                <w:rFonts w:ascii="Times New Roman"/>
                <w:b w:val="false"/>
                <w:i w:val="false"/>
                <w:color w:val="000000"/>
                <w:sz w:val="20"/>
              </w:rPr>
              <w:t>лесничест-</w:t>
            </w:r>
            <w:r>
              <w:br/>
            </w:r>
            <w:r>
              <w:rPr>
                <w:rFonts w:ascii="Times New Roman"/>
                <w:b w:val="false"/>
                <w:i w:val="false"/>
                <w:color w:val="000000"/>
                <w:sz w:val="20"/>
              </w:rPr>
              <w:t>
</w:t>
            </w:r>
            <w:r>
              <w:rPr>
                <w:rFonts w:ascii="Times New Roman"/>
                <w:b w:val="false"/>
                <w:i w:val="false"/>
                <w:color w:val="000000"/>
                <w:sz w:val="20"/>
              </w:rPr>
              <w:t>вам</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 принятии 2 лесоустроительным совещанием всех объемов, намеченных лесоустройством, в тексте делается соответствующая ссылка и в пункте 2 все данные приводятся без знаменателя.</w:t>
      </w:r>
    </w:p>
    <w:p>
      <w:pPr>
        <w:spacing w:after="0"/>
        <w:ind w:left="0"/>
        <w:jc w:val="both"/>
      </w:pPr>
      <w:r>
        <w:rPr>
          <w:rFonts w:ascii="Times New Roman"/>
          <w:b w:val="false"/>
          <w:i w:val="false"/>
          <w:color w:val="000000"/>
          <w:sz w:val="28"/>
        </w:rPr>
        <w:t>Таблица 38</w:t>
      </w:r>
    </w:p>
    <w:bookmarkStart w:name="z1795" w:id="501"/>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насаждений, находящихся в возрасте рубок ухода</w:t>
      </w:r>
      <w:r>
        <w:br/>
      </w:r>
      <w:r>
        <w:rPr>
          <w:rFonts w:ascii="Times New Roman"/>
          <w:b w:val="false"/>
          <w:i w:val="false"/>
          <w:color w:val="000000"/>
          <w:sz w:val="28"/>
        </w:rPr>
        <w:t>
         </w:t>
      </w:r>
      <w:r>
        <w:rPr>
          <w:rFonts w:ascii="Times New Roman"/>
          <w:b/>
          <w:i w:val="false"/>
          <w:color w:val="000000"/>
          <w:sz w:val="28"/>
        </w:rPr>
        <w:t>и назначенных в рубки в разрезе групп полнот</w:t>
      </w:r>
    </w:p>
    <w:bookmarkEnd w:id="501"/>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5"/>
        <w:gridCol w:w="3267"/>
        <w:gridCol w:w="1554"/>
        <w:gridCol w:w="1554"/>
        <w:gridCol w:w="1012"/>
        <w:gridCol w:w="1424"/>
        <w:gridCol w:w="1794"/>
      </w:tblGrid>
      <w:tr>
        <w:trPr>
          <w:trHeight w:val="240" w:hRule="atLeast"/>
        </w:trPr>
        <w:tc>
          <w:tcPr>
            <w:tcW w:w="3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3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Вид рубок </w:t>
            </w:r>
            <w:r>
              <w:rPr>
                <w:rFonts w:ascii="Times New Roman"/>
                <w:b w:val="false"/>
                <w:i w:val="false"/>
                <w:color w:val="000000"/>
                <w:sz w:val="20"/>
              </w:rPr>
              <w:t>ухода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 полнотам</w:t>
            </w:r>
            <w:r>
              <w:br/>
            </w:r>
            <w:r>
              <w:rPr>
                <w:rFonts w:ascii="Times New Roman"/>
                <w:b w:val="false"/>
                <w:i w:val="false"/>
                <w:color w:val="000000"/>
                <w:sz w:val="20"/>
              </w:rPr>
              <w:t>
</w:t>
            </w:r>
            <w:r>
              <w:rPr>
                <w:rFonts w:ascii="Times New Roman"/>
                <w:b w:val="false"/>
                <w:i w:val="false"/>
                <w:color w:val="000000"/>
                <w:sz w:val="20"/>
              </w:rPr>
              <w:t xml:space="preserve">(числитель – в возрасте рубок ухода; </w:t>
            </w:r>
            <w:r>
              <w:br/>
            </w:r>
            <w:r>
              <w:rPr>
                <w:rFonts w:ascii="Times New Roman"/>
                <w:b w:val="false"/>
                <w:i w:val="false"/>
                <w:color w:val="000000"/>
                <w:sz w:val="20"/>
              </w:rPr>
              <w:t>
</w:t>
            </w:r>
            <w:r>
              <w:rPr>
                <w:rFonts w:ascii="Times New Roman"/>
                <w:b w:val="false"/>
                <w:i w:val="false"/>
                <w:color w:val="000000"/>
                <w:sz w:val="20"/>
              </w:rPr>
              <w:t>знаменатель – назначено в рубки ухода)</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0,3-0,5</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0,6-0,7</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Подбивка итогов по лесному учреждению производится в разрезе видов рубок ухода. Приводится анализ причин неполного охвата насаждений рубками ухода.</w:t>
      </w:r>
    </w:p>
    <w:p>
      <w:pPr>
        <w:spacing w:after="0"/>
        <w:ind w:left="0"/>
        <w:jc w:val="both"/>
      </w:pPr>
      <w:r>
        <w:rPr>
          <w:rFonts w:ascii="Times New Roman"/>
          <w:b w:val="false"/>
          <w:i w:val="false"/>
          <w:color w:val="000000"/>
          <w:sz w:val="28"/>
        </w:rPr>
        <w:t>Таблица 39</w:t>
      </w:r>
    </w:p>
    <w:bookmarkStart w:name="z1796" w:id="502"/>
    <w:p>
      <w:pPr>
        <w:spacing w:after="0"/>
        <w:ind w:left="0"/>
        <w:jc w:val="both"/>
      </w:pPr>
      <w:r>
        <w:rPr>
          <w:rFonts w:ascii="Times New Roman"/>
          <w:b w:val="false"/>
          <w:i w:val="false"/>
          <w:color w:val="000000"/>
          <w:sz w:val="28"/>
        </w:rPr>
        <w:t>
               </w:t>
      </w:r>
      <w:r>
        <w:rPr>
          <w:rFonts w:ascii="Times New Roman"/>
          <w:b/>
          <w:i w:val="false"/>
          <w:color w:val="000000"/>
          <w:sz w:val="28"/>
        </w:rPr>
        <w:t>Ежегодный размер рубок ухода за лесом</w:t>
      </w:r>
      <w:r>
        <w:br/>
      </w:r>
      <w:r>
        <w:rPr>
          <w:rFonts w:ascii="Times New Roman"/>
          <w:b w:val="false"/>
          <w:i w:val="false"/>
          <w:color w:val="000000"/>
          <w:sz w:val="28"/>
        </w:rPr>
        <w:t>
       (с учетом древесины, получаемой при разрубке волоков)</w:t>
      </w:r>
    </w:p>
    <w:bookmarkEnd w:id="502"/>
    <w:p>
      <w:pPr>
        <w:spacing w:after="0"/>
        <w:ind w:left="0"/>
        <w:jc w:val="both"/>
      </w:pPr>
      <w:r>
        <w:rPr>
          <w:rFonts w:ascii="Times New Roman"/>
          <w:b w:val="false"/>
          <w:i w:val="false"/>
          <w:color w:val="000000"/>
          <w:sz w:val="28"/>
        </w:rPr>
        <w:t>                     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9"/>
        <w:gridCol w:w="1118"/>
        <w:gridCol w:w="907"/>
        <w:gridCol w:w="696"/>
        <w:gridCol w:w="766"/>
        <w:gridCol w:w="790"/>
        <w:gridCol w:w="790"/>
        <w:gridCol w:w="1307"/>
        <w:gridCol w:w="954"/>
        <w:gridCol w:w="649"/>
        <w:gridCol w:w="884"/>
        <w:gridCol w:w="649"/>
        <w:gridCol w:w="885"/>
        <w:gridCol w:w="885"/>
        <w:gridCol w:w="814"/>
        <w:gridCol w:w="627"/>
      </w:tblGrid>
      <w:tr>
        <w:trPr>
          <w:trHeight w:val="825"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рубок</w:t>
            </w:r>
            <w:r>
              <w:br/>
            </w:r>
            <w:r>
              <w:rPr>
                <w:rFonts w:ascii="Times New Roman"/>
                <w:b w:val="false"/>
                <w:i w:val="false"/>
                <w:color w:val="000000"/>
                <w:sz w:val="20"/>
              </w:rPr>
              <w:t>
</w:t>
            </w:r>
            <w:r>
              <w:rPr>
                <w:rFonts w:ascii="Times New Roman"/>
                <w:b w:val="false"/>
                <w:i w:val="false"/>
                <w:color w:val="000000"/>
                <w:sz w:val="20"/>
              </w:rPr>
              <w:t>ухода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рубок ухода</w:t>
            </w:r>
            <w:r>
              <w:br/>
            </w:r>
            <w:r>
              <w:rPr>
                <w:rFonts w:ascii="Times New Roman"/>
                <w:b w:val="false"/>
                <w:i w:val="false"/>
                <w:color w:val="000000"/>
                <w:sz w:val="20"/>
              </w:rPr>
              <w:t>
</w:t>
            </w:r>
            <w:r>
              <w:rPr>
                <w:rFonts w:ascii="Times New Roman"/>
                <w:b w:val="false"/>
                <w:i w:val="false"/>
                <w:color w:val="000000"/>
                <w:sz w:val="20"/>
              </w:rPr>
              <w:t>(числитель – назначено лесоустройством; знаменатель</w:t>
            </w:r>
            <w:r>
              <w:br/>
            </w:r>
            <w:r>
              <w:rPr>
                <w:rFonts w:ascii="Times New Roman"/>
                <w:b w:val="false"/>
                <w:i w:val="false"/>
                <w:color w:val="000000"/>
                <w:sz w:val="20"/>
              </w:rPr>
              <w:t>
</w:t>
            </w:r>
            <w:r>
              <w:rPr>
                <w:rFonts w:ascii="Times New Roman"/>
                <w:b w:val="false"/>
                <w:i w:val="false"/>
                <w:color w:val="000000"/>
                <w:sz w:val="20"/>
              </w:rPr>
              <w:t>– принято 2 л/у совещанием)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Вырубае-</w:t>
            </w:r>
            <w:r>
              <w:br/>
            </w:r>
            <w:r>
              <w:rPr>
                <w:rFonts w:ascii="Times New Roman"/>
                <w:b w:val="false"/>
                <w:i w:val="false"/>
                <w:color w:val="000000"/>
                <w:sz w:val="20"/>
              </w:rPr>
              <w:t>
</w:t>
            </w:r>
            <w:r>
              <w:rPr>
                <w:rFonts w:ascii="Times New Roman"/>
                <w:b w:val="false"/>
                <w:i w:val="false"/>
                <w:color w:val="000000"/>
                <w:sz w:val="20"/>
              </w:rPr>
              <w:t>мый</w:t>
            </w:r>
            <w:r>
              <w:br/>
            </w:r>
            <w:r>
              <w:rPr>
                <w:rFonts w:ascii="Times New Roman"/>
                <w:b w:val="false"/>
                <w:i w:val="false"/>
                <w:color w:val="000000"/>
                <w:sz w:val="20"/>
              </w:rPr>
              <w:t>
</w:t>
            </w:r>
            <w:r>
              <w:rPr>
                <w:rFonts w:ascii="Times New Roman"/>
                <w:b w:val="false"/>
                <w:i w:val="false"/>
                <w:color w:val="000000"/>
                <w:sz w:val="20"/>
              </w:rPr>
              <w:t>запас с</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гектара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объем</w:t>
            </w:r>
          </w:p>
        </w:tc>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пов-</w:t>
            </w:r>
            <w:r>
              <w:br/>
            </w:r>
            <w:r>
              <w:rPr>
                <w:rFonts w:ascii="Times New Roman"/>
                <w:b w:val="false"/>
                <w:i w:val="false"/>
                <w:color w:val="000000"/>
                <w:sz w:val="20"/>
              </w:rPr>
              <w:t>
</w:t>
            </w:r>
            <w:r>
              <w:rPr>
                <w:rFonts w:ascii="Times New Roman"/>
                <w:b w:val="false"/>
                <w:i w:val="false"/>
                <w:color w:val="000000"/>
                <w:sz w:val="20"/>
              </w:rPr>
              <w:t>торяе-</w:t>
            </w:r>
            <w:r>
              <w:br/>
            </w:r>
            <w:r>
              <w:rPr>
                <w:rFonts w:ascii="Times New Roman"/>
                <w:b w:val="false"/>
                <w:i w:val="false"/>
                <w:color w:val="000000"/>
                <w:sz w:val="20"/>
              </w:rPr>
              <w:t>
</w:t>
            </w:r>
            <w:r>
              <w:rPr>
                <w:rFonts w:ascii="Times New Roman"/>
                <w:b w:val="false"/>
                <w:i w:val="false"/>
                <w:color w:val="000000"/>
                <w:sz w:val="20"/>
              </w:rPr>
              <w:t>мости,</w:t>
            </w:r>
            <w:r>
              <w:br/>
            </w:r>
            <w:r>
              <w:rPr>
                <w:rFonts w:ascii="Times New Roman"/>
                <w:b w:val="false"/>
                <w:i w:val="false"/>
                <w:color w:val="000000"/>
                <w:sz w:val="20"/>
              </w:rPr>
              <w:t>
</w:t>
            </w:r>
            <w:r>
              <w:rPr>
                <w:rFonts w:ascii="Times New Roman"/>
                <w:b w:val="false"/>
                <w:i w:val="false"/>
                <w:color w:val="000000"/>
                <w:sz w:val="20"/>
              </w:rPr>
              <w:t>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объем</w:t>
            </w:r>
          </w:p>
        </w:tc>
        <w:tc>
          <w:tcPr>
            <w:tcW w:w="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ной</w:t>
            </w:r>
            <w:r>
              <w:br/>
            </w:r>
            <w:r>
              <w:rPr>
                <w:rFonts w:ascii="Times New Roman"/>
                <w:b w:val="false"/>
                <w:i w:val="false"/>
                <w:color w:val="000000"/>
                <w:sz w:val="20"/>
              </w:rPr>
              <w:t>
</w:t>
            </w:r>
            <w:r>
              <w:rPr>
                <w:rFonts w:ascii="Times New Roman"/>
                <w:b w:val="false"/>
                <w:i w:val="false"/>
                <w:color w:val="000000"/>
                <w:sz w:val="20"/>
              </w:rPr>
              <w:t>дре-</w:t>
            </w:r>
            <w:r>
              <w:br/>
            </w:r>
            <w:r>
              <w:rPr>
                <w:rFonts w:ascii="Times New Roman"/>
                <w:b w:val="false"/>
                <w:i w:val="false"/>
                <w:color w:val="000000"/>
                <w:sz w:val="20"/>
              </w:rPr>
              <w:t>
</w:t>
            </w:r>
            <w:r>
              <w:rPr>
                <w:rFonts w:ascii="Times New Roman"/>
                <w:b w:val="false"/>
                <w:i w:val="false"/>
                <w:color w:val="000000"/>
                <w:sz w:val="20"/>
              </w:rPr>
              <w:t>ве-</w:t>
            </w:r>
            <w:r>
              <w:br/>
            </w:r>
            <w:r>
              <w:rPr>
                <w:rFonts w:ascii="Times New Roman"/>
                <w:b w:val="false"/>
                <w:i w:val="false"/>
                <w:color w:val="000000"/>
                <w:sz w:val="20"/>
              </w:rPr>
              <w:t>
</w:t>
            </w:r>
            <w:r>
              <w:rPr>
                <w:rFonts w:ascii="Times New Roman"/>
                <w:b w:val="false"/>
                <w:i w:val="false"/>
                <w:color w:val="000000"/>
                <w:sz w:val="20"/>
              </w:rPr>
              <w:t>сины</w:t>
            </w:r>
          </w:p>
        </w:tc>
        <w:tc>
          <w:tcPr>
            <w:tcW w:w="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r>
              <w:br/>
            </w:r>
            <w:r>
              <w:rPr>
                <w:rFonts w:ascii="Times New Roman"/>
                <w:b w:val="false"/>
                <w:i w:val="false"/>
                <w:color w:val="000000"/>
                <w:sz w:val="20"/>
              </w:rPr>
              <w:t>
</w:t>
            </w:r>
            <w:r>
              <w:rPr>
                <w:rFonts w:ascii="Times New Roman"/>
                <w:b w:val="false"/>
                <w:i w:val="false"/>
                <w:color w:val="000000"/>
                <w:sz w:val="20"/>
              </w:rPr>
              <w:t>дре-</w:t>
            </w:r>
            <w:r>
              <w:br/>
            </w:r>
            <w:r>
              <w:rPr>
                <w:rFonts w:ascii="Times New Roman"/>
                <w:b w:val="false"/>
                <w:i w:val="false"/>
                <w:color w:val="000000"/>
                <w:sz w:val="20"/>
              </w:rPr>
              <w:t>
</w:t>
            </w:r>
            <w:r>
              <w:rPr>
                <w:rFonts w:ascii="Times New Roman"/>
                <w:b w:val="false"/>
                <w:i w:val="false"/>
                <w:color w:val="000000"/>
                <w:sz w:val="20"/>
              </w:rPr>
              <w:t>ве-</w:t>
            </w:r>
            <w:r>
              <w:br/>
            </w:r>
            <w:r>
              <w:rPr>
                <w:rFonts w:ascii="Times New Roman"/>
                <w:b w:val="false"/>
                <w:i w:val="false"/>
                <w:color w:val="000000"/>
                <w:sz w:val="20"/>
              </w:rPr>
              <w:t>
</w:t>
            </w:r>
            <w:r>
              <w:rPr>
                <w:rFonts w:ascii="Times New Roman"/>
                <w:b w:val="false"/>
                <w:i w:val="false"/>
                <w:color w:val="000000"/>
                <w:sz w:val="20"/>
              </w:rPr>
              <w:t>сины</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бо-</w:t>
            </w:r>
            <w:r>
              <w:br/>
            </w:r>
            <w:r>
              <w:rPr>
                <w:rFonts w:ascii="Times New Roman"/>
                <w:b w:val="false"/>
                <w:i w:val="false"/>
                <w:color w:val="000000"/>
                <w:sz w:val="20"/>
              </w:rPr>
              <w:t>
</w:t>
            </w:r>
            <w:r>
              <w:rPr>
                <w:rFonts w:ascii="Times New Roman"/>
                <w:b w:val="false"/>
                <w:i w:val="false"/>
                <w:color w:val="000000"/>
                <w:sz w:val="20"/>
              </w:rPr>
              <w:t>рки</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0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щий</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ба-</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мый</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ви-</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ный</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ба-</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мый</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ный</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8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bl>
    <w:p>
      <w:pPr>
        <w:spacing w:after="0"/>
        <w:ind w:left="0"/>
        <w:jc w:val="both"/>
      </w:pPr>
      <w:r>
        <w:rPr>
          <w:rFonts w:ascii="Times New Roman"/>
          <w:b w:val="false"/>
          <w:i w:val="false"/>
          <w:color w:val="000000"/>
          <w:sz w:val="28"/>
        </w:rPr>
        <w:t>      Подбивка итогов по лесному учреждению производится в разрезе видов рубок ухода.</w:t>
      </w:r>
      <w:r>
        <w:br/>
      </w:r>
      <w:r>
        <w:rPr>
          <w:rFonts w:ascii="Times New Roman"/>
          <w:b w:val="false"/>
          <w:i w:val="false"/>
          <w:color w:val="000000"/>
          <w:sz w:val="28"/>
        </w:rPr>
        <w:t>
      При принятии 2 лесоустроительным совещанием размеров, предлагаемых лесоустройством, знаменатель убирается с соответствующим изменением значения - числитель, знаменатель. В графах 12-15 приводятся данные, принятые 2 лесоустроительным совещанием и производится их анализ.</w:t>
      </w:r>
    </w:p>
    <w:p>
      <w:pPr>
        <w:spacing w:after="0"/>
        <w:ind w:left="0"/>
        <w:jc w:val="both"/>
      </w:pPr>
      <w:r>
        <w:rPr>
          <w:rFonts w:ascii="Times New Roman"/>
          <w:b w:val="false"/>
          <w:i w:val="false"/>
          <w:color w:val="000000"/>
          <w:sz w:val="28"/>
        </w:rPr>
        <w:t>Таблица 40</w:t>
      </w:r>
    </w:p>
    <w:bookmarkStart w:name="z1797" w:id="503"/>
    <w:p>
      <w:pPr>
        <w:spacing w:after="0"/>
        <w:ind w:left="0"/>
        <w:jc w:val="both"/>
      </w:pPr>
      <w:r>
        <w:rPr>
          <w:rFonts w:ascii="Times New Roman"/>
          <w:b w:val="false"/>
          <w:i w:val="false"/>
          <w:color w:val="000000"/>
          <w:sz w:val="28"/>
        </w:rPr>
        <w:t>
          </w:t>
      </w:r>
      <w:r>
        <w:rPr>
          <w:rFonts w:ascii="Times New Roman"/>
          <w:b/>
          <w:i w:val="false"/>
          <w:color w:val="000000"/>
          <w:sz w:val="28"/>
        </w:rPr>
        <w:t>Сравнительная характеристика размеров рубок ухода</w:t>
      </w:r>
      <w:r>
        <w:br/>
      </w:r>
      <w:r>
        <w:rPr>
          <w:rFonts w:ascii="Times New Roman"/>
          <w:b w:val="false"/>
          <w:i w:val="false"/>
          <w:color w:val="000000"/>
          <w:sz w:val="28"/>
        </w:rPr>
        <w:t>
          </w:t>
      </w:r>
      <w:r>
        <w:rPr>
          <w:rFonts w:ascii="Times New Roman"/>
          <w:b/>
          <w:i w:val="false"/>
          <w:color w:val="000000"/>
          <w:sz w:val="28"/>
        </w:rPr>
        <w:t>и распределение ежегодного объема по лесничествам</w:t>
      </w:r>
    </w:p>
    <w:bookmarkEnd w:id="503"/>
    <w:p>
      <w:pPr>
        <w:spacing w:after="0"/>
        <w:ind w:left="0"/>
        <w:jc w:val="both"/>
      </w:pPr>
      <w:r>
        <w:rPr>
          <w:rFonts w:ascii="Times New Roman"/>
          <w:b w:val="false"/>
          <w:i w:val="false"/>
          <w:color w:val="000000"/>
          <w:sz w:val="28"/>
        </w:rPr>
        <w:t>                            Площадь, гектар; запас, тысяч кубических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5356"/>
        <w:gridCol w:w="1902"/>
        <w:gridCol w:w="1666"/>
        <w:gridCol w:w="1688"/>
        <w:gridCol w:w="1580"/>
        <w:gridCol w:w="1088"/>
      </w:tblGrid>
      <w:tr>
        <w:trPr>
          <w:trHeight w:val="240" w:hRule="atLeast"/>
        </w:trPr>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рубок ухода</w:t>
            </w:r>
          </w:p>
        </w:tc>
        <w:tc>
          <w:tcPr>
            <w:tcW w:w="10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осветления</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прочистки</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прорежи-</w:t>
            </w:r>
            <w:r>
              <w:br/>
            </w:r>
            <w:r>
              <w:rPr>
                <w:rFonts w:ascii="Times New Roman"/>
                <w:b w:val="false"/>
                <w:i w:val="false"/>
                <w:color w:val="000000"/>
                <w:sz w:val="20"/>
              </w:rPr>
              <w:t>
</w:t>
            </w:r>
            <w:r>
              <w:rPr>
                <w:rFonts w:ascii="Times New Roman"/>
                <w:b w:val="false"/>
                <w:i w:val="false"/>
                <w:color w:val="000000"/>
                <w:sz w:val="20"/>
              </w:rPr>
              <w:t>вания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проходные</w:t>
            </w:r>
          </w:p>
        </w:tc>
        <w:tc>
          <w:tcPr>
            <w:tcW w:w="0" w:type="auto"/>
            <w:vMerge/>
            <w:tcBorders>
              <w:top w:val="nil"/>
              <w:left w:val="single" w:color="cfcfcf" w:sz="5"/>
              <w:bottom w:val="single" w:color="cfcfcf" w:sz="5"/>
              <w:right w:val="single" w:color="cfcfcf" w:sz="5"/>
            </w:tcBorders>
          </w:tcPr>
          <w:p/>
        </w:tc>
      </w:tr>
      <w:tr>
        <w:trPr>
          <w:trHeight w:val="225"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095" w:hRule="atLeast"/>
        </w:trPr>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r>
              <w:br/>
            </w:r>
            <w:r>
              <w:rPr>
                <w:rFonts w:ascii="Times New Roman"/>
                <w:b w:val="false"/>
                <w:i w:val="false"/>
                <w:color w:val="000000"/>
                <w:sz w:val="20"/>
              </w:rPr>
              <w:t>
</w:t>
            </w:r>
            <w:r>
              <w:rPr>
                <w:rFonts w:ascii="Times New Roman"/>
                <w:b w:val="false"/>
                <w:i w:val="false"/>
                <w:color w:val="000000"/>
                <w:sz w:val="20"/>
              </w:rPr>
              <w:t xml:space="preserve">запроектированный настоящим </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40" w:hRule="atLeast"/>
        </w:trPr>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принятый 2</w:t>
            </w:r>
            <w:r>
              <w:br/>
            </w:r>
            <w:r>
              <w:rPr>
                <w:rFonts w:ascii="Times New Roman"/>
                <w:b w:val="false"/>
                <w:i w:val="false"/>
                <w:color w:val="000000"/>
                <w:sz w:val="20"/>
              </w:rPr>
              <w:t>
</w:t>
            </w:r>
            <w:r>
              <w:rPr>
                <w:rFonts w:ascii="Times New Roman"/>
                <w:b w:val="false"/>
                <w:i w:val="false"/>
                <w:color w:val="000000"/>
                <w:sz w:val="20"/>
              </w:rPr>
              <w:t>лесоустроительным совещанием:</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70" w:hRule="atLeast"/>
        </w:trPr>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r>
              <w:br/>
            </w:r>
            <w:r>
              <w:rPr>
                <w:rFonts w:ascii="Times New Roman"/>
                <w:b w:val="false"/>
                <w:i w:val="false"/>
                <w:color w:val="000000"/>
                <w:sz w:val="20"/>
              </w:rPr>
              <w:t>
</w:t>
            </w:r>
            <w:r>
              <w:rPr>
                <w:rFonts w:ascii="Times New Roman"/>
                <w:b w:val="false"/>
                <w:i w:val="false"/>
                <w:color w:val="000000"/>
                <w:sz w:val="20"/>
              </w:rPr>
              <w:t xml:space="preserve">запроектированный прошлым </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0" w:hRule="atLeast"/>
        </w:trPr>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 выполнено в среднем</w:t>
            </w:r>
            <w:r>
              <w:br/>
            </w:r>
            <w:r>
              <w:rPr>
                <w:rFonts w:ascii="Times New Roman"/>
                <w:b w:val="false"/>
                <w:i w:val="false"/>
                <w:color w:val="000000"/>
                <w:sz w:val="20"/>
              </w:rPr>
              <w:t>
</w:t>
            </w:r>
            <w:r>
              <w:rPr>
                <w:rFonts w:ascii="Times New Roman"/>
                <w:b w:val="false"/>
                <w:i w:val="false"/>
                <w:color w:val="000000"/>
                <w:sz w:val="20"/>
              </w:rPr>
              <w:t>за последние 2 года:</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10" w:hRule="atLeast"/>
        </w:trPr>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ежегодного</w:t>
            </w:r>
            <w:r>
              <w:br/>
            </w:r>
            <w:r>
              <w:rPr>
                <w:rFonts w:ascii="Times New Roman"/>
                <w:b w:val="false"/>
                <w:i w:val="false"/>
                <w:color w:val="000000"/>
                <w:sz w:val="20"/>
              </w:rPr>
              <w:t>
</w:t>
            </w:r>
            <w:r>
              <w:rPr>
                <w:rFonts w:ascii="Times New Roman"/>
                <w:b w:val="false"/>
                <w:i w:val="false"/>
                <w:color w:val="000000"/>
                <w:sz w:val="20"/>
              </w:rPr>
              <w:t>размера рубок ухода, принятого</w:t>
            </w:r>
            <w:r>
              <w:br/>
            </w:r>
            <w:r>
              <w:rPr>
                <w:rFonts w:ascii="Times New Roman"/>
                <w:b w:val="false"/>
                <w:i w:val="false"/>
                <w:color w:val="000000"/>
                <w:sz w:val="20"/>
              </w:rPr>
              <w:t>
</w:t>
            </w:r>
            <w:r>
              <w:rPr>
                <w:rFonts w:ascii="Times New Roman"/>
                <w:b w:val="false"/>
                <w:i w:val="false"/>
                <w:color w:val="000000"/>
                <w:sz w:val="20"/>
              </w:rPr>
              <w:t>2 лесоустроительным совещанием,</w:t>
            </w:r>
            <w:r>
              <w:br/>
            </w:r>
            <w:r>
              <w:rPr>
                <w:rFonts w:ascii="Times New Roman"/>
                <w:b w:val="false"/>
                <w:i w:val="false"/>
                <w:color w:val="000000"/>
                <w:sz w:val="20"/>
              </w:rPr>
              <w:t>
</w:t>
            </w:r>
            <w:r>
              <w:rPr>
                <w:rFonts w:ascii="Times New Roman"/>
                <w:b w:val="false"/>
                <w:i w:val="false"/>
                <w:color w:val="000000"/>
                <w:sz w:val="20"/>
              </w:rPr>
              <w:t>по лесничествам</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 лесничество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5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 площадь</w:t>
            </w:r>
            <w:r>
              <w:br/>
            </w:r>
            <w:r>
              <w:rPr>
                <w:rFonts w:ascii="Times New Roman"/>
                <w:b w:val="false"/>
                <w:i w:val="false"/>
                <w:color w:val="000000"/>
                <w:sz w:val="20"/>
              </w:rPr>
              <w:t>
</w:t>
            </w: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10" w:hRule="atLeast"/>
        </w:trPr>
        <w:tc>
          <w:tcPr>
            <w:tcW w:w="0" w:type="auto"/>
            <w:vMerge/>
            <w:tcBorders>
              <w:top w:val="nil"/>
              <w:left w:val="single" w:color="cfcfcf" w:sz="5"/>
              <w:bottom w:val="single" w:color="cfcfcf" w:sz="5"/>
              <w:right w:val="single" w:color="cfcfcf" w:sz="5"/>
            </w:tcBorders>
          </w:tcPr>
          <w:p/>
        </w:tc>
        <w:tc>
          <w:tcPr>
            <w:tcW w:w="5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 с</w:t>
            </w:r>
            <w:r>
              <w:br/>
            </w:r>
            <w:r>
              <w:rPr>
                <w:rFonts w:ascii="Times New Roman"/>
                <w:b w:val="false"/>
                <w:i w:val="false"/>
                <w:color w:val="000000"/>
                <w:sz w:val="20"/>
              </w:rPr>
              <w:t>
</w:t>
            </w:r>
            <w:r>
              <w:rPr>
                <w:rFonts w:ascii="Times New Roman"/>
                <w:b w:val="false"/>
                <w:i w:val="false"/>
                <w:color w:val="000000"/>
                <w:sz w:val="20"/>
              </w:rPr>
              <w:t>подбивкой итогов по</w:t>
            </w:r>
            <w:r>
              <w:br/>
            </w:r>
            <w:r>
              <w:rPr>
                <w:rFonts w:ascii="Times New Roman"/>
                <w:b w:val="false"/>
                <w:i w:val="false"/>
                <w:color w:val="000000"/>
                <w:sz w:val="20"/>
              </w:rPr>
              <w:t>
</w:t>
            </w:r>
            <w:r>
              <w:rPr>
                <w:rFonts w:ascii="Times New Roman"/>
                <w:b w:val="false"/>
                <w:i w:val="false"/>
                <w:color w:val="000000"/>
                <w:sz w:val="20"/>
              </w:rPr>
              <w:t>лесничествам</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Проводится анализ имеющихся расхождений по пунктам 1-4.</w:t>
      </w:r>
    </w:p>
    <w:p>
      <w:pPr>
        <w:spacing w:after="0"/>
        <w:ind w:left="0"/>
        <w:jc w:val="both"/>
      </w:pPr>
      <w:r>
        <w:rPr>
          <w:rFonts w:ascii="Times New Roman"/>
          <w:b w:val="false"/>
          <w:i w:val="false"/>
          <w:color w:val="000000"/>
          <w:sz w:val="28"/>
        </w:rPr>
        <w:t>Таблица 41</w:t>
      </w:r>
    </w:p>
    <w:bookmarkStart w:name="z1798" w:id="504"/>
    <w:p>
      <w:pPr>
        <w:spacing w:after="0"/>
        <w:ind w:left="0"/>
        <w:jc w:val="both"/>
      </w:pPr>
      <w:r>
        <w:rPr>
          <w:rFonts w:ascii="Times New Roman"/>
          <w:b w:val="false"/>
          <w:i w:val="false"/>
          <w:color w:val="000000"/>
          <w:sz w:val="28"/>
        </w:rPr>
        <w:t>
   </w:t>
      </w:r>
      <w:r>
        <w:rPr>
          <w:rFonts w:ascii="Times New Roman"/>
          <w:b/>
          <w:i w:val="false"/>
          <w:color w:val="000000"/>
          <w:sz w:val="28"/>
        </w:rPr>
        <w:t>Ежегодный размер выборочных санитарных рубок и распределение</w:t>
      </w:r>
      <w:r>
        <w:br/>
      </w:r>
      <w:r>
        <w:rPr>
          <w:rFonts w:ascii="Times New Roman"/>
          <w:b w:val="false"/>
          <w:i w:val="false"/>
          <w:color w:val="000000"/>
          <w:sz w:val="28"/>
        </w:rPr>
        <w:t>
</w:t>
      </w:r>
      <w:r>
        <w:rPr>
          <w:rFonts w:ascii="Times New Roman"/>
          <w:b/>
          <w:i w:val="false"/>
          <w:color w:val="000000"/>
          <w:sz w:val="28"/>
        </w:rPr>
        <w:t>принятых 2 лесоустроительным совещанием объемов по лесничествам</w:t>
      </w:r>
    </w:p>
    <w:bookmarkEnd w:id="504"/>
    <w:p>
      <w:pPr>
        <w:spacing w:after="0"/>
        <w:ind w:left="0"/>
        <w:jc w:val="both"/>
      </w:pPr>
      <w:r>
        <w:rPr>
          <w:rFonts w:ascii="Times New Roman"/>
          <w:b w:val="false"/>
          <w:i w:val="false"/>
          <w:color w:val="000000"/>
          <w:sz w:val="28"/>
        </w:rPr>
        <w:t>                     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350"/>
        <w:gridCol w:w="3988"/>
        <w:gridCol w:w="1368"/>
        <w:gridCol w:w="1608"/>
        <w:gridCol w:w="1259"/>
        <w:gridCol w:w="1041"/>
        <w:gridCol w:w="1457"/>
      </w:tblGrid>
      <w:tr>
        <w:trPr>
          <w:trHeight w:val="24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3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14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Другие</w:t>
            </w:r>
            <w:r>
              <w:br/>
            </w:r>
            <w:r>
              <w:rPr>
                <w:rFonts w:ascii="Times New Roman"/>
                <w:b w:val="false"/>
                <w:i w:val="false"/>
                <w:color w:val="000000"/>
                <w:sz w:val="20"/>
              </w:rPr>
              <w:t>
</w:t>
            </w:r>
            <w:r>
              <w:rPr>
                <w:rFonts w:ascii="Times New Roman"/>
                <w:b w:val="false"/>
                <w:i w:val="false"/>
                <w:color w:val="000000"/>
                <w:sz w:val="20"/>
              </w:rPr>
              <w:t>показа-</w:t>
            </w:r>
            <w:r>
              <w:br/>
            </w:r>
            <w:r>
              <w:rPr>
                <w:rFonts w:ascii="Times New Roman"/>
                <w:b w:val="false"/>
                <w:i w:val="false"/>
                <w:color w:val="000000"/>
                <w:sz w:val="20"/>
              </w:rPr>
              <w:t>
</w:t>
            </w:r>
            <w:r>
              <w:rPr>
                <w:rFonts w:ascii="Times New Roman"/>
                <w:b w:val="false"/>
                <w:i w:val="false"/>
                <w:color w:val="000000"/>
                <w:sz w:val="20"/>
              </w:rPr>
              <w:t>тели</w:t>
            </w:r>
          </w:p>
        </w:tc>
      </w:tr>
      <w:tr>
        <w:trPr>
          <w:trHeight w:val="11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отмираю-</w:t>
            </w:r>
            <w:r>
              <w:br/>
            </w:r>
            <w:r>
              <w:rPr>
                <w:rFonts w:ascii="Times New Roman"/>
                <w:b w:val="false"/>
                <w:i w:val="false"/>
                <w:color w:val="000000"/>
                <w:sz w:val="20"/>
              </w:rPr>
              <w:t>
</w:t>
            </w:r>
            <w:r>
              <w:rPr>
                <w:rFonts w:ascii="Times New Roman"/>
                <w:b w:val="false"/>
                <w:i w:val="false"/>
                <w:color w:val="000000"/>
                <w:sz w:val="20"/>
              </w:rPr>
              <w:t>щих</w:t>
            </w:r>
            <w:r>
              <w:br/>
            </w:r>
            <w:r>
              <w:rPr>
                <w:rFonts w:ascii="Times New Roman"/>
                <w:b w:val="false"/>
                <w:i w:val="false"/>
                <w:color w:val="000000"/>
                <w:sz w:val="20"/>
              </w:rPr>
              <w:t>
</w:t>
            </w:r>
            <w:r>
              <w:rPr>
                <w:rFonts w:ascii="Times New Roman"/>
                <w:b w:val="false"/>
                <w:i w:val="false"/>
                <w:color w:val="000000"/>
                <w:sz w:val="20"/>
              </w:rPr>
              <w:t>деревьев</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сухос-</w:t>
            </w:r>
            <w:r>
              <w:br/>
            </w:r>
            <w:r>
              <w:rPr>
                <w:rFonts w:ascii="Times New Roman"/>
                <w:b w:val="false"/>
                <w:i w:val="false"/>
                <w:color w:val="000000"/>
                <w:sz w:val="20"/>
              </w:rPr>
              <w:t>
</w:t>
            </w:r>
            <w:r>
              <w:rPr>
                <w:rFonts w:ascii="Times New Roman"/>
                <w:b w:val="false"/>
                <w:i w:val="false"/>
                <w:color w:val="000000"/>
                <w:sz w:val="20"/>
              </w:rPr>
              <w:t>тоя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r>
        <w:trPr>
          <w:trHeight w:val="27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6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 объем по породам:</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 общий запас</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площадь</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 общий запас</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рубок по породам:</w:t>
            </w:r>
            <w:r>
              <w:br/>
            </w:r>
            <w:r>
              <w:rPr>
                <w:rFonts w:ascii="Times New Roman"/>
                <w:b w:val="false"/>
                <w:i w:val="false"/>
                <w:color w:val="000000"/>
                <w:sz w:val="20"/>
              </w:rPr>
              <w:t>
</w:t>
            </w:r>
            <w:r>
              <w:rPr>
                <w:rFonts w:ascii="Times New Roman"/>
                <w:b w:val="false"/>
                <w:i w:val="false"/>
                <w:color w:val="000000"/>
                <w:sz w:val="20"/>
              </w:rPr>
              <w:t>(числитель – намечено</w:t>
            </w:r>
            <w:r>
              <w:br/>
            </w:r>
            <w:r>
              <w:rPr>
                <w:rFonts w:ascii="Times New Roman"/>
                <w:b w:val="false"/>
                <w:i w:val="false"/>
                <w:color w:val="000000"/>
                <w:sz w:val="20"/>
              </w:rPr>
              <w:t>
</w:t>
            </w:r>
            <w:r>
              <w:rPr>
                <w:rFonts w:ascii="Times New Roman"/>
                <w:b w:val="false"/>
                <w:i w:val="false"/>
                <w:color w:val="000000"/>
                <w:sz w:val="20"/>
              </w:rPr>
              <w:t>лесоустройством, знаменатель –</w:t>
            </w:r>
            <w:r>
              <w:br/>
            </w:r>
            <w:r>
              <w:rPr>
                <w:rFonts w:ascii="Times New Roman"/>
                <w:b w:val="false"/>
                <w:i w:val="false"/>
                <w:color w:val="000000"/>
                <w:sz w:val="20"/>
              </w:rPr>
              <w:t>
</w:t>
            </w:r>
            <w:r>
              <w:rPr>
                <w:rFonts w:ascii="Times New Roman"/>
                <w:b w:val="false"/>
                <w:i w:val="false"/>
                <w:color w:val="000000"/>
                <w:sz w:val="20"/>
              </w:rPr>
              <w:t>принято 2 л/у совещанием</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вырубки, лет</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 древесины: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ликвидной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 от ликвида</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площадь</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выбираемый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ежегодного размера,</w:t>
            </w:r>
            <w:r>
              <w:br/>
            </w:r>
            <w:r>
              <w:rPr>
                <w:rFonts w:ascii="Times New Roman"/>
                <w:b w:val="false"/>
                <w:i w:val="false"/>
                <w:color w:val="000000"/>
                <w:sz w:val="20"/>
              </w:rPr>
              <w:t>
</w:t>
            </w:r>
            <w:r>
              <w:rPr>
                <w:rFonts w:ascii="Times New Roman"/>
                <w:b w:val="false"/>
                <w:i w:val="false"/>
                <w:color w:val="000000"/>
                <w:sz w:val="20"/>
              </w:rPr>
              <w:t>принятого 2 лесоустроительным</w:t>
            </w:r>
            <w:r>
              <w:br/>
            </w:r>
            <w:r>
              <w:rPr>
                <w:rFonts w:ascii="Times New Roman"/>
                <w:b w:val="false"/>
                <w:i w:val="false"/>
                <w:color w:val="000000"/>
                <w:sz w:val="20"/>
              </w:rPr>
              <w:t>
</w:t>
            </w:r>
            <w:r>
              <w:rPr>
                <w:rFonts w:ascii="Times New Roman"/>
                <w:b w:val="false"/>
                <w:i w:val="false"/>
                <w:color w:val="000000"/>
                <w:sz w:val="20"/>
              </w:rPr>
              <w:t>совещанием, по лесничествам</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 лесничество</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выбираемый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ликвидный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деловой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площадь</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выбираемый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r>
              <w:br/>
            </w:r>
            <w:r>
              <w:rPr>
                <w:rFonts w:ascii="Times New Roman"/>
                <w:b w:val="false"/>
                <w:i w:val="false"/>
                <w:color w:val="000000"/>
                <w:sz w:val="20"/>
              </w:rPr>
              <w:t>
</w:t>
            </w:r>
            <w:r>
              <w:rPr>
                <w:rFonts w:ascii="Times New Roman"/>
                <w:b w:val="false"/>
                <w:i w:val="false"/>
                <w:color w:val="000000"/>
                <w:sz w:val="20"/>
              </w:rPr>
              <w:t>деловой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лесничествам без подбивки итогов по</w:t>
            </w:r>
            <w:r>
              <w:br/>
            </w:r>
            <w:r>
              <w:rPr>
                <w:rFonts w:ascii="Times New Roman"/>
                <w:b w:val="false"/>
                <w:i w:val="false"/>
                <w:color w:val="000000"/>
                <w:sz w:val="20"/>
              </w:rPr>
              <w:t>
</w:t>
            </w:r>
            <w:r>
              <w:rPr>
                <w:rFonts w:ascii="Times New Roman"/>
                <w:b w:val="false"/>
                <w:i w:val="false"/>
                <w:color w:val="000000"/>
                <w:sz w:val="20"/>
              </w:rPr>
              <w:t>лесному учреждению</w:t>
            </w:r>
          </w:p>
        </w:tc>
      </w:tr>
    </w:tbl>
    <w:p>
      <w:pPr>
        <w:spacing w:after="0"/>
        <w:ind w:left="0"/>
        <w:jc w:val="both"/>
      </w:pPr>
      <w:r>
        <w:rPr>
          <w:rFonts w:ascii="Times New Roman"/>
          <w:b w:val="false"/>
          <w:i w:val="false"/>
          <w:color w:val="000000"/>
          <w:sz w:val="28"/>
        </w:rPr>
        <w:t>      При принятии 2 лесоустроительным совещанием всех объемов, намеченных лесоустройством, в тексте делается соответствующая ссылка и в пункте 2 все данные приводятся без знаменателя.</w:t>
      </w:r>
    </w:p>
    <w:p>
      <w:pPr>
        <w:spacing w:after="0"/>
        <w:ind w:left="0"/>
        <w:jc w:val="both"/>
      </w:pPr>
      <w:r>
        <w:rPr>
          <w:rFonts w:ascii="Times New Roman"/>
          <w:b w:val="false"/>
          <w:i w:val="false"/>
          <w:color w:val="000000"/>
          <w:sz w:val="28"/>
        </w:rPr>
        <w:t>Таблица 42</w:t>
      </w:r>
    </w:p>
    <w:bookmarkStart w:name="z1799" w:id="505"/>
    <w:p>
      <w:pPr>
        <w:spacing w:after="0"/>
        <w:ind w:left="0"/>
        <w:jc w:val="both"/>
      </w:pPr>
      <w:r>
        <w:rPr>
          <w:rFonts w:ascii="Times New Roman"/>
          <w:b w:val="false"/>
          <w:i w:val="false"/>
          <w:color w:val="000000"/>
          <w:sz w:val="28"/>
        </w:rPr>
        <w:t>
      </w:t>
      </w:r>
      <w:r>
        <w:rPr>
          <w:rFonts w:ascii="Times New Roman"/>
          <w:b/>
          <w:i w:val="false"/>
          <w:color w:val="000000"/>
          <w:sz w:val="28"/>
        </w:rPr>
        <w:t>Ежегодный размер реконструкции насаждений, рубки единичных</w:t>
      </w:r>
      <w:r>
        <w:br/>
      </w:r>
      <w:r>
        <w:rPr>
          <w:rFonts w:ascii="Times New Roman"/>
          <w:b w:val="false"/>
          <w:i w:val="false"/>
          <w:color w:val="000000"/>
          <w:sz w:val="28"/>
        </w:rPr>
        <w:t>
        </w:t>
      </w:r>
      <w:r>
        <w:rPr>
          <w:rFonts w:ascii="Times New Roman"/>
          <w:b/>
          <w:i w:val="false"/>
          <w:color w:val="000000"/>
          <w:sz w:val="28"/>
        </w:rPr>
        <w:t>деревьев в молодняках и распределение их объемов по</w:t>
      </w:r>
      <w:r>
        <w:br/>
      </w:r>
      <w:r>
        <w:rPr>
          <w:rFonts w:ascii="Times New Roman"/>
          <w:b w:val="false"/>
          <w:i w:val="false"/>
          <w:color w:val="000000"/>
          <w:sz w:val="28"/>
        </w:rPr>
        <w:t>
                              </w:t>
      </w:r>
      <w:r>
        <w:rPr>
          <w:rFonts w:ascii="Times New Roman"/>
          <w:b/>
          <w:i w:val="false"/>
          <w:color w:val="000000"/>
          <w:sz w:val="28"/>
        </w:rPr>
        <w:t>лесничествам</w:t>
      </w:r>
    </w:p>
    <w:bookmarkEnd w:id="505"/>
    <w:p>
      <w:pPr>
        <w:spacing w:after="0"/>
        <w:ind w:left="0"/>
        <w:jc w:val="both"/>
      </w:pPr>
      <w:r>
        <w:rPr>
          <w:rFonts w:ascii="Times New Roman"/>
          <w:b w:val="false"/>
          <w:i w:val="false"/>
          <w:color w:val="000000"/>
          <w:sz w:val="28"/>
        </w:rPr>
        <w:t>                      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
        <w:gridCol w:w="2150"/>
        <w:gridCol w:w="3097"/>
        <w:gridCol w:w="1467"/>
        <w:gridCol w:w="1622"/>
        <w:gridCol w:w="1181"/>
        <w:gridCol w:w="851"/>
        <w:gridCol w:w="1887"/>
        <w:gridCol w:w="1007"/>
      </w:tblGrid>
      <w:tr>
        <w:trPr>
          <w:trHeight w:val="240" w:hRule="atLeast"/>
        </w:trPr>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w:t>
            </w:r>
            <w:r>
              <w:br/>
            </w:r>
            <w:r>
              <w:rPr>
                <w:rFonts w:ascii="Times New Roman"/>
                <w:b w:val="false"/>
                <w:i w:val="false"/>
                <w:color w:val="000000"/>
                <w:sz w:val="20"/>
              </w:rPr>
              <w:t>
</w:t>
            </w:r>
            <w:r>
              <w:rPr>
                <w:rFonts w:ascii="Times New Roman"/>
                <w:b w:val="false"/>
                <w:i w:val="false"/>
                <w:color w:val="000000"/>
                <w:sz w:val="20"/>
              </w:rPr>
              <w:t>щая порода</w:t>
            </w:r>
          </w:p>
        </w:tc>
        <w:tc>
          <w:tcPr>
            <w:tcW w:w="3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Способы реконструкции</w:t>
            </w:r>
          </w:p>
        </w:tc>
        <w:tc>
          <w:tcPr>
            <w:tcW w:w="1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w:t>
            </w:r>
            <w:r>
              <w:br/>
            </w:r>
            <w:r>
              <w:rPr>
                <w:rFonts w:ascii="Times New Roman"/>
                <w:b w:val="false"/>
                <w:i w:val="false"/>
                <w:color w:val="000000"/>
                <w:sz w:val="20"/>
              </w:rPr>
              <w:t>
</w:t>
            </w:r>
            <w:r>
              <w:rPr>
                <w:rFonts w:ascii="Times New Roman"/>
                <w:b w:val="false"/>
                <w:i w:val="false"/>
                <w:color w:val="000000"/>
                <w:sz w:val="20"/>
              </w:rPr>
              <w:t>единичных</w:t>
            </w:r>
            <w:r>
              <w:br/>
            </w:r>
            <w:r>
              <w:rPr>
                <w:rFonts w:ascii="Times New Roman"/>
                <w:b w:val="false"/>
                <w:i w:val="false"/>
                <w:color w:val="000000"/>
                <w:sz w:val="20"/>
              </w:rPr>
              <w:t>
</w:t>
            </w:r>
            <w:r>
              <w:rPr>
                <w:rFonts w:ascii="Times New Roman"/>
                <w:b w:val="false"/>
                <w:i w:val="false"/>
                <w:color w:val="000000"/>
                <w:sz w:val="20"/>
              </w:rPr>
              <w:t>деревьев в</w:t>
            </w:r>
            <w:r>
              <w:br/>
            </w:r>
            <w:r>
              <w:rPr>
                <w:rFonts w:ascii="Times New Roman"/>
                <w:b w:val="false"/>
                <w:i w:val="false"/>
                <w:color w:val="000000"/>
                <w:sz w:val="20"/>
              </w:rPr>
              <w:t>
</w:t>
            </w:r>
            <w:r>
              <w:rPr>
                <w:rFonts w:ascii="Times New Roman"/>
                <w:b w:val="false"/>
                <w:i w:val="false"/>
                <w:color w:val="000000"/>
                <w:sz w:val="20"/>
              </w:rPr>
              <w:t>молодняках</w:t>
            </w: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сплошная</w:t>
            </w:r>
            <w:r>
              <w:br/>
            </w:r>
            <w:r>
              <w:rPr>
                <w:rFonts w:ascii="Times New Roman"/>
                <w:b w:val="false"/>
                <w:i w:val="false"/>
                <w:color w:val="000000"/>
                <w:sz w:val="20"/>
              </w:rPr>
              <w:t>
</w:t>
            </w:r>
            <w:r>
              <w:rPr>
                <w:rFonts w:ascii="Times New Roman"/>
                <w:b w:val="false"/>
                <w:i w:val="false"/>
                <w:color w:val="000000"/>
                <w:sz w:val="20"/>
              </w:rPr>
              <w:t>вырубка</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вырубка</w:t>
            </w:r>
            <w:r>
              <w:br/>
            </w:r>
            <w:r>
              <w:rPr>
                <w:rFonts w:ascii="Times New Roman"/>
                <w:b w:val="false"/>
                <w:i w:val="false"/>
                <w:color w:val="000000"/>
                <w:sz w:val="20"/>
              </w:rPr>
              <w:t>
</w:t>
            </w:r>
            <w:r>
              <w:rPr>
                <w:rFonts w:ascii="Times New Roman"/>
                <w:b w:val="false"/>
                <w:i w:val="false"/>
                <w:color w:val="000000"/>
                <w:sz w:val="20"/>
              </w:rPr>
              <w:t>коридо-</w:t>
            </w:r>
            <w:r>
              <w:br/>
            </w:r>
            <w:r>
              <w:rPr>
                <w:rFonts w:ascii="Times New Roman"/>
                <w:b w:val="false"/>
                <w:i w:val="false"/>
                <w:color w:val="000000"/>
                <w:sz w:val="20"/>
              </w:rPr>
              <w:t>
</w:t>
            </w:r>
            <w:r>
              <w:rPr>
                <w:rFonts w:ascii="Times New Roman"/>
                <w:b w:val="false"/>
                <w:i w:val="false"/>
                <w:color w:val="000000"/>
                <w:sz w:val="20"/>
              </w:rPr>
              <w:t>рами</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7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 объем по породам:</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2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корневой запас</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площадь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корневой запас</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по породам:</w:t>
            </w:r>
            <w:r>
              <w:br/>
            </w:r>
            <w:r>
              <w:rPr>
                <w:rFonts w:ascii="Times New Roman"/>
                <w:b w:val="false"/>
                <w:i w:val="false"/>
                <w:color w:val="000000"/>
                <w:sz w:val="20"/>
              </w:rPr>
              <w:t>
</w:t>
            </w:r>
            <w:r>
              <w:rPr>
                <w:rFonts w:ascii="Times New Roman"/>
                <w:b w:val="false"/>
                <w:i w:val="false"/>
                <w:color w:val="000000"/>
                <w:sz w:val="20"/>
              </w:rPr>
              <w:t>(числитель – запроектировано</w:t>
            </w:r>
            <w:r>
              <w:br/>
            </w:r>
            <w:r>
              <w:rPr>
                <w:rFonts w:ascii="Times New Roman"/>
                <w:b w:val="false"/>
                <w:i w:val="false"/>
                <w:color w:val="000000"/>
                <w:sz w:val="20"/>
              </w:rPr>
              <w:t>
</w:t>
            </w:r>
            <w:r>
              <w:rPr>
                <w:rFonts w:ascii="Times New Roman"/>
                <w:b w:val="false"/>
                <w:i w:val="false"/>
                <w:color w:val="000000"/>
                <w:sz w:val="20"/>
              </w:rPr>
              <w:t>лесоустройством, знаменатель –</w:t>
            </w:r>
            <w:r>
              <w:br/>
            </w:r>
            <w:r>
              <w:rPr>
                <w:rFonts w:ascii="Times New Roman"/>
                <w:b w:val="false"/>
                <w:i w:val="false"/>
                <w:color w:val="000000"/>
                <w:sz w:val="20"/>
              </w:rPr>
              <w:t>
</w:t>
            </w:r>
            <w:r>
              <w:rPr>
                <w:rFonts w:ascii="Times New Roman"/>
                <w:b w:val="false"/>
                <w:i w:val="false"/>
                <w:color w:val="000000"/>
                <w:sz w:val="20"/>
              </w:rPr>
              <w:t>принято 2 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корневой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вырубки, лет</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w:t>
            </w:r>
            <w:r>
              <w:br/>
            </w:r>
            <w:r>
              <w:rPr>
                <w:rFonts w:ascii="Times New Roman"/>
                <w:b w:val="false"/>
                <w:i w:val="false"/>
                <w:color w:val="000000"/>
                <w:sz w:val="20"/>
              </w:rPr>
              <w:t>
</w:t>
            </w:r>
            <w:r>
              <w:rPr>
                <w:rFonts w:ascii="Times New Roman"/>
                <w:b w:val="false"/>
                <w:i w:val="false"/>
                <w:color w:val="000000"/>
                <w:sz w:val="20"/>
              </w:rPr>
              <w:t>древесины: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 от</w:t>
            </w:r>
            <w:r>
              <w:br/>
            </w:r>
            <w:r>
              <w:rPr>
                <w:rFonts w:ascii="Times New Roman"/>
                <w:b w:val="false"/>
                <w:i w:val="false"/>
                <w:color w:val="000000"/>
                <w:sz w:val="20"/>
              </w:rPr>
              <w:t>
</w:t>
            </w:r>
            <w:r>
              <w:rPr>
                <w:rFonts w:ascii="Times New Roman"/>
                <w:b w:val="false"/>
                <w:i w:val="false"/>
                <w:color w:val="000000"/>
                <w:sz w:val="20"/>
              </w:rPr>
              <w:t>ликвида</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площадь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корневой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ежегодного</w:t>
            </w:r>
            <w:r>
              <w:br/>
            </w:r>
            <w:r>
              <w:rPr>
                <w:rFonts w:ascii="Times New Roman"/>
                <w:b w:val="false"/>
                <w:i w:val="false"/>
                <w:color w:val="000000"/>
                <w:sz w:val="20"/>
              </w:rPr>
              <w:t>
</w:t>
            </w:r>
            <w:r>
              <w:rPr>
                <w:rFonts w:ascii="Times New Roman"/>
                <w:b w:val="false"/>
                <w:i w:val="false"/>
                <w:color w:val="000000"/>
                <w:sz w:val="20"/>
              </w:rPr>
              <w:t xml:space="preserve">размера, принятого 2 </w:t>
            </w:r>
            <w:r>
              <w:br/>
            </w:r>
            <w:r>
              <w:rPr>
                <w:rFonts w:ascii="Times New Roman"/>
                <w:b w:val="false"/>
                <w:i w:val="false"/>
                <w:color w:val="000000"/>
                <w:sz w:val="20"/>
              </w:rPr>
              <w:t>
</w:t>
            </w:r>
            <w:r>
              <w:rPr>
                <w:rFonts w:ascii="Times New Roman"/>
                <w:b w:val="false"/>
                <w:i w:val="false"/>
                <w:color w:val="000000"/>
                <w:sz w:val="20"/>
              </w:rPr>
              <w:t>лесоустроительным совещанием,</w:t>
            </w:r>
            <w:r>
              <w:br/>
            </w:r>
            <w:r>
              <w:rPr>
                <w:rFonts w:ascii="Times New Roman"/>
                <w:b w:val="false"/>
                <w:i w:val="false"/>
                <w:color w:val="000000"/>
                <w:sz w:val="20"/>
              </w:rPr>
              <w:t>
</w:t>
            </w:r>
            <w:r>
              <w:rPr>
                <w:rFonts w:ascii="Times New Roman"/>
                <w:b w:val="false"/>
                <w:i w:val="false"/>
                <w:color w:val="000000"/>
                <w:sz w:val="20"/>
              </w:rPr>
              <w:t>по лесничествам</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 лесничество</w:t>
            </w:r>
          </w:p>
        </w:tc>
      </w:tr>
      <w:tr>
        <w:trPr>
          <w:trHeight w:val="330" w:hRule="atLeast"/>
        </w:trPr>
        <w:tc>
          <w:tcPr>
            <w:tcW w:w="0" w:type="auto"/>
            <w:vMerge/>
            <w:tcBorders>
              <w:top w:val="nil"/>
              <w:left w:val="single" w:color="cfcfcf" w:sz="5"/>
              <w:bottom w:val="single" w:color="cfcfcf" w:sz="5"/>
              <w:right w:val="single" w:color="cfcfcf" w:sz="5"/>
            </w:tcBorders>
          </w:tcPr>
          <w:p/>
        </w:tc>
        <w:tc>
          <w:tcPr>
            <w:tcW w:w="2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корневой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лесничеству:</w:t>
            </w:r>
            <w:r>
              <w:br/>
            </w:r>
            <w:r>
              <w:rPr>
                <w:rFonts w:ascii="Times New Roman"/>
                <w:b w:val="false"/>
                <w:i w:val="false"/>
                <w:color w:val="000000"/>
                <w:sz w:val="20"/>
              </w:rPr>
              <w:t>
</w:t>
            </w:r>
            <w:r>
              <w:rPr>
                <w:rFonts w:ascii="Times New Roman"/>
                <w:b w:val="false"/>
                <w:i w:val="false"/>
                <w:color w:val="000000"/>
                <w:sz w:val="20"/>
              </w:rPr>
              <w:t>площадь</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выбираемый</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так далее по всем лесничествам без подбивки итогов по лесному учреждению</w:t>
      </w:r>
      <w:r>
        <w:br/>
      </w:r>
      <w:r>
        <w:rPr>
          <w:rFonts w:ascii="Times New Roman"/>
          <w:b w:val="false"/>
          <w:i w:val="false"/>
          <w:color w:val="000000"/>
          <w:sz w:val="28"/>
        </w:rPr>
        <w:t>
      При принятии 2 лесоустроительным совещанием всех объемов, намеченных лесоустройством, делается в тексте соответствующая ссылка и в пункте 2 все данные приводятся без знаменателя.</w:t>
      </w:r>
    </w:p>
    <w:p>
      <w:pPr>
        <w:spacing w:after="0"/>
        <w:ind w:left="0"/>
        <w:jc w:val="both"/>
      </w:pPr>
      <w:r>
        <w:rPr>
          <w:rFonts w:ascii="Times New Roman"/>
          <w:b w:val="false"/>
          <w:i w:val="false"/>
          <w:color w:val="000000"/>
          <w:sz w:val="28"/>
        </w:rPr>
        <w:t>Таблица 43</w:t>
      </w:r>
    </w:p>
    <w:bookmarkStart w:name="z1800" w:id="506"/>
    <w:p>
      <w:pPr>
        <w:spacing w:after="0"/>
        <w:ind w:left="0"/>
        <w:jc w:val="both"/>
      </w:pPr>
      <w:r>
        <w:rPr>
          <w:rFonts w:ascii="Times New Roman"/>
          <w:b w:val="false"/>
          <w:i w:val="false"/>
          <w:color w:val="000000"/>
          <w:sz w:val="28"/>
        </w:rPr>
        <w:t>
     </w:t>
      </w:r>
      <w:r>
        <w:rPr>
          <w:rFonts w:ascii="Times New Roman"/>
          <w:b/>
          <w:i w:val="false"/>
          <w:color w:val="000000"/>
          <w:sz w:val="28"/>
        </w:rPr>
        <w:t>Сравнительная характеристика запроектированных ежегодных</w:t>
      </w:r>
      <w:r>
        <w:br/>
      </w:r>
      <w:r>
        <w:rPr>
          <w:rFonts w:ascii="Times New Roman"/>
          <w:b w:val="false"/>
          <w:i w:val="false"/>
          <w:color w:val="000000"/>
          <w:sz w:val="28"/>
        </w:rPr>
        <w:t>
          </w:t>
      </w:r>
      <w:r>
        <w:rPr>
          <w:rFonts w:ascii="Times New Roman"/>
          <w:b/>
          <w:i w:val="false"/>
          <w:color w:val="000000"/>
          <w:sz w:val="28"/>
        </w:rPr>
        <w:t>размеров лесопользования по всем видам рубок</w:t>
      </w:r>
    </w:p>
    <w:bookmarkEnd w:id="506"/>
    <w:p>
      <w:pPr>
        <w:spacing w:after="0"/>
        <w:ind w:left="0"/>
        <w:jc w:val="both"/>
      </w:pPr>
      <w:r>
        <w:rPr>
          <w:rFonts w:ascii="Times New Roman"/>
          <w:b w:val="false"/>
          <w:i w:val="false"/>
          <w:color w:val="000000"/>
          <w:sz w:val="28"/>
        </w:rPr>
        <w:t>              Площадь, гектар; запас, тысяч кубических метров ликвида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4"/>
        <w:gridCol w:w="2683"/>
        <w:gridCol w:w="1502"/>
        <w:gridCol w:w="841"/>
        <w:gridCol w:w="865"/>
        <w:gridCol w:w="818"/>
        <w:gridCol w:w="936"/>
        <w:gridCol w:w="842"/>
        <w:gridCol w:w="747"/>
        <w:gridCol w:w="866"/>
        <w:gridCol w:w="960"/>
        <w:gridCol w:w="937"/>
        <w:gridCol w:w="960"/>
        <w:gridCol w:w="489"/>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лесопользования</w:t>
            </w:r>
            <w:r>
              <w:br/>
            </w:r>
            <w:r>
              <w:rPr>
                <w:rFonts w:ascii="Times New Roman"/>
                <w:b w:val="false"/>
                <w:i w:val="false"/>
                <w:color w:val="000000"/>
                <w:sz w:val="20"/>
              </w:rPr>
              <w:t>
</w:t>
            </w:r>
            <w:r>
              <w:rPr>
                <w:rFonts w:ascii="Times New Roman"/>
                <w:b w:val="false"/>
                <w:i w:val="false"/>
                <w:color w:val="000000"/>
                <w:sz w:val="20"/>
              </w:rPr>
              <w:t>числитель – площадь; знаменатель – запас</w:t>
            </w:r>
          </w:p>
        </w:tc>
        <w:tc>
          <w:tcPr>
            <w:tcW w:w="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го</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w:t>
            </w:r>
            <w:r>
              <w:br/>
            </w:r>
            <w:r>
              <w:rPr>
                <w:rFonts w:ascii="Times New Roman"/>
                <w:b w:val="false"/>
                <w:i w:val="false"/>
                <w:color w:val="000000"/>
                <w:sz w:val="20"/>
              </w:rPr>
              <w:t>
</w:t>
            </w:r>
            <w:r>
              <w:rPr>
                <w:rFonts w:ascii="Times New Roman"/>
                <w:b w:val="false"/>
                <w:i w:val="false"/>
                <w:color w:val="000000"/>
                <w:sz w:val="20"/>
              </w:rPr>
              <w:t>ки</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лав-</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ль-</w:t>
            </w:r>
            <w:r>
              <w:br/>
            </w:r>
            <w:r>
              <w:rPr>
                <w:rFonts w:ascii="Times New Roman"/>
                <w:b w:val="false"/>
                <w:i w:val="false"/>
                <w:color w:val="000000"/>
                <w:sz w:val="20"/>
              </w:rPr>
              <w:t>
</w:t>
            </w:r>
            <w:r>
              <w:rPr>
                <w:rFonts w:ascii="Times New Roman"/>
                <w:b w:val="false"/>
                <w:i w:val="false"/>
                <w:color w:val="000000"/>
                <w:sz w:val="20"/>
              </w:rPr>
              <w:t>зо-</w:t>
            </w:r>
            <w:r>
              <w:br/>
            </w:r>
            <w:r>
              <w:rPr>
                <w:rFonts w:ascii="Times New Roman"/>
                <w:b w:val="false"/>
                <w:i w:val="false"/>
                <w:color w:val="000000"/>
                <w:sz w:val="20"/>
              </w:rPr>
              <w:t>
</w:t>
            </w:r>
            <w:r>
              <w:rPr>
                <w:rFonts w:ascii="Times New Roman"/>
                <w:b w:val="false"/>
                <w:i w:val="false"/>
                <w:color w:val="000000"/>
                <w:sz w:val="20"/>
              </w:rPr>
              <w:t>ва-</w:t>
            </w:r>
            <w:r>
              <w:br/>
            </w:r>
            <w:r>
              <w:rPr>
                <w:rFonts w:ascii="Times New Roman"/>
                <w:b w:val="false"/>
                <w:i w:val="false"/>
                <w:color w:val="000000"/>
                <w:sz w:val="20"/>
              </w:rPr>
              <w:t>
</w:t>
            </w:r>
            <w:r>
              <w:rPr>
                <w:rFonts w:ascii="Times New Roman"/>
                <w:b w:val="false"/>
                <w:i w:val="false"/>
                <w:color w:val="000000"/>
                <w:sz w:val="20"/>
              </w:rPr>
              <w:t>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рубки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промежуточного пользования</w:t>
            </w:r>
          </w:p>
        </w:tc>
        <w:tc>
          <w:tcPr>
            <w:tcW w:w="0" w:type="auto"/>
            <w:vMerge/>
            <w:tcBorders>
              <w:top w:val="nil"/>
              <w:left w:val="single" w:color="cfcfcf" w:sz="5"/>
              <w:bottom w:val="single" w:color="cfcfcf" w:sz="5"/>
              <w:right w:val="single" w:color="cfcfcf" w:sz="5"/>
            </w:tcBorders>
          </w:tcP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се-</w:t>
            </w:r>
            <w:r>
              <w:br/>
            </w:r>
            <w:r>
              <w:rPr>
                <w:rFonts w:ascii="Times New Roman"/>
                <w:b w:val="false"/>
                <w:i w:val="false"/>
                <w:color w:val="000000"/>
                <w:sz w:val="20"/>
              </w:rPr>
              <w:t>
</w:t>
            </w:r>
            <w:r>
              <w:rPr>
                <w:rFonts w:ascii="Times New Roman"/>
                <w:b w:val="false"/>
                <w:i w:val="false"/>
                <w:color w:val="000000"/>
                <w:sz w:val="20"/>
              </w:rPr>
              <w:t>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vMerge/>
            <w:tcBorders>
              <w:top w:val="nil"/>
              <w:left w:val="single" w:color="cfcfcf" w:sz="5"/>
              <w:bottom w:val="single" w:color="cfcfcf" w:sz="5"/>
              <w:right w:val="single" w:color="cfcfcf" w:sz="5"/>
            </w:tcBorders>
          </w:tcPr>
          <w:p/>
        </w:tc>
      </w:tr>
      <w:tr>
        <w:trPr>
          <w:trHeight w:val="26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w:t>
            </w:r>
            <w:r>
              <w:br/>
            </w:r>
            <w:r>
              <w:rPr>
                <w:rFonts w:ascii="Times New Roman"/>
                <w:b w:val="false"/>
                <w:i w:val="false"/>
                <w:color w:val="000000"/>
                <w:sz w:val="20"/>
              </w:rPr>
              <w:t>
</w:t>
            </w:r>
            <w:r>
              <w:rPr>
                <w:rFonts w:ascii="Times New Roman"/>
                <w:b w:val="false"/>
                <w:i w:val="false"/>
                <w:color w:val="000000"/>
                <w:sz w:val="20"/>
              </w:rPr>
              <w:t>лош-</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са-</w:t>
            </w:r>
            <w:r>
              <w:br/>
            </w:r>
            <w:r>
              <w:rPr>
                <w:rFonts w:ascii="Times New Roman"/>
                <w:b w:val="false"/>
                <w:i w:val="false"/>
                <w:color w:val="000000"/>
                <w:sz w:val="20"/>
              </w:rPr>
              <w:t>
</w:t>
            </w:r>
            <w:r>
              <w:rPr>
                <w:rFonts w:ascii="Times New Roman"/>
                <w:b w:val="false"/>
                <w:i w:val="false"/>
                <w:color w:val="000000"/>
                <w:sz w:val="20"/>
              </w:rPr>
              <w:t>ни-</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ные</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бор-</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ной</w:t>
            </w:r>
            <w:r>
              <w:br/>
            </w:r>
            <w:r>
              <w:rPr>
                <w:rFonts w:ascii="Times New Roman"/>
                <w:b w:val="false"/>
                <w:i w:val="false"/>
                <w:color w:val="000000"/>
                <w:sz w:val="20"/>
              </w:rPr>
              <w:t>
</w:t>
            </w:r>
            <w:r>
              <w:rPr>
                <w:rFonts w:ascii="Times New Roman"/>
                <w:b w:val="false"/>
                <w:i w:val="false"/>
                <w:color w:val="000000"/>
                <w:sz w:val="20"/>
              </w:rPr>
              <w:t>зах-</w:t>
            </w:r>
            <w:r>
              <w:br/>
            </w:r>
            <w:r>
              <w:rPr>
                <w:rFonts w:ascii="Times New Roman"/>
                <w:b w:val="false"/>
                <w:i w:val="false"/>
                <w:color w:val="000000"/>
                <w:sz w:val="20"/>
              </w:rPr>
              <w:t>
</w:t>
            </w:r>
            <w:r>
              <w:rPr>
                <w:rFonts w:ascii="Times New Roman"/>
                <w:b w:val="false"/>
                <w:i w:val="false"/>
                <w:color w:val="000000"/>
                <w:sz w:val="20"/>
              </w:rPr>
              <w:t>лам-</w:t>
            </w:r>
            <w:r>
              <w:br/>
            </w:r>
            <w:r>
              <w:rPr>
                <w:rFonts w:ascii="Times New Roman"/>
                <w:b w:val="false"/>
                <w:i w:val="false"/>
                <w:color w:val="000000"/>
                <w:sz w:val="20"/>
              </w:rPr>
              <w:t>
</w:t>
            </w:r>
            <w:r>
              <w:rPr>
                <w:rFonts w:ascii="Times New Roman"/>
                <w:b w:val="false"/>
                <w:i w:val="false"/>
                <w:color w:val="000000"/>
                <w:sz w:val="20"/>
              </w:rPr>
              <w:t>лен-</w:t>
            </w:r>
            <w:r>
              <w:br/>
            </w:r>
            <w:r>
              <w:rPr>
                <w:rFonts w:ascii="Times New Roman"/>
                <w:b w:val="false"/>
                <w:i w:val="false"/>
                <w:color w:val="000000"/>
                <w:sz w:val="20"/>
              </w:rPr>
              <w:t>
</w:t>
            </w:r>
            <w:r>
              <w:rPr>
                <w:rFonts w:ascii="Times New Roman"/>
                <w:b w:val="false"/>
                <w:i w:val="false"/>
                <w:color w:val="000000"/>
                <w:sz w:val="20"/>
              </w:rPr>
              <w:t>нос-</w:t>
            </w:r>
            <w:r>
              <w:br/>
            </w:r>
            <w:r>
              <w:rPr>
                <w:rFonts w:ascii="Times New Roman"/>
                <w:b w:val="false"/>
                <w:i w:val="false"/>
                <w:color w:val="000000"/>
                <w:sz w:val="20"/>
              </w:rPr>
              <w:t>
</w:t>
            </w:r>
            <w:r>
              <w:rPr>
                <w:rFonts w:ascii="Times New Roman"/>
                <w:b w:val="false"/>
                <w:i w:val="false"/>
                <w:color w:val="000000"/>
                <w:sz w:val="20"/>
              </w:rPr>
              <w:t>ти</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так</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r>
              <w:rPr>
                <w:rFonts w:ascii="Times New Roman"/>
                <w:b w:val="false"/>
                <w:i w:val="false"/>
                <w:color w:val="000000"/>
                <w:sz w:val="20"/>
              </w:rPr>
              <w:t>лее</w:t>
            </w:r>
          </w:p>
        </w:tc>
        <w:tc>
          <w:tcPr>
            <w:tcW w:w="0" w:type="auto"/>
            <w:vMerge/>
            <w:tcBorders>
              <w:top w:val="nil"/>
              <w:left w:val="single" w:color="cfcfcf" w:sz="5"/>
              <w:bottom w:val="single" w:color="cfcfcf" w:sz="5"/>
              <w:right w:val="single" w:color="cfcfcf" w:sz="5"/>
            </w:tcBorders>
          </w:tcP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w:t>
            </w:r>
            <w:r>
              <w:br/>
            </w:r>
            <w:r>
              <w:rPr>
                <w:rFonts w:ascii="Times New Roman"/>
                <w:b w:val="false"/>
                <w:i w:val="false"/>
                <w:color w:val="000000"/>
                <w:sz w:val="20"/>
              </w:rPr>
              <w:t>
</w:t>
            </w:r>
            <w:r>
              <w:rPr>
                <w:rFonts w:ascii="Times New Roman"/>
                <w:b w:val="false"/>
                <w:i w:val="false"/>
                <w:color w:val="000000"/>
                <w:sz w:val="20"/>
              </w:rPr>
              <w:t>ки</w:t>
            </w:r>
            <w:r>
              <w:br/>
            </w:r>
            <w:r>
              <w:rPr>
                <w:rFonts w:ascii="Times New Roman"/>
                <w:b w:val="false"/>
                <w:i w:val="false"/>
                <w:color w:val="000000"/>
                <w:sz w:val="20"/>
              </w:rPr>
              <w:t>
</w:t>
            </w:r>
            <w:r>
              <w:rPr>
                <w:rFonts w:ascii="Times New Roman"/>
                <w:b w:val="false"/>
                <w:i w:val="false"/>
                <w:color w:val="000000"/>
                <w:sz w:val="20"/>
              </w:rPr>
              <w:t>ухо-</w:t>
            </w:r>
            <w:r>
              <w:br/>
            </w:r>
            <w:r>
              <w:rPr>
                <w:rFonts w:ascii="Times New Roman"/>
                <w:b w:val="false"/>
                <w:i w:val="false"/>
                <w:color w:val="000000"/>
                <w:sz w:val="20"/>
              </w:rPr>
              <w:t>
</w:t>
            </w:r>
            <w:r>
              <w:rPr>
                <w:rFonts w:ascii="Times New Roman"/>
                <w:b w:val="false"/>
                <w:i w:val="false"/>
                <w:color w:val="000000"/>
                <w:sz w:val="20"/>
              </w:rPr>
              <w:t>да</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бо-</w:t>
            </w:r>
            <w:r>
              <w:br/>
            </w:r>
            <w:r>
              <w:rPr>
                <w:rFonts w:ascii="Times New Roman"/>
                <w:b w:val="false"/>
                <w:i w:val="false"/>
                <w:color w:val="000000"/>
                <w:sz w:val="20"/>
              </w:rPr>
              <w:t>
</w:t>
            </w:r>
            <w:r>
              <w:rPr>
                <w:rFonts w:ascii="Times New Roman"/>
                <w:b w:val="false"/>
                <w:i w:val="false"/>
                <w:color w:val="000000"/>
                <w:sz w:val="20"/>
              </w:rPr>
              <w:t>роч-</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са-</w:t>
            </w:r>
            <w:r>
              <w:br/>
            </w:r>
            <w:r>
              <w:rPr>
                <w:rFonts w:ascii="Times New Roman"/>
                <w:b w:val="false"/>
                <w:i w:val="false"/>
                <w:color w:val="000000"/>
                <w:sz w:val="20"/>
              </w:rPr>
              <w:t>
</w:t>
            </w:r>
            <w:r>
              <w:rPr>
                <w:rFonts w:ascii="Times New Roman"/>
                <w:b w:val="false"/>
                <w:i w:val="false"/>
                <w:color w:val="000000"/>
                <w:sz w:val="20"/>
              </w:rPr>
              <w:t>ни-</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руб-</w:t>
            </w:r>
            <w:r>
              <w:br/>
            </w:r>
            <w:r>
              <w:rPr>
                <w:rFonts w:ascii="Times New Roman"/>
                <w:b w:val="false"/>
                <w:i w:val="false"/>
                <w:color w:val="000000"/>
                <w:sz w:val="20"/>
              </w:rPr>
              <w:t>
</w:t>
            </w:r>
            <w:r>
              <w:rPr>
                <w:rFonts w:ascii="Times New Roman"/>
                <w:b w:val="false"/>
                <w:i w:val="false"/>
                <w:color w:val="000000"/>
                <w:sz w:val="20"/>
              </w:rPr>
              <w:t>ки</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w:t>
            </w:r>
            <w:r>
              <w:br/>
            </w:r>
            <w:r>
              <w:rPr>
                <w:rFonts w:ascii="Times New Roman"/>
                <w:b w:val="false"/>
                <w:i w:val="false"/>
                <w:color w:val="000000"/>
                <w:sz w:val="20"/>
              </w:rPr>
              <w:t>
</w:t>
            </w:r>
            <w:r>
              <w:rPr>
                <w:rFonts w:ascii="Times New Roman"/>
                <w:b w:val="false"/>
                <w:i w:val="false"/>
                <w:color w:val="000000"/>
                <w:sz w:val="20"/>
              </w:rPr>
              <w:t>кон-</w:t>
            </w:r>
            <w:r>
              <w:br/>
            </w:r>
            <w:r>
              <w:rPr>
                <w:rFonts w:ascii="Times New Roman"/>
                <w:b w:val="false"/>
                <w:i w:val="false"/>
                <w:color w:val="000000"/>
                <w:sz w:val="20"/>
              </w:rPr>
              <w:t>
</w:t>
            </w:r>
            <w:r>
              <w:rPr>
                <w:rFonts w:ascii="Times New Roman"/>
                <w:b w:val="false"/>
                <w:i w:val="false"/>
                <w:color w:val="000000"/>
                <w:sz w:val="20"/>
              </w:rPr>
              <w:t>ст-</w:t>
            </w:r>
            <w:r>
              <w:br/>
            </w:r>
            <w:r>
              <w:rPr>
                <w:rFonts w:ascii="Times New Roman"/>
                <w:b w:val="false"/>
                <w:i w:val="false"/>
                <w:color w:val="000000"/>
                <w:sz w:val="20"/>
              </w:rPr>
              <w:t>
</w:t>
            </w:r>
            <w:r>
              <w:rPr>
                <w:rFonts w:ascii="Times New Roman"/>
                <w:b w:val="false"/>
                <w:i w:val="false"/>
                <w:color w:val="000000"/>
                <w:sz w:val="20"/>
              </w:rPr>
              <w:t>рук-</w:t>
            </w:r>
            <w:r>
              <w:br/>
            </w:r>
            <w:r>
              <w:rPr>
                <w:rFonts w:ascii="Times New Roman"/>
                <w:b w:val="false"/>
                <w:i w:val="false"/>
                <w:color w:val="000000"/>
                <w:sz w:val="20"/>
              </w:rPr>
              <w:t>
</w:t>
            </w:r>
            <w:r>
              <w:rPr>
                <w:rFonts w:ascii="Times New Roman"/>
                <w:b w:val="false"/>
                <w:i w:val="false"/>
                <w:color w:val="000000"/>
                <w:sz w:val="20"/>
              </w:rPr>
              <w:t>тив-</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руб-</w:t>
            </w:r>
            <w:r>
              <w:br/>
            </w:r>
            <w:r>
              <w:rPr>
                <w:rFonts w:ascii="Times New Roman"/>
                <w:b w:val="false"/>
                <w:i w:val="false"/>
                <w:color w:val="000000"/>
                <w:sz w:val="20"/>
              </w:rPr>
              <w:t>
</w:t>
            </w:r>
            <w:r>
              <w:rPr>
                <w:rFonts w:ascii="Times New Roman"/>
                <w:b w:val="false"/>
                <w:i w:val="false"/>
                <w:color w:val="000000"/>
                <w:sz w:val="20"/>
              </w:rPr>
              <w:t>ки</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еди-</w:t>
            </w:r>
            <w:r>
              <w:br/>
            </w:r>
            <w:r>
              <w:rPr>
                <w:rFonts w:ascii="Times New Roman"/>
                <w:b w:val="false"/>
                <w:i w:val="false"/>
                <w:color w:val="000000"/>
                <w:sz w:val="20"/>
              </w:rPr>
              <w:t>
</w:t>
            </w:r>
            <w:r>
              <w:rPr>
                <w:rFonts w:ascii="Times New Roman"/>
                <w:b w:val="false"/>
                <w:i w:val="false"/>
                <w:color w:val="000000"/>
                <w:sz w:val="20"/>
              </w:rPr>
              <w:t>нич-</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ре-</w:t>
            </w:r>
            <w:r>
              <w:br/>
            </w:r>
            <w:r>
              <w:rPr>
                <w:rFonts w:ascii="Times New Roman"/>
                <w:b w:val="false"/>
                <w:i w:val="false"/>
                <w:color w:val="000000"/>
                <w:sz w:val="20"/>
              </w:rPr>
              <w:t>
</w:t>
            </w:r>
            <w:r>
              <w:rPr>
                <w:rFonts w:ascii="Times New Roman"/>
                <w:b w:val="false"/>
                <w:i w:val="false"/>
                <w:color w:val="000000"/>
                <w:sz w:val="20"/>
              </w:rPr>
              <w:t>вьев</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мо-</w:t>
            </w:r>
            <w:r>
              <w:br/>
            </w:r>
            <w:r>
              <w:rPr>
                <w:rFonts w:ascii="Times New Roman"/>
                <w:b w:val="false"/>
                <w:i w:val="false"/>
                <w:color w:val="000000"/>
                <w:sz w:val="20"/>
              </w:rPr>
              <w:t>
</w:t>
            </w:r>
            <w:r>
              <w:rPr>
                <w:rFonts w:ascii="Times New Roman"/>
                <w:b w:val="false"/>
                <w:i w:val="false"/>
                <w:color w:val="000000"/>
                <w:sz w:val="20"/>
              </w:rPr>
              <w:t>лод-</w:t>
            </w:r>
            <w:r>
              <w:br/>
            </w:r>
            <w:r>
              <w:rPr>
                <w:rFonts w:ascii="Times New Roman"/>
                <w:b w:val="false"/>
                <w:i w:val="false"/>
                <w:color w:val="000000"/>
                <w:sz w:val="20"/>
              </w:rPr>
              <w:t>
</w:t>
            </w:r>
            <w:r>
              <w:rPr>
                <w:rFonts w:ascii="Times New Roman"/>
                <w:b w:val="false"/>
                <w:i w:val="false"/>
                <w:color w:val="000000"/>
                <w:sz w:val="20"/>
              </w:rPr>
              <w:t>ня-</w:t>
            </w:r>
            <w:r>
              <w:br/>
            </w:r>
            <w:r>
              <w:rPr>
                <w:rFonts w:ascii="Times New Roman"/>
                <w:b w:val="false"/>
                <w:i w:val="false"/>
                <w:color w:val="000000"/>
                <w:sz w:val="20"/>
              </w:rPr>
              <w:t>
</w:t>
            </w:r>
            <w:r>
              <w:rPr>
                <w:rFonts w:ascii="Times New Roman"/>
                <w:b w:val="false"/>
                <w:i w:val="false"/>
                <w:color w:val="000000"/>
                <w:sz w:val="20"/>
              </w:rPr>
              <w:t>ках</w:t>
            </w:r>
          </w:p>
        </w:tc>
        <w:tc>
          <w:tcPr>
            <w:tcW w:w="0" w:type="auto"/>
            <w:vMerge/>
            <w:tcBorders>
              <w:top w:val="nil"/>
              <w:left w:val="single" w:color="cfcfcf" w:sz="5"/>
              <w:bottom w:val="single" w:color="cfcfcf" w:sz="5"/>
              <w:right w:val="single" w:color="cfcfcf" w:sz="5"/>
            </w:tcBorders>
          </w:tcPr>
          <w:p/>
        </w:tc>
      </w:tr>
      <w:tr>
        <w:trPr>
          <w:trHeight w:val="165"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05"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w:t>
            </w:r>
            <w:r>
              <w:br/>
            </w:r>
            <w:r>
              <w:rPr>
                <w:rFonts w:ascii="Times New Roman"/>
                <w:b w:val="false"/>
                <w:i w:val="false"/>
                <w:color w:val="000000"/>
                <w:sz w:val="20"/>
              </w:rPr>
              <w:t>
</w:t>
            </w:r>
            <w:r>
              <w:rPr>
                <w:rFonts w:ascii="Times New Roman"/>
                <w:b w:val="false"/>
                <w:i w:val="false"/>
                <w:color w:val="000000"/>
                <w:sz w:val="20"/>
              </w:rPr>
              <w:t>вано</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лесоустройст-</w:t>
            </w:r>
            <w:r>
              <w:br/>
            </w:r>
            <w:r>
              <w:rPr>
                <w:rFonts w:ascii="Times New Roman"/>
                <w:b w:val="false"/>
                <w:i w:val="false"/>
                <w:color w:val="000000"/>
                <w:sz w:val="20"/>
              </w:rPr>
              <w:t>
</w:t>
            </w:r>
            <w:r>
              <w:rPr>
                <w:rFonts w:ascii="Times New Roman"/>
                <w:b w:val="false"/>
                <w:i w:val="false"/>
                <w:color w:val="000000"/>
                <w:sz w:val="20"/>
              </w:rPr>
              <w:t>вом</w:t>
            </w: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лесоустрои-</w:t>
            </w:r>
            <w:r>
              <w:br/>
            </w:r>
            <w:r>
              <w:rPr>
                <w:rFonts w:ascii="Times New Roman"/>
                <w:b w:val="false"/>
                <w:i w:val="false"/>
                <w:color w:val="000000"/>
                <w:sz w:val="20"/>
              </w:rPr>
              <w:t>
</w:t>
            </w:r>
            <w:r>
              <w:rPr>
                <w:rFonts w:ascii="Times New Roman"/>
                <w:b w:val="false"/>
                <w:i w:val="false"/>
                <w:color w:val="000000"/>
                <w:sz w:val="20"/>
              </w:rPr>
              <w:t>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Сосна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 xml:space="preserve">далее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Установлено</w:t>
            </w:r>
            <w:r>
              <w:br/>
            </w:r>
            <w:r>
              <w:rPr>
                <w:rFonts w:ascii="Times New Roman"/>
                <w:b w:val="false"/>
                <w:i w:val="false"/>
                <w:color w:val="000000"/>
                <w:sz w:val="20"/>
              </w:rPr>
              <w:t>
</w:t>
            </w:r>
            <w:r>
              <w:rPr>
                <w:rFonts w:ascii="Times New Roman"/>
                <w:b w:val="false"/>
                <w:i w:val="false"/>
                <w:color w:val="000000"/>
                <w:sz w:val="20"/>
              </w:rPr>
              <w:t>предыдущим</w:t>
            </w:r>
            <w:r>
              <w:br/>
            </w:r>
            <w:r>
              <w:rPr>
                <w:rFonts w:ascii="Times New Roman"/>
                <w:b w:val="false"/>
                <w:i w:val="false"/>
                <w:color w:val="000000"/>
                <w:sz w:val="20"/>
              </w:rPr>
              <w:t>
</w:t>
            </w:r>
            <w:r>
              <w:rPr>
                <w:rFonts w:ascii="Times New Roman"/>
                <w:b w:val="false"/>
                <w:i w:val="false"/>
                <w:color w:val="000000"/>
                <w:sz w:val="20"/>
              </w:rPr>
              <w:t>лесоустройст-</w:t>
            </w:r>
            <w:r>
              <w:br/>
            </w:r>
            <w:r>
              <w:rPr>
                <w:rFonts w:ascii="Times New Roman"/>
                <w:b w:val="false"/>
                <w:i w:val="false"/>
                <w:color w:val="000000"/>
                <w:sz w:val="20"/>
              </w:rPr>
              <w:t>
</w:t>
            </w:r>
            <w:r>
              <w:rPr>
                <w:rFonts w:ascii="Times New Roman"/>
                <w:b w:val="false"/>
                <w:i w:val="false"/>
                <w:color w:val="000000"/>
                <w:sz w:val="20"/>
              </w:rPr>
              <w:t>вом</w:t>
            </w: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w:t>
            </w:r>
            <w:r>
              <w:br/>
            </w:r>
            <w:r>
              <w:rPr>
                <w:rFonts w:ascii="Times New Roman"/>
                <w:b w:val="false"/>
                <w:i w:val="false"/>
                <w:color w:val="000000"/>
                <w:sz w:val="20"/>
              </w:rPr>
              <w:t>
</w:t>
            </w:r>
            <w:r>
              <w:rPr>
                <w:rFonts w:ascii="Times New Roman"/>
                <w:b w:val="false"/>
                <w:i w:val="false"/>
                <w:color w:val="000000"/>
                <w:sz w:val="20"/>
              </w:rPr>
              <w:t>вырублено</w:t>
            </w:r>
            <w:r>
              <w:br/>
            </w:r>
            <w:r>
              <w:rPr>
                <w:rFonts w:ascii="Times New Roman"/>
                <w:b w:val="false"/>
                <w:i w:val="false"/>
                <w:color w:val="000000"/>
                <w:sz w:val="20"/>
              </w:rPr>
              <w:t>
</w:t>
            </w:r>
            <w:r>
              <w:rPr>
                <w:rFonts w:ascii="Times New Roman"/>
                <w:b w:val="false"/>
                <w:i w:val="false"/>
                <w:color w:val="000000"/>
                <w:sz w:val="20"/>
              </w:rPr>
              <w:t>ежегодно (в</w:t>
            </w:r>
            <w:r>
              <w:br/>
            </w:r>
            <w:r>
              <w:rPr>
                <w:rFonts w:ascii="Times New Roman"/>
                <w:b w:val="false"/>
                <w:i w:val="false"/>
                <w:color w:val="000000"/>
                <w:sz w:val="20"/>
              </w:rPr>
              <w:t>
</w:t>
            </w:r>
            <w:r>
              <w:rPr>
                <w:rFonts w:ascii="Times New Roman"/>
                <w:b w:val="false"/>
                <w:i w:val="false"/>
                <w:color w:val="000000"/>
                <w:sz w:val="20"/>
              </w:rPr>
              <w:t>среднем за</w:t>
            </w:r>
            <w:r>
              <w:br/>
            </w:r>
            <w:r>
              <w:rPr>
                <w:rFonts w:ascii="Times New Roman"/>
                <w:b w:val="false"/>
                <w:i w:val="false"/>
                <w:color w:val="000000"/>
                <w:sz w:val="20"/>
              </w:rPr>
              <w:t>
</w:t>
            </w:r>
            <w:r>
              <w:rPr>
                <w:rFonts w:ascii="Times New Roman"/>
                <w:b w:val="false"/>
                <w:i w:val="false"/>
                <w:color w:val="000000"/>
                <w:sz w:val="20"/>
              </w:rPr>
              <w:t>последние 5</w:t>
            </w:r>
            <w:r>
              <w:br/>
            </w:r>
            <w:r>
              <w:rPr>
                <w:rFonts w:ascii="Times New Roman"/>
                <w:b w:val="false"/>
                <w:i w:val="false"/>
                <w:color w:val="000000"/>
                <w:sz w:val="20"/>
              </w:rPr>
              <w:t>
</w:t>
            </w:r>
            <w:r>
              <w:rPr>
                <w:rFonts w:ascii="Times New Roman"/>
                <w:b w:val="false"/>
                <w:i w:val="false"/>
                <w:color w:val="000000"/>
                <w:sz w:val="20"/>
              </w:rPr>
              <w:t>лет)</w:t>
            </w: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45"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прирост с 1</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покрытых 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 (в</w:t>
            </w:r>
            <w:r>
              <w:br/>
            </w:r>
            <w:r>
              <w:rPr>
                <w:rFonts w:ascii="Times New Roman"/>
                <w:b w:val="false"/>
                <w:i w:val="false"/>
                <w:color w:val="000000"/>
                <w:sz w:val="20"/>
              </w:rPr>
              <w:t>
</w:t>
            </w:r>
            <w:r>
              <w:rPr>
                <w:rFonts w:ascii="Times New Roman"/>
                <w:b w:val="false"/>
                <w:i w:val="false"/>
                <w:color w:val="000000"/>
                <w:sz w:val="20"/>
              </w:rPr>
              <w:t>целом по</w:t>
            </w:r>
            <w:r>
              <w:br/>
            </w:r>
            <w:r>
              <w:rPr>
                <w:rFonts w:ascii="Times New Roman"/>
                <w:b w:val="false"/>
                <w:i w:val="false"/>
                <w:color w:val="000000"/>
                <w:sz w:val="20"/>
              </w:rPr>
              <w:t>
</w:t>
            </w:r>
            <w:r>
              <w:rPr>
                <w:rFonts w:ascii="Times New Roman"/>
                <w:b w:val="false"/>
                <w:i w:val="false"/>
                <w:color w:val="000000"/>
                <w:sz w:val="20"/>
              </w:rPr>
              <w:t>лесному</w:t>
            </w:r>
            <w:r>
              <w:br/>
            </w:r>
            <w:r>
              <w:rPr>
                <w:rFonts w:ascii="Times New Roman"/>
                <w:b w:val="false"/>
                <w:i w:val="false"/>
                <w:color w:val="000000"/>
                <w:sz w:val="20"/>
              </w:rPr>
              <w:t>
</w:t>
            </w:r>
            <w:r>
              <w:rPr>
                <w:rFonts w:ascii="Times New Roman"/>
                <w:b w:val="false"/>
                <w:i w:val="false"/>
                <w:color w:val="000000"/>
                <w:sz w:val="20"/>
              </w:rPr>
              <w:t>учреждению по</w:t>
            </w:r>
            <w:r>
              <w:br/>
            </w:r>
            <w:r>
              <w:rPr>
                <w:rFonts w:ascii="Times New Roman"/>
                <w:b w:val="false"/>
                <w:i w:val="false"/>
                <w:color w:val="000000"/>
                <w:sz w:val="20"/>
              </w:rPr>
              <w:t>
</w:t>
            </w:r>
            <w:r>
              <w:rPr>
                <w:rFonts w:ascii="Times New Roman"/>
                <w:b w:val="false"/>
                <w:i w:val="false"/>
                <w:color w:val="000000"/>
                <w:sz w:val="20"/>
              </w:rPr>
              <w:t>всем древесным</w:t>
            </w:r>
            <w:r>
              <w:br/>
            </w:r>
            <w:r>
              <w:rPr>
                <w:rFonts w:ascii="Times New Roman"/>
                <w:b w:val="false"/>
                <w:i w:val="false"/>
                <w:color w:val="000000"/>
                <w:sz w:val="20"/>
              </w:rPr>
              <w:t>
</w:t>
            </w:r>
            <w:r>
              <w:rPr>
                <w:rFonts w:ascii="Times New Roman"/>
                <w:b w:val="false"/>
                <w:i w:val="false"/>
                <w:color w:val="000000"/>
                <w:sz w:val="20"/>
              </w:rPr>
              <w:t xml:space="preserve">породам без </w:t>
            </w:r>
            <w:r>
              <w:br/>
            </w:r>
            <w:r>
              <w:rPr>
                <w:rFonts w:ascii="Times New Roman"/>
                <w:b w:val="false"/>
                <w:i w:val="false"/>
                <w:color w:val="000000"/>
                <w:sz w:val="20"/>
              </w:rPr>
              <w:t>
</w:t>
            </w:r>
            <w:r>
              <w:rPr>
                <w:rFonts w:ascii="Times New Roman"/>
                <w:b w:val="false"/>
                <w:i w:val="false"/>
                <w:color w:val="000000"/>
                <w:sz w:val="20"/>
              </w:rPr>
              <w:t>кустарников)</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8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отпуск</w:t>
            </w:r>
            <w:r>
              <w:br/>
            </w:r>
            <w:r>
              <w:rPr>
                <w:rFonts w:ascii="Times New Roman"/>
                <w:b w:val="false"/>
                <w:i w:val="false"/>
                <w:color w:val="000000"/>
                <w:sz w:val="20"/>
              </w:rPr>
              <w:t>
</w:t>
            </w:r>
            <w:r>
              <w:rPr>
                <w:rFonts w:ascii="Times New Roman"/>
                <w:b w:val="false"/>
                <w:i w:val="false"/>
                <w:color w:val="000000"/>
                <w:sz w:val="20"/>
              </w:rPr>
              <w:t>древесины с 1</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покрытых 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 (в</w:t>
            </w:r>
            <w:r>
              <w:br/>
            </w:r>
            <w:r>
              <w:rPr>
                <w:rFonts w:ascii="Times New Roman"/>
                <w:b w:val="false"/>
                <w:i w:val="false"/>
                <w:color w:val="000000"/>
                <w:sz w:val="20"/>
              </w:rPr>
              <w:t>
</w:t>
            </w:r>
            <w:r>
              <w:rPr>
                <w:rFonts w:ascii="Times New Roman"/>
                <w:b w:val="false"/>
                <w:i w:val="false"/>
                <w:color w:val="000000"/>
                <w:sz w:val="20"/>
              </w:rPr>
              <w:t>целом по</w:t>
            </w:r>
            <w:r>
              <w:br/>
            </w:r>
            <w:r>
              <w:rPr>
                <w:rFonts w:ascii="Times New Roman"/>
                <w:b w:val="false"/>
                <w:i w:val="false"/>
                <w:color w:val="000000"/>
                <w:sz w:val="20"/>
              </w:rPr>
              <w:t>
</w:t>
            </w:r>
            <w:r>
              <w:rPr>
                <w:rFonts w:ascii="Times New Roman"/>
                <w:b w:val="false"/>
                <w:i w:val="false"/>
                <w:color w:val="000000"/>
                <w:sz w:val="20"/>
              </w:rPr>
              <w:t xml:space="preserve">лесному </w:t>
            </w:r>
            <w:r>
              <w:br/>
            </w:r>
            <w:r>
              <w:rPr>
                <w:rFonts w:ascii="Times New Roman"/>
                <w:b w:val="false"/>
                <w:i w:val="false"/>
                <w:color w:val="000000"/>
                <w:sz w:val="20"/>
              </w:rPr>
              <w:t>
</w:t>
            </w:r>
            <w:r>
              <w:rPr>
                <w:rFonts w:ascii="Times New Roman"/>
                <w:b w:val="false"/>
                <w:i w:val="false"/>
                <w:color w:val="000000"/>
                <w:sz w:val="20"/>
              </w:rPr>
              <w:t>учреждению без</w:t>
            </w:r>
            <w:r>
              <w:br/>
            </w:r>
            <w:r>
              <w:rPr>
                <w:rFonts w:ascii="Times New Roman"/>
                <w:b w:val="false"/>
                <w:i w:val="false"/>
                <w:color w:val="000000"/>
                <w:sz w:val="20"/>
              </w:rPr>
              <w:t>
</w:t>
            </w:r>
            <w:r>
              <w:rPr>
                <w:rFonts w:ascii="Times New Roman"/>
                <w:b w:val="false"/>
                <w:i w:val="false"/>
                <w:color w:val="000000"/>
                <w:sz w:val="20"/>
              </w:rPr>
              <w:t>кустарников)</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ческий</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тирумый</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Анализ показателей производится по всем пунктам. </w:t>
      </w:r>
    </w:p>
    <w:p>
      <w:pPr>
        <w:spacing w:after="0"/>
        <w:ind w:left="0"/>
        <w:jc w:val="both"/>
      </w:pPr>
      <w:r>
        <w:rPr>
          <w:rFonts w:ascii="Times New Roman"/>
          <w:b w:val="false"/>
          <w:i w:val="false"/>
          <w:color w:val="000000"/>
          <w:sz w:val="28"/>
        </w:rPr>
        <w:t>Таблица 44</w:t>
      </w:r>
    </w:p>
    <w:bookmarkStart w:name="z1801" w:id="507"/>
    <w:p>
      <w:pPr>
        <w:spacing w:after="0"/>
        <w:ind w:left="0"/>
        <w:jc w:val="both"/>
      </w:pPr>
      <w:r>
        <w:rPr>
          <w:rFonts w:ascii="Times New Roman"/>
          <w:b w:val="false"/>
          <w:i w:val="false"/>
          <w:color w:val="000000"/>
          <w:sz w:val="28"/>
        </w:rPr>
        <w:t>
                   </w:t>
      </w:r>
      <w:r>
        <w:rPr>
          <w:rFonts w:ascii="Times New Roman"/>
          <w:b/>
          <w:i w:val="false"/>
          <w:color w:val="000000"/>
          <w:sz w:val="28"/>
        </w:rPr>
        <w:t>Сведения о лесных культурах,</w:t>
      </w:r>
      <w:r>
        <w:br/>
      </w:r>
      <w:r>
        <w:rPr>
          <w:rFonts w:ascii="Times New Roman"/>
          <w:b w:val="false"/>
          <w:i w:val="false"/>
          <w:color w:val="000000"/>
          <w:sz w:val="28"/>
        </w:rPr>
        <w:t>
      </w:t>
      </w:r>
      <w:r>
        <w:rPr>
          <w:rFonts w:ascii="Times New Roman"/>
          <w:b/>
          <w:i w:val="false"/>
          <w:color w:val="000000"/>
          <w:sz w:val="28"/>
        </w:rPr>
        <w:t>созданных лесным учреждением и учтенных лесоустройством</w:t>
      </w:r>
    </w:p>
    <w:bookmarkEnd w:id="507"/>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9"/>
        <w:gridCol w:w="2596"/>
        <w:gridCol w:w="1583"/>
        <w:gridCol w:w="819"/>
        <w:gridCol w:w="1708"/>
        <w:gridCol w:w="1997"/>
        <w:gridCol w:w="1563"/>
        <w:gridCol w:w="1150"/>
        <w:gridCol w:w="902"/>
        <w:gridCol w:w="573"/>
      </w:tblGrid>
      <w:tr>
        <w:trPr>
          <w:trHeight w:val="30" w:hRule="atLeast"/>
        </w:trPr>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лесных культурах</w:t>
            </w:r>
            <w:r>
              <w:br/>
            </w:r>
            <w:r>
              <w:rPr>
                <w:rFonts w:ascii="Times New Roman"/>
                <w:b w:val="false"/>
                <w:i w:val="false"/>
                <w:color w:val="000000"/>
                <w:sz w:val="20"/>
              </w:rPr>
              <w:t>
</w:t>
            </w:r>
            <w:r>
              <w:rPr>
                <w:rFonts w:ascii="Times New Roman"/>
                <w:b w:val="false"/>
                <w:i w:val="false"/>
                <w:color w:val="000000"/>
                <w:sz w:val="20"/>
              </w:rPr>
              <w:t>числитель – создано лесным учреждением; знаменатель – учтено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w:t>
            </w:r>
            <w:r>
              <w:br/>
            </w:r>
            <w:r>
              <w:rPr>
                <w:rFonts w:ascii="Times New Roman"/>
                <w:b w:val="false"/>
                <w:i w:val="false"/>
                <w:color w:val="000000"/>
                <w:sz w:val="20"/>
              </w:rPr>
              <w:t>
</w:t>
            </w:r>
            <w:r>
              <w:rPr>
                <w:rFonts w:ascii="Times New Roman"/>
                <w:b w:val="false"/>
                <w:i w:val="false"/>
                <w:color w:val="000000"/>
                <w:sz w:val="20"/>
              </w:rPr>
              <w:t>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9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сохранившиеся лесные культуры</w:t>
            </w:r>
          </w:p>
        </w:tc>
        <w:tc>
          <w:tcPr>
            <w:tcW w:w="1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списано</w:t>
            </w:r>
            <w:r>
              <w:br/>
            </w:r>
            <w:r>
              <w:rPr>
                <w:rFonts w:ascii="Times New Roman"/>
                <w:b w:val="false"/>
                <w:i w:val="false"/>
                <w:color w:val="000000"/>
                <w:sz w:val="20"/>
              </w:rPr>
              <w:t>
</w:t>
            </w:r>
            <w:r>
              <w:rPr>
                <w:rFonts w:ascii="Times New Roman"/>
                <w:b w:val="false"/>
                <w:i w:val="false"/>
                <w:color w:val="000000"/>
                <w:sz w:val="20"/>
              </w:rPr>
              <w:t>лесным</w:t>
            </w:r>
            <w:r>
              <w:br/>
            </w:r>
            <w:r>
              <w:rPr>
                <w:rFonts w:ascii="Times New Roman"/>
                <w:b w:val="false"/>
                <w:i w:val="false"/>
                <w:color w:val="000000"/>
                <w:sz w:val="20"/>
              </w:rPr>
              <w:t>
</w:t>
            </w:r>
            <w:r>
              <w:rPr>
                <w:rFonts w:ascii="Times New Roman"/>
                <w:b w:val="false"/>
                <w:i w:val="false"/>
                <w:color w:val="000000"/>
                <w:sz w:val="20"/>
              </w:rPr>
              <w:t>учрежде-</w:t>
            </w:r>
            <w:r>
              <w:br/>
            </w:r>
            <w:r>
              <w:rPr>
                <w:rFonts w:ascii="Times New Roman"/>
                <w:b w:val="false"/>
                <w:i w:val="false"/>
                <w:color w:val="000000"/>
                <w:sz w:val="20"/>
              </w:rPr>
              <w:t>
</w:t>
            </w:r>
            <w:r>
              <w:rPr>
                <w:rFonts w:ascii="Times New Roman"/>
                <w:b w:val="false"/>
                <w:i w:val="false"/>
                <w:color w:val="000000"/>
                <w:sz w:val="20"/>
              </w:rPr>
              <w:t>нием</w:t>
            </w:r>
          </w:p>
        </w:tc>
        <w:tc>
          <w:tcPr>
            <w:tcW w:w="1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выявлено</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ством</w:t>
            </w:r>
            <w:r>
              <w:br/>
            </w:r>
            <w:r>
              <w:rPr>
                <w:rFonts w:ascii="Times New Roman"/>
                <w:b w:val="false"/>
                <w:i w:val="false"/>
                <w:color w:val="000000"/>
                <w:sz w:val="20"/>
              </w:rPr>
              <w:t>
</w:t>
            </w:r>
            <w:r>
              <w:rPr>
                <w:rFonts w:ascii="Times New Roman"/>
                <w:b w:val="false"/>
                <w:i w:val="false"/>
                <w:color w:val="000000"/>
                <w:sz w:val="20"/>
              </w:rPr>
              <w:t>погибших</w:t>
            </w:r>
            <w:r>
              <w:br/>
            </w:r>
            <w:r>
              <w:rPr>
                <w:rFonts w:ascii="Times New Roman"/>
                <w:b w:val="false"/>
                <w:i w:val="false"/>
                <w:color w:val="000000"/>
                <w:sz w:val="20"/>
              </w:rPr>
              <w:t>
</w:t>
            </w:r>
            <w:r>
              <w:rPr>
                <w:rFonts w:ascii="Times New Roman"/>
                <w:b w:val="false"/>
                <w:i w:val="false"/>
                <w:color w:val="000000"/>
                <w:sz w:val="20"/>
              </w:rPr>
              <w:t>(подлежат</w:t>
            </w:r>
            <w:r>
              <w:br/>
            </w:r>
            <w:r>
              <w:rPr>
                <w:rFonts w:ascii="Times New Roman"/>
                <w:b w:val="false"/>
                <w:i w:val="false"/>
                <w:color w:val="000000"/>
                <w:sz w:val="20"/>
              </w:rPr>
              <w:t>
</w:t>
            </w:r>
            <w:r>
              <w:rPr>
                <w:rFonts w:ascii="Times New Roman"/>
                <w:b w:val="false"/>
                <w:i w:val="false"/>
                <w:color w:val="000000"/>
                <w:sz w:val="20"/>
              </w:rPr>
              <w:t>списанию)</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создано</w:t>
            </w:r>
            <w:r>
              <w:br/>
            </w:r>
            <w:r>
              <w:rPr>
                <w:rFonts w:ascii="Times New Roman"/>
                <w:b w:val="false"/>
                <w:i w:val="false"/>
                <w:color w:val="000000"/>
                <w:sz w:val="20"/>
              </w:rPr>
              <w:t>
</w:t>
            </w: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пределами</w:t>
            </w:r>
            <w:r>
              <w:br/>
            </w:r>
            <w:r>
              <w:rPr>
                <w:rFonts w:ascii="Times New Roman"/>
                <w:b w:val="false"/>
                <w:i w:val="false"/>
                <w:color w:val="000000"/>
                <w:sz w:val="20"/>
              </w:rPr>
              <w:t>
</w:t>
            </w:r>
            <w:r>
              <w:rPr>
                <w:rFonts w:ascii="Times New Roman"/>
                <w:b w:val="false"/>
                <w:i w:val="false"/>
                <w:color w:val="000000"/>
                <w:sz w:val="20"/>
              </w:rPr>
              <w:t>лесного</w:t>
            </w:r>
            <w:r>
              <w:br/>
            </w:r>
            <w:r>
              <w:rPr>
                <w:rFonts w:ascii="Times New Roman"/>
                <w:b w:val="false"/>
                <w:i w:val="false"/>
                <w:color w:val="000000"/>
                <w:sz w:val="20"/>
              </w:rPr>
              <w:t>
</w:t>
            </w:r>
            <w:r>
              <w:rPr>
                <w:rFonts w:ascii="Times New Roman"/>
                <w:b w:val="false"/>
                <w:i w:val="false"/>
                <w:color w:val="000000"/>
                <w:sz w:val="20"/>
              </w:rPr>
              <w:t>учрежде-</w:t>
            </w:r>
            <w:r>
              <w:br/>
            </w:r>
            <w:r>
              <w:rPr>
                <w:rFonts w:ascii="Times New Roman"/>
                <w:b w:val="false"/>
                <w:i w:val="false"/>
                <w:color w:val="000000"/>
                <w:sz w:val="20"/>
              </w:rPr>
              <w:t>
</w:t>
            </w:r>
            <w:r>
              <w:rPr>
                <w:rFonts w:ascii="Times New Roman"/>
                <w:b w:val="false"/>
                <w:i w:val="false"/>
                <w:color w:val="000000"/>
                <w:sz w:val="20"/>
              </w:rPr>
              <w:t>ния</w:t>
            </w:r>
          </w:p>
        </w:tc>
        <w:tc>
          <w:tcPr>
            <w:tcW w:w="1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585" w:hRule="atLeast"/>
        </w:trPr>
        <w:tc>
          <w:tcPr>
            <w:tcW w:w="0" w:type="auto"/>
            <w:vMerge/>
            <w:tcBorders>
              <w:top w:val="nil"/>
              <w:left w:val="single" w:color="cfcfcf" w:sz="5"/>
              <w:bottom w:val="single" w:color="cfcfcf" w:sz="5"/>
              <w:right w:val="single" w:color="cfcfcf" w:sz="5"/>
            </w:tcBorders>
          </w:tcP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переведенные в </w:t>
            </w:r>
            <w:r>
              <w:br/>
            </w:r>
            <w:r>
              <w:rPr>
                <w:rFonts w:ascii="Times New Roman"/>
                <w:b w:val="false"/>
                <w:i w:val="false"/>
                <w:color w:val="000000"/>
                <w:sz w:val="20"/>
              </w:rPr>
              <w:t>
</w:t>
            </w:r>
            <w:r>
              <w:rPr>
                <w:rFonts w:ascii="Times New Roman"/>
                <w:b w:val="false"/>
                <w:i w:val="false"/>
                <w:color w:val="000000"/>
                <w:sz w:val="20"/>
              </w:rPr>
              <w:t xml:space="preserve">покрытые лесом </w:t>
            </w:r>
            <w:r>
              <w:br/>
            </w:r>
            <w:r>
              <w:rPr>
                <w:rFonts w:ascii="Times New Roman"/>
                <w:b w:val="false"/>
                <w:i w:val="false"/>
                <w:color w:val="000000"/>
                <w:sz w:val="20"/>
              </w:rPr>
              <w:t>
</w:t>
            </w:r>
            <w:r>
              <w:rPr>
                <w:rFonts w:ascii="Times New Roman"/>
                <w:b w:val="false"/>
                <w:i w:val="false"/>
                <w:color w:val="000000"/>
                <w:sz w:val="20"/>
              </w:rPr>
              <w:t>угодья</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несомк-</w:t>
            </w:r>
            <w:r>
              <w:br/>
            </w:r>
            <w:r>
              <w:rPr>
                <w:rFonts w:ascii="Times New Roman"/>
                <w:b w:val="false"/>
                <w:i w:val="false"/>
                <w:color w:val="000000"/>
                <w:sz w:val="20"/>
              </w:rPr>
              <w:t>
</w:t>
            </w:r>
            <w:r>
              <w:rPr>
                <w:rFonts w:ascii="Times New Roman"/>
                <w:b w:val="false"/>
                <w:i w:val="false"/>
                <w:color w:val="000000"/>
                <w:sz w:val="20"/>
              </w:rPr>
              <w:t>нувшиеся</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Всего в целом по лесному учреждению</w:t>
      </w:r>
      <w:r>
        <w:br/>
      </w:r>
      <w:r>
        <w:rPr>
          <w:rFonts w:ascii="Times New Roman"/>
          <w:b w:val="false"/>
          <w:i w:val="false"/>
          <w:color w:val="000000"/>
          <w:sz w:val="28"/>
        </w:rPr>
        <w:t>
Лесные культуры ревизионного периода</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ревизионного периода</w:t>
      </w:r>
      <w:r>
        <w:br/>
      </w:r>
      <w:r>
        <w:rPr>
          <w:rFonts w:ascii="Times New Roman"/>
          <w:b w:val="false"/>
          <w:i w:val="false"/>
          <w:color w:val="000000"/>
          <w:sz w:val="28"/>
        </w:rPr>
        <w:t>
Лесные культуры старших возрастов</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старших возрастов</w:t>
      </w:r>
      <w:r>
        <w:br/>
      </w:r>
      <w:r>
        <w:rPr>
          <w:rFonts w:ascii="Times New Roman"/>
          <w:b w:val="false"/>
          <w:i w:val="false"/>
          <w:color w:val="000000"/>
          <w:sz w:val="28"/>
        </w:rPr>
        <w:t>
Всего лесных культур по лесному учреждению</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Всего лесных культур</w:t>
      </w:r>
      <w:r>
        <w:br/>
      </w:r>
      <w:r>
        <w:rPr>
          <w:rFonts w:ascii="Times New Roman"/>
          <w:b w:val="false"/>
          <w:i w:val="false"/>
          <w:color w:val="000000"/>
          <w:sz w:val="28"/>
        </w:rPr>
        <w:t>
В тексте после таблицы дается детальное объяснение имеющихся</w:t>
      </w:r>
      <w:r>
        <w:br/>
      </w:r>
      <w:r>
        <w:rPr>
          <w:rFonts w:ascii="Times New Roman"/>
          <w:b w:val="false"/>
          <w:i w:val="false"/>
          <w:color w:val="000000"/>
          <w:sz w:val="28"/>
        </w:rPr>
        <w:t>
расхождений.</w:t>
      </w:r>
    </w:p>
    <w:p>
      <w:pPr>
        <w:spacing w:after="0"/>
        <w:ind w:left="0"/>
        <w:jc w:val="both"/>
      </w:pPr>
      <w:r>
        <w:rPr>
          <w:rFonts w:ascii="Times New Roman"/>
          <w:b w:val="false"/>
          <w:i w:val="false"/>
          <w:color w:val="000000"/>
          <w:sz w:val="28"/>
        </w:rPr>
        <w:t>Таблица 45</w:t>
      </w:r>
    </w:p>
    <w:bookmarkStart w:name="z1802" w:id="508"/>
    <w:p>
      <w:pPr>
        <w:spacing w:after="0"/>
        <w:ind w:left="0"/>
        <w:jc w:val="both"/>
      </w:pPr>
      <w:r>
        <w:rPr>
          <w:rFonts w:ascii="Times New Roman"/>
          <w:b w:val="false"/>
          <w:i w:val="false"/>
          <w:color w:val="000000"/>
          <w:sz w:val="28"/>
        </w:rPr>
        <w:t>
         </w:t>
      </w:r>
      <w:r>
        <w:rPr>
          <w:rFonts w:ascii="Times New Roman"/>
          <w:b/>
          <w:i w:val="false"/>
          <w:color w:val="000000"/>
          <w:sz w:val="28"/>
        </w:rPr>
        <w:t>Состояние сохранившихся лесных культур по данным</w:t>
      </w:r>
      <w:r>
        <w:br/>
      </w:r>
      <w:r>
        <w:rPr>
          <w:rFonts w:ascii="Times New Roman"/>
          <w:b w:val="false"/>
          <w:i w:val="false"/>
          <w:color w:val="000000"/>
          <w:sz w:val="28"/>
        </w:rPr>
        <w:t>
                           </w:t>
      </w:r>
      <w:r>
        <w:rPr>
          <w:rFonts w:ascii="Times New Roman"/>
          <w:b/>
          <w:i w:val="false"/>
          <w:color w:val="000000"/>
          <w:sz w:val="28"/>
        </w:rPr>
        <w:t>лесоустройства</w:t>
      </w:r>
    </w:p>
    <w:bookmarkEnd w:id="508"/>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8"/>
        <w:gridCol w:w="1712"/>
        <w:gridCol w:w="3981"/>
        <w:gridCol w:w="4751"/>
        <w:gridCol w:w="1378"/>
      </w:tblGrid>
      <w:tr>
        <w:trPr>
          <w:trHeight w:val="30" w:hRule="atLeast"/>
        </w:trPr>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сохранившихся лесных культур числитель – переведенные в</w:t>
            </w:r>
            <w:r>
              <w:br/>
            </w:r>
            <w:r>
              <w:rPr>
                <w:rFonts w:ascii="Times New Roman"/>
                <w:b w:val="false"/>
                <w:i w:val="false"/>
                <w:color w:val="000000"/>
                <w:sz w:val="20"/>
              </w:rPr>
              <w:t>
</w:t>
            </w:r>
            <w:r>
              <w:rPr>
                <w:rFonts w:ascii="Times New Roman"/>
                <w:b w:val="false"/>
                <w:i w:val="false"/>
                <w:color w:val="000000"/>
                <w:sz w:val="20"/>
              </w:rPr>
              <w:t xml:space="preserve">покрытые лесом угодья; </w:t>
            </w:r>
            <w:r>
              <w:rPr>
                <w:rFonts w:ascii="Times New Roman"/>
                <w:b w:val="false"/>
                <w:i w:val="false"/>
                <w:color w:val="000000"/>
                <w:sz w:val="20"/>
              </w:rPr>
              <w:t>знаменатель – несомкнувшиеся</w:t>
            </w:r>
          </w:p>
        </w:tc>
        <w:tc>
          <w:tcPr>
            <w:tcW w:w="13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хорошее</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удовлетворительное</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неудовлетворительное</w:t>
            </w:r>
          </w:p>
        </w:tc>
        <w:tc>
          <w:tcPr>
            <w:tcW w:w="0" w:type="auto"/>
            <w:vMerge/>
            <w:tcBorders>
              <w:top w:val="nil"/>
              <w:left w:val="single" w:color="cfcfcf" w:sz="5"/>
              <w:bottom w:val="single" w:color="cfcfcf" w:sz="5"/>
              <w:right w:val="single" w:color="cfcfcf" w:sz="5"/>
            </w:tcBorders>
          </w:tcPr>
          <w:p/>
        </w:tc>
      </w:tr>
      <w:tr>
        <w:trPr>
          <w:trHeight w:val="30" w:hRule="atLeast"/>
        </w:trPr>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p>
      <w:pPr>
        <w:spacing w:after="0"/>
        <w:ind w:left="0"/>
        <w:jc w:val="both"/>
      </w:pPr>
      <w:r>
        <w:rPr>
          <w:rFonts w:ascii="Times New Roman"/>
          <w:b w:val="false"/>
          <w:i w:val="false"/>
          <w:color w:val="000000"/>
          <w:sz w:val="28"/>
        </w:rPr>
        <w:t>Лесные культуры ревизионного периода</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ревизионного периода</w:t>
      </w:r>
      <w:r>
        <w:br/>
      </w:r>
      <w:r>
        <w:rPr>
          <w:rFonts w:ascii="Times New Roman"/>
          <w:b w:val="false"/>
          <w:i w:val="false"/>
          <w:color w:val="000000"/>
          <w:sz w:val="28"/>
        </w:rPr>
        <w:t>
Лесные культуры старших возрастов</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старших возрастов</w:t>
      </w:r>
      <w:r>
        <w:br/>
      </w:r>
      <w:r>
        <w:rPr>
          <w:rFonts w:ascii="Times New Roman"/>
          <w:b w:val="false"/>
          <w:i w:val="false"/>
          <w:color w:val="000000"/>
          <w:sz w:val="28"/>
        </w:rPr>
        <w:t>
Всего лесных культур по лесному учреждению</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Всего лесных культур</w:t>
      </w:r>
    </w:p>
    <w:p>
      <w:pPr>
        <w:spacing w:after="0"/>
        <w:ind w:left="0"/>
        <w:jc w:val="both"/>
      </w:pPr>
      <w:r>
        <w:rPr>
          <w:rFonts w:ascii="Times New Roman"/>
          <w:b w:val="false"/>
          <w:i w:val="false"/>
          <w:color w:val="000000"/>
          <w:sz w:val="28"/>
        </w:rPr>
        <w:t>      В тексте после таблицы дается полный анализ (с подкреплением площадями и конкретными участками) причин неудовлетворительного состояния и гибели лесных культур.</w:t>
      </w:r>
    </w:p>
    <w:p>
      <w:pPr>
        <w:spacing w:after="0"/>
        <w:ind w:left="0"/>
        <w:jc w:val="both"/>
      </w:pPr>
      <w:r>
        <w:rPr>
          <w:rFonts w:ascii="Times New Roman"/>
          <w:b w:val="false"/>
          <w:i w:val="false"/>
          <w:color w:val="000000"/>
          <w:sz w:val="28"/>
        </w:rPr>
        <w:t>Таблица 46</w:t>
      </w:r>
    </w:p>
    <w:bookmarkStart w:name="z1803" w:id="509"/>
    <w:p>
      <w:pPr>
        <w:spacing w:after="0"/>
        <w:ind w:left="0"/>
        <w:jc w:val="both"/>
      </w:pPr>
      <w:r>
        <w:rPr>
          <w:rFonts w:ascii="Times New Roman"/>
          <w:b w:val="false"/>
          <w:i w:val="false"/>
          <w:color w:val="000000"/>
          <w:sz w:val="28"/>
        </w:rPr>
        <w:t>
         </w:t>
      </w:r>
      <w:r>
        <w:rPr>
          <w:rFonts w:ascii="Times New Roman"/>
          <w:b/>
          <w:i w:val="false"/>
          <w:color w:val="000000"/>
          <w:sz w:val="28"/>
        </w:rPr>
        <w:t>Анализ эффективности работ по содействию естественному</w:t>
      </w:r>
      <w:r>
        <w:br/>
      </w:r>
      <w:r>
        <w:rPr>
          <w:rFonts w:ascii="Times New Roman"/>
          <w:b w:val="false"/>
          <w:i w:val="false"/>
          <w:color w:val="000000"/>
          <w:sz w:val="28"/>
        </w:rPr>
        <w:t>
                             </w:t>
      </w:r>
      <w:r>
        <w:rPr>
          <w:rFonts w:ascii="Times New Roman"/>
          <w:b/>
          <w:i w:val="false"/>
          <w:color w:val="000000"/>
          <w:sz w:val="28"/>
        </w:rPr>
        <w:t>возобновлению</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4593"/>
        <w:gridCol w:w="1823"/>
        <w:gridCol w:w="2478"/>
        <w:gridCol w:w="1431"/>
        <w:gridCol w:w="843"/>
        <w:gridCol w:w="668"/>
        <w:gridCol w:w="1433"/>
      </w:tblGrid>
      <w:tr>
        <w:trPr>
          <w:trHeight w:val="240" w:hRule="atLeast"/>
        </w:trPr>
        <w:tc>
          <w:tcPr>
            <w:tcW w:w="7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4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содействия естественному возобновлению</w:t>
            </w:r>
          </w:p>
        </w:tc>
        <w:tc>
          <w:tcPr>
            <w:tcW w:w="1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сохранение</w:t>
            </w:r>
            <w:r>
              <w:br/>
            </w:r>
            <w:r>
              <w:rPr>
                <w:rFonts w:ascii="Times New Roman"/>
                <w:b w:val="false"/>
                <w:i w:val="false"/>
                <w:color w:val="000000"/>
                <w:sz w:val="20"/>
              </w:rPr>
              <w:t>
</w:t>
            </w:r>
            <w:r>
              <w:rPr>
                <w:rFonts w:ascii="Times New Roman"/>
                <w:b w:val="false"/>
                <w:i w:val="false"/>
                <w:color w:val="000000"/>
                <w:sz w:val="20"/>
              </w:rPr>
              <w:t>подроста</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минерализация</w:t>
            </w:r>
            <w:r>
              <w:br/>
            </w:r>
            <w:r>
              <w:rPr>
                <w:rFonts w:ascii="Times New Roman"/>
                <w:b w:val="false"/>
                <w:i w:val="false"/>
                <w:color w:val="000000"/>
                <w:sz w:val="20"/>
              </w:rPr>
              <w:t>
</w:t>
            </w:r>
            <w:r>
              <w:rPr>
                <w:rFonts w:ascii="Times New Roman"/>
                <w:b w:val="false"/>
                <w:i w:val="false"/>
                <w:color w:val="000000"/>
                <w:sz w:val="20"/>
              </w:rPr>
              <w:t>почвы</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огоражи-</w:t>
            </w:r>
            <w:r>
              <w:br/>
            </w:r>
            <w:r>
              <w:rPr>
                <w:rFonts w:ascii="Times New Roman"/>
                <w:b w:val="false"/>
                <w:i w:val="false"/>
                <w:color w:val="000000"/>
                <w:sz w:val="20"/>
              </w:rPr>
              <w:t>
</w:t>
            </w:r>
            <w:r>
              <w:rPr>
                <w:rFonts w:ascii="Times New Roman"/>
                <w:b w:val="false"/>
                <w:i w:val="false"/>
                <w:color w:val="000000"/>
                <w:sz w:val="20"/>
              </w:rPr>
              <w:t>вание</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Намечено лесоустройством,</w:t>
            </w:r>
            <w:r>
              <w:br/>
            </w:r>
            <w:r>
              <w:rPr>
                <w:rFonts w:ascii="Times New Roman"/>
                <w:b w:val="false"/>
                <w:i w:val="false"/>
                <w:color w:val="000000"/>
                <w:sz w:val="20"/>
              </w:rPr>
              <w:t>
</w:t>
            </w:r>
            <w:r>
              <w:rPr>
                <w:rFonts w:ascii="Times New Roman"/>
                <w:b w:val="false"/>
                <w:i w:val="false"/>
                <w:color w:val="000000"/>
                <w:sz w:val="20"/>
              </w:rPr>
              <w:t>гектар</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 лесным</w:t>
            </w:r>
            <w:r>
              <w:br/>
            </w:r>
            <w:r>
              <w:rPr>
                <w:rFonts w:ascii="Times New Roman"/>
                <w:b w:val="false"/>
                <w:i w:val="false"/>
                <w:color w:val="000000"/>
                <w:sz w:val="20"/>
              </w:rPr>
              <w:t>
</w:t>
            </w:r>
            <w:r>
              <w:rPr>
                <w:rFonts w:ascii="Times New Roman"/>
                <w:b w:val="false"/>
                <w:i w:val="false"/>
                <w:color w:val="000000"/>
                <w:sz w:val="20"/>
              </w:rPr>
              <w:t>учреждением, гектар</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выполнения</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Восстановилось, всего</w:t>
            </w:r>
            <w:r>
              <w:br/>
            </w:r>
            <w:r>
              <w:rPr>
                <w:rFonts w:ascii="Times New Roman"/>
                <w:b w:val="false"/>
                <w:i w:val="false"/>
                <w:color w:val="000000"/>
                <w:sz w:val="20"/>
              </w:rPr>
              <w:t>
</w:t>
            </w:r>
            <w:r>
              <w:rPr>
                <w:rFonts w:ascii="Times New Roman"/>
                <w:b w:val="false"/>
                <w:i w:val="false"/>
                <w:color w:val="000000"/>
                <w:sz w:val="20"/>
              </w:rPr>
              <w:t>гектар на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 xml:space="preserve">хозяйственно-ценными </w:t>
            </w:r>
            <w:r>
              <w:br/>
            </w:r>
            <w:r>
              <w:rPr>
                <w:rFonts w:ascii="Times New Roman"/>
                <w:b w:val="false"/>
                <w:i w:val="false"/>
                <w:color w:val="000000"/>
                <w:sz w:val="20"/>
              </w:rPr>
              <w:t>
</w:t>
            </w:r>
            <w:r>
              <w:rPr>
                <w:rFonts w:ascii="Times New Roman"/>
                <w:b w:val="false"/>
                <w:i w:val="false"/>
                <w:color w:val="000000"/>
                <w:sz w:val="20"/>
              </w:rPr>
              <w:t>породами, гектар</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восстановилось, всего</w:t>
            </w:r>
            <w:r>
              <w:br/>
            </w:r>
            <w:r>
              <w:rPr>
                <w:rFonts w:ascii="Times New Roman"/>
                <w:b w:val="false"/>
                <w:i w:val="false"/>
                <w:color w:val="000000"/>
                <w:sz w:val="20"/>
              </w:rPr>
              <w:t>
</w:t>
            </w:r>
            <w:r>
              <w:rPr>
                <w:rFonts w:ascii="Times New Roman"/>
                <w:b w:val="false"/>
                <w:i w:val="false"/>
                <w:color w:val="000000"/>
                <w:sz w:val="20"/>
              </w:rPr>
              <w:t>гектар на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47</w:t>
      </w:r>
    </w:p>
    <w:bookmarkStart w:name="z1804" w:id="510"/>
    <w:p>
      <w:pPr>
        <w:spacing w:after="0"/>
        <w:ind w:left="0"/>
        <w:jc w:val="both"/>
      </w:pPr>
      <w:r>
        <w:rPr>
          <w:rFonts w:ascii="Times New Roman"/>
          <w:b w:val="false"/>
          <w:i w:val="false"/>
          <w:color w:val="000000"/>
          <w:sz w:val="28"/>
        </w:rPr>
        <w:t>
      </w:t>
      </w:r>
      <w:r>
        <w:rPr>
          <w:rFonts w:ascii="Times New Roman"/>
          <w:b/>
          <w:i w:val="false"/>
          <w:color w:val="000000"/>
          <w:sz w:val="28"/>
        </w:rPr>
        <w:t>Объемы мероприятий по воспроизводству леса на ревизионный</w:t>
      </w:r>
      <w:r>
        <w:br/>
      </w:r>
      <w:r>
        <w:rPr>
          <w:rFonts w:ascii="Times New Roman"/>
          <w:b w:val="false"/>
          <w:i w:val="false"/>
          <w:color w:val="000000"/>
          <w:sz w:val="28"/>
        </w:rPr>
        <w:t>
                                </w:t>
      </w:r>
      <w:r>
        <w:rPr>
          <w:rFonts w:ascii="Times New Roman"/>
          <w:b/>
          <w:i w:val="false"/>
          <w:color w:val="000000"/>
          <w:sz w:val="28"/>
        </w:rPr>
        <w:t>период</w:t>
      </w:r>
    </w:p>
    <w:bookmarkEnd w:id="510"/>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
        <w:gridCol w:w="3093"/>
        <w:gridCol w:w="998"/>
        <w:gridCol w:w="959"/>
        <w:gridCol w:w="1312"/>
        <w:gridCol w:w="998"/>
        <w:gridCol w:w="783"/>
        <w:gridCol w:w="900"/>
        <w:gridCol w:w="1194"/>
        <w:gridCol w:w="1158"/>
        <w:gridCol w:w="491"/>
        <w:gridCol w:w="746"/>
      </w:tblGrid>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угодий</w:t>
            </w:r>
          </w:p>
        </w:tc>
        <w:tc>
          <w:tcPr>
            <w:tcW w:w="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и объемы мероприятий</w:t>
            </w:r>
            <w:r>
              <w:br/>
            </w:r>
            <w:r>
              <w:rPr>
                <w:rFonts w:ascii="Times New Roman"/>
                <w:b w:val="false"/>
                <w:i w:val="false"/>
                <w:color w:val="000000"/>
                <w:sz w:val="20"/>
              </w:rPr>
              <w:t>
</w:t>
            </w:r>
            <w:r>
              <w:rPr>
                <w:rFonts w:ascii="Times New Roman"/>
                <w:b w:val="false"/>
                <w:i w:val="false"/>
                <w:color w:val="000000"/>
                <w:sz w:val="20"/>
              </w:rPr>
              <w:t>числитель – рекомендовано лесоустройством; знаменатель –</w:t>
            </w:r>
            <w:r>
              <w:br/>
            </w:r>
            <w:r>
              <w:rPr>
                <w:rFonts w:ascii="Times New Roman"/>
                <w:b w:val="false"/>
                <w:i w:val="false"/>
                <w:color w:val="000000"/>
                <w:sz w:val="20"/>
              </w:rPr>
              <w:t>
</w:t>
            </w:r>
            <w:r>
              <w:rPr>
                <w:rFonts w:ascii="Times New Roman"/>
                <w:b w:val="false"/>
                <w:i w:val="false"/>
                <w:color w:val="000000"/>
                <w:sz w:val="20"/>
              </w:rPr>
              <w:t>принято совещанием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по</w:t>
            </w:r>
            <w:r>
              <w:br/>
            </w:r>
            <w:r>
              <w:rPr>
                <w:rFonts w:ascii="Times New Roman"/>
                <w:b w:val="false"/>
                <w:i w:val="false"/>
                <w:color w:val="000000"/>
                <w:sz w:val="20"/>
              </w:rPr>
              <w:t>
</w:t>
            </w:r>
            <w:r>
              <w:rPr>
                <w:rFonts w:ascii="Times New Roman"/>
                <w:b w:val="false"/>
                <w:i w:val="false"/>
                <w:color w:val="000000"/>
                <w:sz w:val="20"/>
              </w:rPr>
              <w:t>воспроизводству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оставлено без хозяйственного</w:t>
            </w:r>
            <w:r>
              <w:br/>
            </w:r>
            <w:r>
              <w:rPr>
                <w:rFonts w:ascii="Times New Roman"/>
                <w:b w:val="false"/>
                <w:i w:val="false"/>
                <w:color w:val="000000"/>
                <w:sz w:val="20"/>
              </w:rPr>
              <w:t>
</w:t>
            </w:r>
            <w:r>
              <w:rPr>
                <w:rFonts w:ascii="Times New Roman"/>
                <w:b w:val="false"/>
                <w:i w:val="false"/>
                <w:color w:val="000000"/>
                <w:sz w:val="20"/>
              </w:rPr>
              <w:t xml:space="preserve">воздействия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поч-</w:t>
            </w:r>
            <w:r>
              <w:br/>
            </w:r>
            <w:r>
              <w:rPr>
                <w:rFonts w:ascii="Times New Roman"/>
                <w:b w:val="false"/>
                <w:i w:val="false"/>
                <w:color w:val="000000"/>
                <w:sz w:val="20"/>
              </w:rPr>
              <w:t>
</w:t>
            </w:r>
            <w:r>
              <w:rPr>
                <w:rFonts w:ascii="Times New Roman"/>
                <w:b w:val="false"/>
                <w:i w:val="false"/>
                <w:color w:val="000000"/>
                <w:sz w:val="20"/>
              </w:rPr>
              <w:t>вен-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сле-</w:t>
            </w:r>
            <w:r>
              <w:br/>
            </w:r>
            <w:r>
              <w:rPr>
                <w:rFonts w:ascii="Times New Roman"/>
                <w:b w:val="false"/>
                <w:i w:val="false"/>
                <w:color w:val="000000"/>
                <w:sz w:val="20"/>
              </w:rPr>
              <w:t>
</w:t>
            </w:r>
            <w:r>
              <w:rPr>
                <w:rFonts w:ascii="Times New Roman"/>
                <w:b w:val="false"/>
                <w:i w:val="false"/>
                <w:color w:val="000000"/>
                <w:sz w:val="20"/>
              </w:rPr>
              <w:t>дова-</w:t>
            </w:r>
            <w:r>
              <w:br/>
            </w:r>
            <w:r>
              <w:rPr>
                <w:rFonts w:ascii="Times New Roman"/>
                <w:b w:val="false"/>
                <w:i w:val="false"/>
                <w:color w:val="000000"/>
                <w:sz w:val="20"/>
              </w:rPr>
              <w:t>
</w:t>
            </w:r>
            <w:r>
              <w:rPr>
                <w:rFonts w:ascii="Times New Roman"/>
                <w:b w:val="false"/>
                <w:i w:val="false"/>
                <w:color w:val="000000"/>
                <w:sz w:val="20"/>
              </w:rPr>
              <w:t>ние</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малой</w:t>
            </w:r>
            <w:r>
              <w:br/>
            </w:r>
            <w:r>
              <w:rPr>
                <w:rFonts w:ascii="Times New Roman"/>
                <w:b w:val="false"/>
                <w:i w:val="false"/>
                <w:color w:val="000000"/>
                <w:sz w:val="20"/>
              </w:rPr>
              <w:t>
</w:t>
            </w:r>
            <w:r>
              <w:rPr>
                <w:rFonts w:ascii="Times New Roman"/>
                <w:b w:val="false"/>
                <w:i w:val="false"/>
                <w:color w:val="000000"/>
                <w:sz w:val="20"/>
              </w:rPr>
              <w:t>площади</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сложной</w:t>
            </w:r>
            <w:r>
              <w:br/>
            </w:r>
            <w:r>
              <w:rPr>
                <w:rFonts w:ascii="Times New Roman"/>
                <w:b w:val="false"/>
                <w:i w:val="false"/>
                <w:color w:val="000000"/>
                <w:sz w:val="20"/>
              </w:rPr>
              <w:t>
</w:t>
            </w:r>
            <w:r>
              <w:rPr>
                <w:rFonts w:ascii="Times New Roman"/>
                <w:b w:val="false"/>
                <w:i w:val="false"/>
                <w:color w:val="000000"/>
                <w:sz w:val="20"/>
              </w:rPr>
              <w:t>конфи-</w:t>
            </w:r>
            <w:r>
              <w:br/>
            </w:r>
            <w:r>
              <w:rPr>
                <w:rFonts w:ascii="Times New Roman"/>
                <w:b w:val="false"/>
                <w:i w:val="false"/>
                <w:color w:val="000000"/>
                <w:sz w:val="20"/>
              </w:rPr>
              <w:t>
</w:t>
            </w:r>
            <w:r>
              <w:rPr>
                <w:rFonts w:ascii="Times New Roman"/>
                <w:b w:val="false"/>
                <w:i w:val="false"/>
                <w:color w:val="000000"/>
                <w:sz w:val="20"/>
              </w:rPr>
              <w:t>гурации</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недос-</w:t>
            </w:r>
            <w:r>
              <w:br/>
            </w:r>
            <w:r>
              <w:rPr>
                <w:rFonts w:ascii="Times New Roman"/>
                <w:b w:val="false"/>
                <w:i w:val="false"/>
                <w:color w:val="000000"/>
                <w:sz w:val="20"/>
              </w:rPr>
              <w:t>
</w:t>
            </w:r>
            <w:r>
              <w:rPr>
                <w:rFonts w:ascii="Times New Roman"/>
                <w:b w:val="false"/>
                <w:i w:val="false"/>
                <w:color w:val="000000"/>
                <w:sz w:val="20"/>
              </w:rPr>
              <w:t>тупные</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хозяйс-</w:t>
            </w:r>
            <w:r>
              <w:br/>
            </w:r>
            <w:r>
              <w:rPr>
                <w:rFonts w:ascii="Times New Roman"/>
                <w:b w:val="false"/>
                <w:i w:val="false"/>
                <w:color w:val="000000"/>
                <w:sz w:val="20"/>
              </w:rPr>
              <w:t>
</w:t>
            </w:r>
            <w:r>
              <w:rPr>
                <w:rFonts w:ascii="Times New Roman"/>
                <w:b w:val="false"/>
                <w:i w:val="false"/>
                <w:color w:val="000000"/>
                <w:sz w:val="20"/>
              </w:rPr>
              <w:t>твенно-</w:t>
            </w:r>
            <w:r>
              <w:br/>
            </w:r>
            <w:r>
              <w:rPr>
                <w:rFonts w:ascii="Times New Roman"/>
                <w:b w:val="false"/>
                <w:i w:val="false"/>
                <w:color w:val="000000"/>
                <w:sz w:val="20"/>
              </w:rPr>
              <w:t>
</w:t>
            </w:r>
            <w:r>
              <w:rPr>
                <w:rFonts w:ascii="Times New Roman"/>
                <w:b w:val="false"/>
                <w:i w:val="false"/>
                <w:color w:val="000000"/>
                <w:sz w:val="20"/>
              </w:rPr>
              <w:t>го</w:t>
            </w:r>
            <w:r>
              <w:br/>
            </w:r>
            <w:r>
              <w:rPr>
                <w:rFonts w:ascii="Times New Roman"/>
                <w:b w:val="false"/>
                <w:i w:val="false"/>
                <w:color w:val="000000"/>
                <w:sz w:val="20"/>
              </w:rPr>
              <w:t>
</w:t>
            </w:r>
            <w:r>
              <w:rPr>
                <w:rFonts w:ascii="Times New Roman"/>
                <w:b w:val="false"/>
                <w:i w:val="false"/>
                <w:color w:val="000000"/>
                <w:sz w:val="20"/>
              </w:rPr>
              <w:t>воздей-</w:t>
            </w:r>
            <w:r>
              <w:br/>
            </w:r>
            <w:r>
              <w:rPr>
                <w:rFonts w:ascii="Times New Roman"/>
                <w:b w:val="false"/>
                <w:i w:val="false"/>
                <w:color w:val="000000"/>
                <w:sz w:val="20"/>
              </w:rPr>
              <w:t>
</w:t>
            </w:r>
            <w:r>
              <w:rPr>
                <w:rFonts w:ascii="Times New Roman"/>
                <w:b w:val="false"/>
                <w:i w:val="false"/>
                <w:color w:val="000000"/>
                <w:sz w:val="20"/>
              </w:rPr>
              <w:t>ствия</w:t>
            </w:r>
          </w:p>
        </w:tc>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куль-</w:t>
            </w:r>
            <w:r>
              <w:br/>
            </w:r>
            <w:r>
              <w:rPr>
                <w:rFonts w:ascii="Times New Roman"/>
                <w:b w:val="false"/>
                <w:i w:val="false"/>
                <w:color w:val="000000"/>
                <w:sz w:val="20"/>
              </w:rPr>
              <w:t>
</w:t>
            </w:r>
            <w:r>
              <w:rPr>
                <w:rFonts w:ascii="Times New Roman"/>
                <w:b w:val="false"/>
                <w:i w:val="false"/>
                <w:color w:val="000000"/>
                <w:sz w:val="20"/>
              </w:rPr>
              <w:t>туры</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содейст-</w:t>
            </w:r>
            <w:r>
              <w:br/>
            </w:r>
            <w:r>
              <w:rPr>
                <w:rFonts w:ascii="Times New Roman"/>
                <w:b w:val="false"/>
                <w:i w:val="false"/>
                <w:color w:val="000000"/>
                <w:sz w:val="20"/>
              </w:rPr>
              <w:t>
</w:t>
            </w:r>
            <w:r>
              <w:rPr>
                <w:rFonts w:ascii="Times New Roman"/>
                <w:b w:val="false"/>
                <w:i w:val="false"/>
                <w:color w:val="000000"/>
                <w:sz w:val="20"/>
              </w:rPr>
              <w:t>вие</w:t>
            </w:r>
            <w:r>
              <w:br/>
            </w:r>
            <w:r>
              <w:rPr>
                <w:rFonts w:ascii="Times New Roman"/>
                <w:b w:val="false"/>
                <w:i w:val="false"/>
                <w:color w:val="000000"/>
                <w:sz w:val="20"/>
              </w:rPr>
              <w:t>
</w:t>
            </w:r>
            <w:r>
              <w:rPr>
                <w:rFonts w:ascii="Times New Roman"/>
                <w:b w:val="false"/>
                <w:i w:val="false"/>
                <w:color w:val="000000"/>
                <w:sz w:val="20"/>
              </w:rPr>
              <w:t>естест-</w:t>
            </w:r>
            <w:r>
              <w:br/>
            </w:r>
            <w:r>
              <w:rPr>
                <w:rFonts w:ascii="Times New Roman"/>
                <w:b w:val="false"/>
                <w:i w:val="false"/>
                <w:color w:val="000000"/>
                <w:sz w:val="20"/>
              </w:rPr>
              <w:t>
</w:t>
            </w:r>
            <w:r>
              <w:rPr>
                <w:rFonts w:ascii="Times New Roman"/>
                <w:b w:val="false"/>
                <w:i w:val="false"/>
                <w:color w:val="000000"/>
                <w:sz w:val="20"/>
              </w:rPr>
              <w:t>венному</w:t>
            </w:r>
            <w:r>
              <w:br/>
            </w:r>
            <w:r>
              <w:rPr>
                <w:rFonts w:ascii="Times New Roman"/>
                <w:b w:val="false"/>
                <w:i w:val="false"/>
                <w:color w:val="000000"/>
                <w:sz w:val="20"/>
              </w:rPr>
              <w:t>
</w:t>
            </w:r>
            <w:r>
              <w:rPr>
                <w:rFonts w:ascii="Times New Roman"/>
                <w:b w:val="false"/>
                <w:i w:val="false"/>
                <w:color w:val="000000"/>
                <w:sz w:val="20"/>
              </w:rPr>
              <w:t>возоб-</w:t>
            </w:r>
            <w:r>
              <w:br/>
            </w:r>
            <w:r>
              <w:rPr>
                <w:rFonts w:ascii="Times New Roman"/>
                <w:b w:val="false"/>
                <w:i w:val="false"/>
                <w:color w:val="000000"/>
                <w:sz w:val="20"/>
              </w:rPr>
              <w:t>
</w:t>
            </w:r>
            <w:r>
              <w:rPr>
                <w:rFonts w:ascii="Times New Roman"/>
                <w:b w:val="false"/>
                <w:i w:val="false"/>
                <w:color w:val="000000"/>
                <w:sz w:val="20"/>
              </w:rPr>
              <w:t>новлению</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w:t>
            </w:r>
            <w:r>
              <w:br/>
            </w:r>
            <w:r>
              <w:rPr>
                <w:rFonts w:ascii="Times New Roman"/>
                <w:b w:val="false"/>
                <w:i w:val="false"/>
                <w:color w:val="000000"/>
                <w:sz w:val="20"/>
              </w:rPr>
              <w:t>
</w:t>
            </w:r>
            <w:r>
              <w:rPr>
                <w:rFonts w:ascii="Times New Roman"/>
                <w:b w:val="false"/>
                <w:i w:val="false"/>
                <w:color w:val="000000"/>
                <w:sz w:val="20"/>
              </w:rPr>
              <w:t>твен-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зара-</w:t>
            </w:r>
            <w:r>
              <w:br/>
            </w:r>
            <w:r>
              <w:rPr>
                <w:rFonts w:ascii="Times New Roman"/>
                <w:b w:val="false"/>
                <w:i w:val="false"/>
                <w:color w:val="000000"/>
                <w:sz w:val="20"/>
              </w:rPr>
              <w:t>
</w:t>
            </w:r>
            <w:r>
              <w:rPr>
                <w:rFonts w:ascii="Times New Roman"/>
                <w:b w:val="false"/>
                <w:i w:val="false"/>
                <w:color w:val="000000"/>
                <w:sz w:val="20"/>
              </w:rPr>
              <w:t>щива-</w:t>
            </w:r>
            <w:r>
              <w:br/>
            </w:r>
            <w:r>
              <w:rPr>
                <w:rFonts w:ascii="Times New Roman"/>
                <w:b w:val="false"/>
                <w:i w:val="false"/>
                <w:color w:val="000000"/>
                <w:sz w:val="20"/>
              </w:rPr>
              <w:t>
</w:t>
            </w:r>
            <w:r>
              <w:rPr>
                <w:rFonts w:ascii="Times New Roman"/>
                <w:b w:val="false"/>
                <w:i w:val="false"/>
                <w:color w:val="000000"/>
                <w:sz w:val="20"/>
              </w:rPr>
              <w:t>ние</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9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57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покрытые лесом,</w:t>
            </w:r>
            <w:r>
              <w:br/>
            </w:r>
            <w:r>
              <w:rPr>
                <w:rFonts w:ascii="Times New Roman"/>
                <w:b w:val="false"/>
                <w:i w:val="false"/>
                <w:color w:val="000000"/>
                <w:sz w:val="20"/>
              </w:rPr>
              <w:t>
</w:t>
            </w:r>
            <w:r>
              <w:rPr>
                <w:rFonts w:ascii="Times New Roman"/>
                <w:b w:val="false"/>
                <w:i w:val="false"/>
                <w:color w:val="000000"/>
                <w:sz w:val="20"/>
              </w:rPr>
              <w:t>всего (без редин)</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0" w:type="auto"/>
            <w:vMerge/>
            <w:tcBorders>
              <w:top w:val="nil"/>
              <w:left w:val="single" w:color="cfcfcf" w:sz="5"/>
              <w:bottom w:val="single" w:color="cfcfcf" w:sz="5"/>
              <w:right w:val="single" w:color="cfcfcf" w:sz="5"/>
            </w:tcBorders>
          </w:tcP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0" w:type="auto"/>
            <w:vMerge/>
            <w:tcBorders>
              <w:top w:val="nil"/>
              <w:left w:val="single" w:color="cfcfcf" w:sz="5"/>
              <w:bottom w:val="single" w:color="cfcfcf" w:sz="5"/>
              <w:right w:val="single" w:color="cfcfcf" w:sz="5"/>
            </w:tcBorders>
          </w:tcP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гари, погибшие</w:t>
            </w:r>
            <w:r>
              <w:br/>
            </w:r>
            <w:r>
              <w:rPr>
                <w:rFonts w:ascii="Times New Roman"/>
                <w:b w:val="false"/>
                <w:i w:val="false"/>
                <w:color w:val="000000"/>
                <w:sz w:val="20"/>
              </w:rPr>
              <w:t>
</w:t>
            </w:r>
            <w:r>
              <w:rPr>
                <w:rFonts w:ascii="Times New Roman"/>
                <w:b w:val="false"/>
                <w:i w:val="false"/>
                <w:color w:val="000000"/>
                <w:sz w:val="20"/>
              </w:rPr>
              <w:t>насаждения</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вырубки</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70" w:hRule="atLeast"/>
        </w:trPr>
        <w:tc>
          <w:tcPr>
            <w:tcW w:w="0" w:type="auto"/>
            <w:vMerge/>
            <w:tcBorders>
              <w:top w:val="nil"/>
              <w:left w:val="single" w:color="cfcfcf" w:sz="5"/>
              <w:bottom w:val="single" w:color="cfcfcf" w:sz="5"/>
              <w:right w:val="single" w:color="cfcfcf" w:sz="5"/>
            </w:tcBorders>
          </w:tcP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прогалины</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35"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Лесосеки</w:t>
            </w:r>
            <w:r>
              <w:br/>
            </w:r>
            <w:r>
              <w:rPr>
                <w:rFonts w:ascii="Times New Roman"/>
                <w:b w:val="false"/>
                <w:i w:val="false"/>
                <w:color w:val="000000"/>
                <w:sz w:val="20"/>
              </w:rPr>
              <w:t>
</w:t>
            </w:r>
            <w:r>
              <w:rPr>
                <w:rFonts w:ascii="Times New Roman"/>
                <w:b w:val="false"/>
                <w:i w:val="false"/>
                <w:color w:val="000000"/>
                <w:sz w:val="20"/>
              </w:rPr>
              <w:t>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Реконструируемые</w:t>
            </w:r>
            <w:r>
              <w:br/>
            </w:r>
            <w:r>
              <w:rPr>
                <w:rFonts w:ascii="Times New Roman"/>
                <w:b w:val="false"/>
                <w:i w:val="false"/>
                <w:color w:val="000000"/>
                <w:sz w:val="20"/>
              </w:rPr>
              <w:t>
</w:t>
            </w:r>
            <w:r>
              <w:rPr>
                <w:rFonts w:ascii="Times New Roman"/>
                <w:b w:val="false"/>
                <w:i w:val="false"/>
                <w:color w:val="000000"/>
                <w:sz w:val="20"/>
              </w:rPr>
              <w:t>участки</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Низкополнотные</w:t>
            </w:r>
            <w:r>
              <w:br/>
            </w:r>
            <w:r>
              <w:rPr>
                <w:rFonts w:ascii="Times New Roman"/>
                <w:b w:val="false"/>
                <w:i w:val="false"/>
                <w:color w:val="000000"/>
                <w:sz w:val="20"/>
              </w:rPr>
              <w:t>
</w:t>
            </w:r>
            <w:r>
              <w:rPr>
                <w:rFonts w:ascii="Times New Roman"/>
                <w:b w:val="false"/>
                <w:i w:val="false"/>
                <w:color w:val="000000"/>
                <w:sz w:val="20"/>
              </w:rPr>
              <w:t>насаждения</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лесному</w:t>
            </w:r>
            <w:r>
              <w:br/>
            </w:r>
            <w:r>
              <w:rPr>
                <w:rFonts w:ascii="Times New Roman"/>
                <w:b w:val="false"/>
                <w:i w:val="false"/>
                <w:color w:val="000000"/>
                <w:sz w:val="20"/>
              </w:rPr>
              <w:t>
</w:t>
            </w:r>
            <w:r>
              <w:rPr>
                <w:rFonts w:ascii="Times New Roman"/>
                <w:b w:val="false"/>
                <w:i w:val="false"/>
                <w:color w:val="000000"/>
                <w:sz w:val="20"/>
              </w:rPr>
              <w:t>учреждению:</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Составляется в целом по лесному учреждению.</w:t>
      </w:r>
      <w:r>
        <w:br/>
      </w:r>
      <w:r>
        <w:rPr>
          <w:rFonts w:ascii="Times New Roman"/>
          <w:b w:val="false"/>
          <w:i w:val="false"/>
          <w:color w:val="000000"/>
          <w:sz w:val="28"/>
        </w:rPr>
        <w:t>
      Редины в настоящую ведомость не включаются.</w:t>
      </w:r>
      <w:r>
        <w:br/>
      </w:r>
      <w:r>
        <w:rPr>
          <w:rFonts w:ascii="Times New Roman"/>
          <w:b w:val="false"/>
          <w:i w:val="false"/>
          <w:color w:val="000000"/>
          <w:sz w:val="28"/>
        </w:rPr>
        <w:t>
      При наличии в лесном учреждении горных лесов в таблицу вводится дополнительная графа (после второй - крутизна склонов в "градусах") и по всем видам угодий данные приводятся по группам крутизны с градацией через 5 градусов (0-5, 6-10, 11-15, 16-20, 21-25, 26-30, 31 и более).</w:t>
      </w:r>
    </w:p>
    <w:p>
      <w:pPr>
        <w:spacing w:after="0"/>
        <w:ind w:left="0"/>
        <w:jc w:val="both"/>
      </w:pPr>
      <w:r>
        <w:rPr>
          <w:rFonts w:ascii="Times New Roman"/>
          <w:b w:val="false"/>
          <w:i w:val="false"/>
          <w:color w:val="000000"/>
          <w:sz w:val="28"/>
        </w:rPr>
        <w:t>Таблица 48</w:t>
      </w:r>
    </w:p>
    <w:bookmarkStart w:name="z1805" w:id="511"/>
    <w:p>
      <w:pPr>
        <w:spacing w:after="0"/>
        <w:ind w:left="0"/>
        <w:jc w:val="both"/>
      </w:pPr>
      <w:r>
        <w:rPr>
          <w:rFonts w:ascii="Times New Roman"/>
          <w:b w:val="false"/>
          <w:i w:val="false"/>
          <w:color w:val="000000"/>
          <w:sz w:val="28"/>
        </w:rPr>
        <w:t>
            </w:t>
      </w:r>
      <w:r>
        <w:rPr>
          <w:rFonts w:ascii="Times New Roman"/>
          <w:b/>
          <w:i w:val="false"/>
          <w:color w:val="000000"/>
          <w:sz w:val="28"/>
        </w:rPr>
        <w:t>Ежегодный размер производства лесных культур,</w:t>
      </w:r>
      <w:r>
        <w:br/>
      </w:r>
      <w:r>
        <w:rPr>
          <w:rFonts w:ascii="Times New Roman"/>
          <w:b w:val="false"/>
          <w:i w:val="false"/>
          <w:color w:val="000000"/>
          <w:sz w:val="28"/>
        </w:rPr>
        <w:t>
       </w:t>
      </w:r>
      <w:r>
        <w:rPr>
          <w:rFonts w:ascii="Times New Roman"/>
          <w:b/>
          <w:i w:val="false"/>
          <w:color w:val="000000"/>
          <w:sz w:val="28"/>
        </w:rPr>
        <w:t>содействия естественному возобновлению и реконструкции</w:t>
      </w:r>
    </w:p>
    <w:bookmarkEnd w:id="511"/>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4"/>
        <w:gridCol w:w="3322"/>
        <w:gridCol w:w="1158"/>
        <w:gridCol w:w="1511"/>
        <w:gridCol w:w="1241"/>
        <w:gridCol w:w="1532"/>
        <w:gridCol w:w="1325"/>
        <w:gridCol w:w="1637"/>
        <w:gridCol w:w="1700"/>
      </w:tblGrid>
      <w:tr>
        <w:trPr>
          <w:trHeight w:val="30" w:hRule="atLeast"/>
        </w:trPr>
        <w:tc>
          <w:tcPr>
            <w:tcW w:w="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угодий</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15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r>
              <w:br/>
            </w:r>
            <w:r>
              <w:rPr>
                <w:rFonts w:ascii="Times New Roman"/>
                <w:b w:val="false"/>
                <w:i w:val="false"/>
                <w:color w:val="000000"/>
                <w:sz w:val="20"/>
              </w:rPr>
              <w:t>
</w:t>
            </w:r>
            <w:r>
              <w:rPr>
                <w:rFonts w:ascii="Times New Roman"/>
                <w:b w:val="false"/>
                <w:i w:val="false"/>
                <w:color w:val="000000"/>
                <w:sz w:val="20"/>
              </w:rPr>
              <w:t>создания</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культур,</w:t>
            </w:r>
            <w:r>
              <w:br/>
            </w:r>
            <w:r>
              <w:rPr>
                <w:rFonts w:ascii="Times New Roman"/>
                <w:b w:val="false"/>
                <w:i w:val="false"/>
                <w:color w:val="000000"/>
                <w:sz w:val="20"/>
              </w:rPr>
              <w:t>
</w:t>
            </w:r>
            <w:r>
              <w:rPr>
                <w:rFonts w:ascii="Times New Roman"/>
                <w:b w:val="false"/>
                <w:i w:val="false"/>
                <w:color w:val="000000"/>
                <w:sz w:val="20"/>
              </w:rPr>
              <w:t>РТК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 xml:space="preserve">размер </w:t>
            </w:r>
            <w:r>
              <w:br/>
            </w:r>
            <w:r>
              <w:rPr>
                <w:rFonts w:ascii="Times New Roman"/>
                <w:b w:val="false"/>
                <w:i w:val="false"/>
                <w:color w:val="000000"/>
                <w:sz w:val="20"/>
              </w:rPr>
              <w:t>
</w:t>
            </w:r>
            <w:r>
              <w:rPr>
                <w:rFonts w:ascii="Times New Roman"/>
                <w:b w:val="false"/>
                <w:i w:val="false"/>
                <w:color w:val="000000"/>
                <w:sz w:val="20"/>
              </w:rPr>
              <w:t>создания</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культур в</w:t>
            </w:r>
            <w:r>
              <w:br/>
            </w:r>
            <w:r>
              <w:rPr>
                <w:rFonts w:ascii="Times New Roman"/>
                <w:b w:val="false"/>
                <w:i w:val="false"/>
                <w:color w:val="000000"/>
                <w:sz w:val="20"/>
              </w:rPr>
              <w:t>
</w:t>
            </w:r>
            <w:r>
              <w:rPr>
                <w:rFonts w:ascii="Times New Roman"/>
                <w:b w:val="false"/>
                <w:i w:val="false"/>
                <w:color w:val="000000"/>
                <w:sz w:val="20"/>
              </w:rPr>
              <w:t>среднем за</w:t>
            </w:r>
            <w:r>
              <w:br/>
            </w:r>
            <w:r>
              <w:rPr>
                <w:rFonts w:ascii="Times New Roman"/>
                <w:b w:val="false"/>
                <w:i w:val="false"/>
                <w:color w:val="000000"/>
                <w:sz w:val="20"/>
              </w:rPr>
              <w:t>
</w:t>
            </w:r>
            <w:r>
              <w:rPr>
                <w:rFonts w:ascii="Times New Roman"/>
                <w:b w:val="false"/>
                <w:i w:val="false"/>
                <w:color w:val="000000"/>
                <w:sz w:val="20"/>
              </w:rPr>
              <w:t>последние</w:t>
            </w:r>
            <w:r>
              <w:br/>
            </w:r>
            <w:r>
              <w:rPr>
                <w:rFonts w:ascii="Times New Roman"/>
                <w:b w:val="false"/>
                <w:i w:val="false"/>
                <w:color w:val="000000"/>
                <w:sz w:val="20"/>
              </w:rPr>
              <w:t>
</w:t>
            </w:r>
            <w:r>
              <w:rPr>
                <w:rFonts w:ascii="Times New Roman"/>
                <w:b w:val="false"/>
                <w:i w:val="false"/>
                <w:color w:val="000000"/>
                <w:sz w:val="20"/>
              </w:rPr>
              <w:t>5 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рекомендовано </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w:t>
            </w:r>
            <w:r>
              <w:br/>
            </w:r>
            <w:r>
              <w:rPr>
                <w:rFonts w:ascii="Times New Roman"/>
                <w:b w:val="false"/>
                <w:i w:val="false"/>
                <w:color w:val="000000"/>
                <w:sz w:val="20"/>
              </w:rPr>
              <w:t>
</w:t>
            </w:r>
            <w:r>
              <w:rPr>
                <w:rFonts w:ascii="Times New Roman"/>
                <w:b w:val="false"/>
                <w:i w:val="false"/>
                <w:color w:val="000000"/>
                <w:sz w:val="20"/>
              </w:rPr>
              <w:t>ный</w:t>
            </w:r>
            <w:r>
              <w:br/>
            </w:r>
            <w:r>
              <w:rPr>
                <w:rFonts w:ascii="Times New Roman"/>
                <w:b w:val="false"/>
                <w:i w:val="false"/>
                <w:color w:val="000000"/>
                <w:sz w:val="20"/>
              </w:rPr>
              <w:t>
</w:t>
            </w:r>
            <w:r>
              <w:rPr>
                <w:rFonts w:ascii="Times New Roman"/>
                <w:b w:val="false"/>
                <w:i w:val="false"/>
                <w:color w:val="000000"/>
                <w:sz w:val="20"/>
              </w:rPr>
              <w:t>объем</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сроки </w:t>
            </w:r>
            <w:r>
              <w:br/>
            </w:r>
            <w:r>
              <w:rPr>
                <w:rFonts w:ascii="Times New Roman"/>
                <w:b w:val="false"/>
                <w:i w:val="false"/>
                <w:color w:val="000000"/>
                <w:sz w:val="20"/>
              </w:rPr>
              <w:t>
</w:t>
            </w:r>
            <w:r>
              <w:rPr>
                <w:rFonts w:ascii="Times New Roman"/>
                <w:b w:val="false"/>
                <w:i w:val="false"/>
                <w:color w:val="000000"/>
                <w:sz w:val="20"/>
              </w:rPr>
              <w:t>освоения,</w:t>
            </w:r>
            <w:r>
              <w:br/>
            </w:r>
            <w:r>
              <w:rPr>
                <w:rFonts w:ascii="Times New Roman"/>
                <w:b w:val="false"/>
                <w:i w:val="false"/>
                <w:color w:val="000000"/>
                <w:sz w:val="20"/>
              </w:rPr>
              <w:t>
</w:t>
            </w:r>
            <w:r>
              <w:rPr>
                <w:rFonts w:ascii="Times New Roman"/>
                <w:b w:val="false"/>
                <w:i w:val="false"/>
                <w:color w:val="000000"/>
                <w:sz w:val="20"/>
              </w:rPr>
              <w:t>лет</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w:t>
            </w:r>
            <w:r>
              <w:br/>
            </w:r>
            <w:r>
              <w:rPr>
                <w:rFonts w:ascii="Times New Roman"/>
                <w:b w:val="false"/>
                <w:i w:val="false"/>
                <w:color w:val="000000"/>
                <w:sz w:val="20"/>
              </w:rPr>
              <w:t>
</w:t>
            </w:r>
            <w:r>
              <w:rPr>
                <w:rFonts w:ascii="Times New Roman"/>
                <w:b w:val="false"/>
                <w:i w:val="false"/>
                <w:color w:val="000000"/>
                <w:sz w:val="20"/>
              </w:rPr>
              <w:t>ный</w:t>
            </w:r>
            <w:r>
              <w:br/>
            </w:r>
            <w:r>
              <w:rPr>
                <w:rFonts w:ascii="Times New Roman"/>
                <w:b w:val="false"/>
                <w:i w:val="false"/>
                <w:color w:val="000000"/>
                <w:sz w:val="20"/>
              </w:rPr>
              <w:t>
</w:t>
            </w:r>
            <w:r>
              <w:rPr>
                <w:rFonts w:ascii="Times New Roman"/>
                <w:b w:val="false"/>
                <w:i w:val="false"/>
                <w:color w:val="000000"/>
                <w:sz w:val="20"/>
              </w:rPr>
              <w:t>объем</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сроки </w:t>
            </w:r>
            <w:r>
              <w:br/>
            </w:r>
            <w:r>
              <w:rPr>
                <w:rFonts w:ascii="Times New Roman"/>
                <w:b w:val="false"/>
                <w:i w:val="false"/>
                <w:color w:val="000000"/>
                <w:sz w:val="20"/>
              </w:rPr>
              <w:t>
</w:t>
            </w:r>
            <w:r>
              <w:rPr>
                <w:rFonts w:ascii="Times New Roman"/>
                <w:b w:val="false"/>
                <w:i w:val="false"/>
                <w:color w:val="000000"/>
                <w:sz w:val="20"/>
              </w:rPr>
              <w:t>освоения,</w:t>
            </w:r>
            <w:r>
              <w:br/>
            </w:r>
            <w:r>
              <w:rPr>
                <w:rFonts w:ascii="Times New Roman"/>
                <w:b w:val="false"/>
                <w:i w:val="false"/>
                <w:color w:val="000000"/>
                <w:sz w:val="20"/>
              </w:rPr>
              <w:t>
</w:t>
            </w:r>
            <w:r>
              <w:rPr>
                <w:rFonts w:ascii="Times New Roman"/>
                <w:b w:val="false"/>
                <w:i w:val="false"/>
                <w:color w:val="000000"/>
                <w:sz w:val="20"/>
              </w:rPr>
              <w:t>лет</w:t>
            </w:r>
          </w:p>
        </w:tc>
        <w:tc>
          <w:tcPr>
            <w:tcW w:w="0" w:type="auto"/>
            <w:vMerge/>
            <w:tcBorders>
              <w:top w:val="nil"/>
              <w:left w:val="single" w:color="cfcfcf" w:sz="5"/>
              <w:bottom w:val="single" w:color="cfcfcf" w:sz="5"/>
              <w:right w:val="single" w:color="cfcfcf" w:sz="5"/>
            </w:tcBorders>
          </w:tcP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покрытые лесом</w:t>
            </w:r>
            <w:r>
              <w:br/>
            </w:r>
            <w:r>
              <w:rPr>
                <w:rFonts w:ascii="Times New Roman"/>
                <w:b w:val="false"/>
                <w:i w:val="false"/>
                <w:color w:val="000000"/>
                <w:sz w:val="20"/>
              </w:rPr>
              <w:t>
</w:t>
            </w:r>
            <w:r>
              <w:rPr>
                <w:rFonts w:ascii="Times New Roman"/>
                <w:b w:val="false"/>
                <w:i w:val="false"/>
                <w:color w:val="000000"/>
                <w:sz w:val="20"/>
              </w:rPr>
              <w:t>угодья:</w:t>
            </w:r>
            <w:r>
              <w:br/>
            </w:r>
            <w:r>
              <w:rPr>
                <w:rFonts w:ascii="Times New Roman"/>
                <w:b w:val="false"/>
                <w:i w:val="false"/>
                <w:color w:val="000000"/>
                <w:sz w:val="20"/>
              </w:rPr>
              <w:t>
</w:t>
            </w:r>
            <w:r>
              <w:rPr>
                <w:rFonts w:ascii="Times New Roman"/>
                <w:b w:val="false"/>
                <w:i w:val="false"/>
                <w:color w:val="000000"/>
                <w:sz w:val="20"/>
              </w:rPr>
              <w:t>1) гари и погибшие</w:t>
            </w:r>
            <w:r>
              <w:br/>
            </w:r>
            <w:r>
              <w:rPr>
                <w:rFonts w:ascii="Times New Roman"/>
                <w:b w:val="false"/>
                <w:i w:val="false"/>
                <w:color w:val="000000"/>
                <w:sz w:val="20"/>
              </w:rPr>
              <w:t>
</w:t>
            </w:r>
            <w:r>
              <w:rPr>
                <w:rFonts w:ascii="Times New Roman"/>
                <w:b w:val="false"/>
                <w:i w:val="false"/>
                <w:color w:val="000000"/>
                <w:sz w:val="20"/>
              </w:rPr>
              <w:t>насаждения</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т.д.</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РТК-4</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т.д.</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вырубки</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прогалины</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видам</w:t>
            </w:r>
            <w:r>
              <w:br/>
            </w:r>
            <w:r>
              <w:rPr>
                <w:rFonts w:ascii="Times New Roman"/>
                <w:b w:val="false"/>
                <w:i w:val="false"/>
                <w:color w:val="000000"/>
                <w:sz w:val="20"/>
              </w:rPr>
              <w:t>
</w:t>
            </w:r>
            <w:r>
              <w:rPr>
                <w:rFonts w:ascii="Times New Roman"/>
                <w:b w:val="false"/>
                <w:i w:val="false"/>
                <w:color w:val="000000"/>
                <w:sz w:val="20"/>
              </w:rPr>
              <w:t>угодий с</w:t>
            </w:r>
            <w:r>
              <w:br/>
            </w:r>
            <w:r>
              <w:rPr>
                <w:rFonts w:ascii="Times New Roman"/>
                <w:b w:val="false"/>
                <w:i w:val="false"/>
                <w:color w:val="000000"/>
                <w:sz w:val="20"/>
              </w:rPr>
              <w:t>
</w:t>
            </w:r>
            <w:r>
              <w:rPr>
                <w:rFonts w:ascii="Times New Roman"/>
                <w:b w:val="false"/>
                <w:i w:val="false"/>
                <w:color w:val="000000"/>
                <w:sz w:val="20"/>
              </w:rPr>
              <w:t>подразделением на</w:t>
            </w:r>
            <w:r>
              <w:br/>
            </w:r>
            <w:r>
              <w:rPr>
                <w:rFonts w:ascii="Times New Roman"/>
                <w:b w:val="false"/>
                <w:i w:val="false"/>
                <w:color w:val="000000"/>
                <w:sz w:val="20"/>
              </w:rPr>
              <w:t>
</w:t>
            </w:r>
            <w:r>
              <w:rPr>
                <w:rFonts w:ascii="Times New Roman"/>
                <w:b w:val="false"/>
                <w:i w:val="false"/>
                <w:color w:val="000000"/>
                <w:sz w:val="20"/>
              </w:rPr>
              <w:t>РТК</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Лесосеки</w:t>
            </w:r>
            <w:r>
              <w:br/>
            </w:r>
            <w:r>
              <w:rPr>
                <w:rFonts w:ascii="Times New Roman"/>
                <w:b w:val="false"/>
                <w:i w:val="false"/>
                <w:color w:val="000000"/>
                <w:sz w:val="20"/>
              </w:rPr>
              <w:t>
</w:t>
            </w:r>
            <w:r>
              <w:rPr>
                <w:rFonts w:ascii="Times New Roman"/>
                <w:b w:val="false"/>
                <w:i w:val="false"/>
                <w:color w:val="000000"/>
                <w:sz w:val="20"/>
              </w:rPr>
              <w:t>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Низкополнотные </w:t>
            </w:r>
            <w:r>
              <w:br/>
            </w:r>
            <w:r>
              <w:rPr>
                <w:rFonts w:ascii="Times New Roman"/>
                <w:b w:val="false"/>
                <w:i w:val="false"/>
                <w:color w:val="000000"/>
                <w:sz w:val="20"/>
              </w:rPr>
              <w:t>
</w:t>
            </w:r>
            <w:r>
              <w:rPr>
                <w:rFonts w:ascii="Times New Roman"/>
                <w:b w:val="false"/>
                <w:i w:val="false"/>
                <w:color w:val="000000"/>
                <w:sz w:val="20"/>
              </w:rPr>
              <w:t>насаждения</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Всего по лесному </w:t>
            </w:r>
            <w:r>
              <w:br/>
            </w:r>
            <w:r>
              <w:rPr>
                <w:rFonts w:ascii="Times New Roman"/>
                <w:b w:val="false"/>
                <w:i w:val="false"/>
                <w:color w:val="000000"/>
                <w:sz w:val="20"/>
              </w:rPr>
              <w:t>
</w:t>
            </w:r>
            <w:r>
              <w:rPr>
                <w:rFonts w:ascii="Times New Roman"/>
                <w:b w:val="false"/>
                <w:i w:val="false"/>
                <w:color w:val="000000"/>
                <w:sz w:val="20"/>
              </w:rPr>
              <w:t xml:space="preserve">учреждению (с </w:t>
            </w:r>
            <w:r>
              <w:br/>
            </w:r>
            <w:r>
              <w:rPr>
                <w:rFonts w:ascii="Times New Roman"/>
                <w:b w:val="false"/>
                <w:i w:val="false"/>
                <w:color w:val="000000"/>
                <w:sz w:val="20"/>
              </w:rPr>
              <w:t>
</w:t>
            </w:r>
            <w:r>
              <w:rPr>
                <w:rFonts w:ascii="Times New Roman"/>
                <w:b w:val="false"/>
                <w:i w:val="false"/>
                <w:color w:val="000000"/>
                <w:sz w:val="20"/>
              </w:rPr>
              <w:t>подразделением на</w:t>
            </w:r>
            <w:r>
              <w:br/>
            </w:r>
            <w:r>
              <w:rPr>
                <w:rFonts w:ascii="Times New Roman"/>
                <w:b w:val="false"/>
                <w:i w:val="false"/>
                <w:color w:val="000000"/>
                <w:sz w:val="20"/>
              </w:rPr>
              <w:t>
</w:t>
            </w:r>
            <w:r>
              <w:rPr>
                <w:rFonts w:ascii="Times New Roman"/>
                <w:b w:val="false"/>
                <w:i w:val="false"/>
                <w:color w:val="000000"/>
                <w:sz w:val="20"/>
              </w:rPr>
              <w:t>РТК)</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 проектировании объемов по содействию естественному возобновлению и реконструкции, они показываются ниже строки "Всего по лесному учреждению".</w:t>
      </w:r>
      <w:r>
        <w:br/>
      </w:r>
      <w:r>
        <w:rPr>
          <w:rFonts w:ascii="Times New Roman"/>
          <w:b w:val="false"/>
          <w:i w:val="false"/>
          <w:color w:val="000000"/>
          <w:sz w:val="28"/>
        </w:rPr>
        <w:t>
      В конце таблицы дается анализ освоения не покрытых лесом угодий в предстоящем ревизионном периоде. Приводится краткое описание РТК, методов содействия и реконструкции или делается ссылка на Основные положения,  если они были разработаны для данной области.</w:t>
      </w:r>
    </w:p>
    <w:p>
      <w:pPr>
        <w:spacing w:after="0"/>
        <w:ind w:left="0"/>
        <w:jc w:val="both"/>
      </w:pPr>
      <w:r>
        <w:rPr>
          <w:rFonts w:ascii="Times New Roman"/>
          <w:b w:val="false"/>
          <w:i w:val="false"/>
          <w:color w:val="000000"/>
          <w:sz w:val="28"/>
        </w:rPr>
        <w:t>Таблица 49</w:t>
      </w:r>
    </w:p>
    <w:bookmarkStart w:name="z1806" w:id="512"/>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ежегодных объемов мероприятий по воспроизводству</w:t>
      </w:r>
      <w:r>
        <w:br/>
      </w:r>
      <w:r>
        <w:rPr>
          <w:rFonts w:ascii="Times New Roman"/>
          <w:b w:val="false"/>
          <w:i w:val="false"/>
          <w:color w:val="000000"/>
          <w:sz w:val="28"/>
        </w:rPr>
        <w:t>
</w:t>
      </w:r>
      <w:r>
        <w:rPr>
          <w:rFonts w:ascii="Times New Roman"/>
          <w:b/>
          <w:i w:val="false"/>
          <w:color w:val="000000"/>
          <w:sz w:val="28"/>
        </w:rPr>
        <w:t>леса,</w:t>
      </w:r>
      <w:r>
        <w:rPr>
          <w:rFonts w:ascii="Times New Roman"/>
          <w:b w:val="false"/>
          <w:i w:val="false"/>
          <w:color w:val="000000"/>
          <w:sz w:val="28"/>
        </w:rPr>
        <w:t> </w:t>
      </w:r>
      <w:r>
        <w:rPr>
          <w:rFonts w:ascii="Times New Roman"/>
          <w:b/>
          <w:i w:val="false"/>
          <w:color w:val="000000"/>
          <w:sz w:val="28"/>
        </w:rPr>
        <w:t>принятых 2 лесоустроительным совещанием, по лесничествам</w:t>
      </w:r>
    </w:p>
    <w:bookmarkEnd w:id="512"/>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
        <w:gridCol w:w="5914"/>
        <w:gridCol w:w="813"/>
        <w:gridCol w:w="727"/>
        <w:gridCol w:w="727"/>
        <w:gridCol w:w="662"/>
        <w:gridCol w:w="770"/>
        <w:gridCol w:w="879"/>
        <w:gridCol w:w="2891"/>
      </w:tblGrid>
      <w:tr>
        <w:trPr>
          <w:trHeight w:val="240" w:hRule="atLeast"/>
        </w:trPr>
        <w:tc>
          <w:tcPr>
            <w:tcW w:w="5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c>
          <w:tcPr>
            <w:tcW w:w="2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лесных культур на:</w:t>
            </w:r>
            <w:r>
              <w:br/>
            </w:r>
            <w:r>
              <w:rPr>
                <w:rFonts w:ascii="Times New Roman"/>
                <w:b w:val="false"/>
                <w:i w:val="false"/>
                <w:color w:val="000000"/>
                <w:sz w:val="20"/>
              </w:rPr>
              <w:t>
</w:t>
            </w:r>
            <w:r>
              <w:rPr>
                <w:rFonts w:ascii="Times New Roman"/>
                <w:b w:val="false"/>
                <w:i w:val="false"/>
                <w:color w:val="000000"/>
                <w:sz w:val="20"/>
              </w:rPr>
              <w:t xml:space="preserve">1) гарях и погибших </w:t>
            </w:r>
            <w:r>
              <w:rPr>
                <w:rFonts w:ascii="Times New Roman"/>
                <w:b w:val="false"/>
                <w:i w:val="false"/>
                <w:color w:val="000000"/>
                <w:sz w:val="20"/>
              </w:rPr>
              <w:t>насаждениях</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вырубках</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прогалинах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лесосеках 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реконструируемых площадях</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под пологом низкополнотных</w:t>
            </w:r>
            <w:r>
              <w:br/>
            </w:r>
            <w:r>
              <w:rPr>
                <w:rFonts w:ascii="Times New Roman"/>
                <w:b w:val="false"/>
                <w:i w:val="false"/>
                <w:color w:val="000000"/>
                <w:sz w:val="20"/>
              </w:rPr>
              <w:t>
</w:t>
            </w:r>
            <w:r>
              <w:rPr>
                <w:rFonts w:ascii="Times New Roman"/>
                <w:b w:val="false"/>
                <w:i w:val="false"/>
                <w:color w:val="000000"/>
                <w:sz w:val="20"/>
              </w:rPr>
              <w:t>насаждений</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Содействие естественному </w:t>
            </w:r>
            <w:r>
              <w:br/>
            </w:r>
            <w:r>
              <w:rPr>
                <w:rFonts w:ascii="Times New Roman"/>
                <w:b w:val="false"/>
                <w:i w:val="false"/>
                <w:color w:val="000000"/>
                <w:sz w:val="20"/>
              </w:rPr>
              <w:t>
</w:t>
            </w:r>
            <w:r>
              <w:rPr>
                <w:rFonts w:ascii="Times New Roman"/>
                <w:b w:val="false"/>
                <w:i w:val="false"/>
                <w:color w:val="000000"/>
                <w:sz w:val="20"/>
              </w:rPr>
              <w:t>возобновлению, всего</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путем сохранения </w:t>
            </w:r>
            <w:r>
              <w:br/>
            </w:r>
            <w:r>
              <w:rPr>
                <w:rFonts w:ascii="Times New Roman"/>
                <w:b w:val="false"/>
                <w:i w:val="false"/>
                <w:color w:val="000000"/>
                <w:sz w:val="20"/>
              </w:rPr>
              <w:t>
</w:t>
            </w:r>
            <w:r>
              <w:rPr>
                <w:rFonts w:ascii="Times New Roman"/>
                <w:b w:val="false"/>
                <w:i w:val="false"/>
                <w:color w:val="000000"/>
                <w:sz w:val="20"/>
              </w:rPr>
              <w:t>подроста</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Естественное заращивание</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50</w:t>
      </w:r>
    </w:p>
    <w:bookmarkStart w:name="z1807" w:id="513"/>
    <w:p>
      <w:pPr>
        <w:spacing w:after="0"/>
        <w:ind w:left="0"/>
        <w:jc w:val="both"/>
      </w:pPr>
      <w:r>
        <w:rPr>
          <w:rFonts w:ascii="Times New Roman"/>
          <w:b w:val="false"/>
          <w:i w:val="false"/>
          <w:color w:val="000000"/>
          <w:sz w:val="28"/>
        </w:rPr>
        <w:t>
      </w:t>
      </w:r>
      <w:r>
        <w:rPr>
          <w:rFonts w:ascii="Times New Roman"/>
          <w:b/>
          <w:i w:val="false"/>
          <w:color w:val="000000"/>
          <w:sz w:val="28"/>
        </w:rPr>
        <w:t>Ежегодная потребность в посадочном материале и семенах</w:t>
      </w:r>
      <w:r>
        <w:br/>
      </w:r>
      <w:r>
        <w:rPr>
          <w:rFonts w:ascii="Times New Roman"/>
          <w:b w:val="false"/>
          <w:i w:val="false"/>
          <w:color w:val="000000"/>
          <w:sz w:val="28"/>
        </w:rPr>
        <w:t>
       </w:t>
      </w:r>
      <w:r>
        <w:rPr>
          <w:rFonts w:ascii="Times New Roman"/>
          <w:b/>
          <w:i w:val="false"/>
          <w:color w:val="000000"/>
          <w:sz w:val="28"/>
        </w:rPr>
        <w:t>для создания лесных культур (включая реконструкцию)</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5"/>
        <w:gridCol w:w="1245"/>
        <w:gridCol w:w="1399"/>
        <w:gridCol w:w="1773"/>
        <w:gridCol w:w="1839"/>
        <w:gridCol w:w="1861"/>
        <w:gridCol w:w="1466"/>
        <w:gridCol w:w="1795"/>
        <w:gridCol w:w="1467"/>
      </w:tblGrid>
      <w:tr>
        <w:trPr>
          <w:trHeight w:val="30" w:hRule="atLeast"/>
        </w:trPr>
        <w:tc>
          <w:tcPr>
            <w:tcW w:w="1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Типы </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w:t>
            </w:r>
            <w:r>
              <w:br/>
            </w:r>
            <w:r>
              <w:rPr>
                <w:rFonts w:ascii="Times New Roman"/>
                <w:b w:val="false"/>
                <w:i w:val="false"/>
                <w:color w:val="000000"/>
                <w:sz w:val="20"/>
              </w:rPr>
              <w:t>
</w:t>
            </w:r>
            <w:r>
              <w:rPr>
                <w:rFonts w:ascii="Times New Roman"/>
                <w:b w:val="false"/>
                <w:i w:val="false"/>
                <w:color w:val="000000"/>
                <w:sz w:val="20"/>
              </w:rPr>
              <w:t>тур,</w:t>
            </w:r>
            <w:r>
              <w:br/>
            </w:r>
            <w:r>
              <w:rPr>
                <w:rFonts w:ascii="Times New Roman"/>
                <w:b w:val="false"/>
                <w:i w:val="false"/>
                <w:color w:val="000000"/>
                <w:sz w:val="20"/>
              </w:rPr>
              <w:t>
</w:t>
            </w:r>
            <w:r>
              <w:rPr>
                <w:rFonts w:ascii="Times New Roman"/>
                <w:b w:val="false"/>
                <w:i w:val="false"/>
                <w:color w:val="000000"/>
                <w:sz w:val="20"/>
              </w:rPr>
              <w:t>РТК</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Объем </w:t>
            </w:r>
            <w:r>
              <w:br/>
            </w:r>
            <w:r>
              <w:rPr>
                <w:rFonts w:ascii="Times New Roman"/>
                <w:b w:val="false"/>
                <w:i w:val="false"/>
                <w:color w:val="000000"/>
                <w:sz w:val="20"/>
              </w:rPr>
              <w:t>
</w:t>
            </w:r>
            <w:r>
              <w:rPr>
                <w:rFonts w:ascii="Times New Roman"/>
                <w:b w:val="false"/>
                <w:i w:val="false"/>
                <w:color w:val="000000"/>
                <w:sz w:val="20"/>
              </w:rPr>
              <w:t>работ,</w:t>
            </w:r>
            <w:r>
              <w:br/>
            </w:r>
            <w:r>
              <w:rPr>
                <w:rFonts w:ascii="Times New Roman"/>
                <w:b w:val="false"/>
                <w:i w:val="false"/>
                <w:color w:val="000000"/>
                <w:sz w:val="20"/>
              </w:rPr>
              <w:t>
</w:t>
            </w:r>
            <w:r>
              <w:rPr>
                <w:rFonts w:ascii="Times New Roman"/>
                <w:b w:val="false"/>
                <w:i w:val="false"/>
                <w:color w:val="000000"/>
                <w:sz w:val="20"/>
              </w:rPr>
              <w:t>гектар</w:t>
            </w:r>
          </w:p>
        </w:tc>
        <w:tc>
          <w:tcPr>
            <w:tcW w:w="1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поса-</w:t>
            </w:r>
            <w:r>
              <w:br/>
            </w:r>
            <w:r>
              <w:rPr>
                <w:rFonts w:ascii="Times New Roman"/>
                <w:b w:val="false"/>
                <w:i w:val="false"/>
                <w:color w:val="000000"/>
                <w:sz w:val="20"/>
              </w:rPr>
              <w:t>
</w:t>
            </w:r>
            <w:r>
              <w:rPr>
                <w:rFonts w:ascii="Times New Roman"/>
                <w:b w:val="false"/>
                <w:i w:val="false"/>
                <w:color w:val="000000"/>
                <w:sz w:val="20"/>
              </w:rPr>
              <w:t>дочных</w:t>
            </w:r>
            <w:r>
              <w:br/>
            </w:r>
            <w:r>
              <w:rPr>
                <w:rFonts w:ascii="Times New Roman"/>
                <w:b w:val="false"/>
                <w:i w:val="false"/>
                <w:color w:val="000000"/>
                <w:sz w:val="20"/>
              </w:rPr>
              <w:t>
</w:t>
            </w:r>
            <w:r>
              <w:rPr>
                <w:rFonts w:ascii="Times New Roman"/>
                <w:b w:val="false"/>
                <w:i w:val="false"/>
                <w:color w:val="000000"/>
                <w:sz w:val="20"/>
              </w:rPr>
              <w:t>мест на</w:t>
            </w:r>
            <w:r>
              <w:br/>
            </w:r>
            <w:r>
              <w:rPr>
                <w:rFonts w:ascii="Times New Roman"/>
                <w:b w:val="false"/>
                <w:i w:val="false"/>
                <w:color w:val="000000"/>
                <w:sz w:val="20"/>
              </w:rPr>
              <w:t>
</w:t>
            </w:r>
            <w:r>
              <w:rPr>
                <w:rFonts w:ascii="Times New Roman"/>
                <w:b w:val="false"/>
                <w:i w:val="false"/>
                <w:color w:val="000000"/>
                <w:sz w:val="20"/>
              </w:rPr>
              <w:t xml:space="preserve">1 </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штук.</w:t>
            </w:r>
          </w:p>
        </w:tc>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w:t>
            </w:r>
            <w:r>
              <w:br/>
            </w:r>
            <w:r>
              <w:rPr>
                <w:rFonts w:ascii="Times New Roman"/>
                <w:b w:val="false"/>
                <w:i w:val="false"/>
                <w:color w:val="000000"/>
                <w:sz w:val="20"/>
              </w:rPr>
              <w:t>
</w:t>
            </w:r>
            <w:r>
              <w:rPr>
                <w:rFonts w:ascii="Times New Roman"/>
                <w:b w:val="false"/>
                <w:i w:val="false"/>
                <w:color w:val="000000"/>
                <w:sz w:val="20"/>
              </w:rPr>
              <w:t>димо</w:t>
            </w:r>
            <w:r>
              <w:br/>
            </w:r>
            <w:r>
              <w:rPr>
                <w:rFonts w:ascii="Times New Roman"/>
                <w:b w:val="false"/>
                <w:i w:val="false"/>
                <w:color w:val="000000"/>
                <w:sz w:val="20"/>
              </w:rPr>
              <w:t>
</w:t>
            </w:r>
            <w:r>
              <w:rPr>
                <w:rFonts w:ascii="Times New Roman"/>
                <w:b w:val="false"/>
                <w:i w:val="false"/>
                <w:color w:val="000000"/>
                <w:sz w:val="20"/>
              </w:rPr>
              <w:t>сеянцев</w:t>
            </w:r>
            <w:r>
              <w:br/>
            </w:r>
            <w:r>
              <w:rPr>
                <w:rFonts w:ascii="Times New Roman"/>
                <w:b w:val="false"/>
                <w:i w:val="false"/>
                <w:color w:val="000000"/>
                <w:sz w:val="20"/>
              </w:rPr>
              <w:t>
</w:t>
            </w:r>
            <w:r>
              <w:rPr>
                <w:rFonts w:ascii="Times New Roman"/>
                <w:b w:val="false"/>
                <w:i w:val="false"/>
                <w:color w:val="000000"/>
                <w:sz w:val="20"/>
              </w:rPr>
              <w:t xml:space="preserve">на 1 </w:t>
            </w:r>
            <w:r>
              <w:br/>
            </w:r>
            <w:r>
              <w:rPr>
                <w:rFonts w:ascii="Times New Roman"/>
                <w:b w:val="false"/>
                <w:i w:val="false"/>
                <w:color w:val="000000"/>
                <w:sz w:val="20"/>
              </w:rPr>
              <w:t>
</w:t>
            </w:r>
            <w:r>
              <w:rPr>
                <w:rFonts w:ascii="Times New Roman"/>
                <w:b w:val="false"/>
                <w:i w:val="false"/>
                <w:color w:val="000000"/>
                <w:sz w:val="20"/>
              </w:rPr>
              <w:t>гектар с</w:t>
            </w:r>
            <w:r>
              <w:br/>
            </w:r>
            <w:r>
              <w:rPr>
                <w:rFonts w:ascii="Times New Roman"/>
                <w:b w:val="false"/>
                <w:i w:val="false"/>
                <w:color w:val="000000"/>
                <w:sz w:val="20"/>
              </w:rPr>
              <w:t>
</w:t>
            </w:r>
            <w:r>
              <w:rPr>
                <w:rFonts w:ascii="Times New Roman"/>
                <w:b w:val="false"/>
                <w:i w:val="false"/>
                <w:color w:val="000000"/>
                <w:sz w:val="20"/>
              </w:rPr>
              <w:t xml:space="preserve">учетом </w:t>
            </w:r>
            <w:r>
              <w:br/>
            </w:r>
            <w:r>
              <w:rPr>
                <w:rFonts w:ascii="Times New Roman"/>
                <w:b w:val="false"/>
                <w:i w:val="false"/>
                <w:color w:val="000000"/>
                <w:sz w:val="20"/>
              </w:rPr>
              <w:t>
</w:t>
            </w:r>
            <w:r>
              <w:rPr>
                <w:rFonts w:ascii="Times New Roman"/>
                <w:b w:val="false"/>
                <w:i w:val="false"/>
                <w:color w:val="000000"/>
                <w:sz w:val="20"/>
              </w:rPr>
              <w:t>дополне-</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(___%),</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штук</w:t>
            </w:r>
          </w:p>
        </w:tc>
        <w:tc>
          <w:tcPr>
            <w:tcW w:w="1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необходимо</w:t>
            </w:r>
            <w:r>
              <w:br/>
            </w:r>
            <w:r>
              <w:rPr>
                <w:rFonts w:ascii="Times New Roman"/>
                <w:b w:val="false"/>
                <w:i w:val="false"/>
                <w:color w:val="000000"/>
                <w:sz w:val="20"/>
              </w:rPr>
              <w:t>
</w:t>
            </w:r>
            <w:r>
              <w:rPr>
                <w:rFonts w:ascii="Times New Roman"/>
                <w:b w:val="false"/>
                <w:i w:val="false"/>
                <w:color w:val="000000"/>
                <w:sz w:val="20"/>
              </w:rPr>
              <w:t>иметь</w:t>
            </w:r>
            <w:r>
              <w:br/>
            </w:r>
            <w:r>
              <w:rPr>
                <w:rFonts w:ascii="Times New Roman"/>
                <w:b w:val="false"/>
                <w:i w:val="false"/>
                <w:color w:val="000000"/>
                <w:sz w:val="20"/>
              </w:rPr>
              <w:t>
</w:t>
            </w:r>
            <w:r>
              <w:rPr>
                <w:rFonts w:ascii="Times New Roman"/>
                <w:b w:val="false"/>
                <w:i w:val="false"/>
                <w:color w:val="000000"/>
                <w:sz w:val="20"/>
              </w:rPr>
              <w:t>сеянцев</w:t>
            </w:r>
            <w:r>
              <w:br/>
            </w:r>
            <w:r>
              <w:rPr>
                <w:rFonts w:ascii="Times New Roman"/>
                <w:b w:val="false"/>
                <w:i w:val="false"/>
                <w:color w:val="000000"/>
                <w:sz w:val="20"/>
              </w:rPr>
              <w:t>
</w:t>
            </w:r>
            <w:r>
              <w:rPr>
                <w:rFonts w:ascii="Times New Roman"/>
                <w:b w:val="false"/>
                <w:i w:val="false"/>
                <w:color w:val="000000"/>
                <w:sz w:val="20"/>
              </w:rPr>
              <w:t xml:space="preserve">по </w:t>
            </w:r>
            <w:r>
              <w:br/>
            </w:r>
            <w:r>
              <w:rPr>
                <w:rFonts w:ascii="Times New Roman"/>
                <w:b w:val="false"/>
                <w:i w:val="false"/>
                <w:color w:val="000000"/>
                <w:sz w:val="20"/>
              </w:rPr>
              <w:t>
</w:t>
            </w:r>
            <w:r>
              <w:rPr>
                <w:rFonts w:ascii="Times New Roman"/>
                <w:b w:val="false"/>
                <w:i w:val="false"/>
                <w:color w:val="000000"/>
                <w:sz w:val="20"/>
              </w:rPr>
              <w:t>целевым</w:t>
            </w:r>
            <w:r>
              <w:br/>
            </w:r>
            <w:r>
              <w:rPr>
                <w:rFonts w:ascii="Times New Roman"/>
                <w:b w:val="false"/>
                <w:i w:val="false"/>
                <w:color w:val="000000"/>
                <w:sz w:val="20"/>
              </w:rPr>
              <w:t>
</w:t>
            </w:r>
            <w:r>
              <w:rPr>
                <w:rFonts w:ascii="Times New Roman"/>
                <w:b w:val="false"/>
                <w:i w:val="false"/>
                <w:color w:val="000000"/>
                <w:sz w:val="20"/>
              </w:rPr>
              <w:t>породам на</w:t>
            </w:r>
            <w:r>
              <w:br/>
            </w:r>
            <w:r>
              <w:rPr>
                <w:rFonts w:ascii="Times New Roman"/>
                <w:b w:val="false"/>
                <w:i w:val="false"/>
                <w:color w:val="000000"/>
                <w:sz w:val="20"/>
              </w:rPr>
              <w:t>
</w:t>
            </w:r>
            <w:r>
              <w:rPr>
                <w:rFonts w:ascii="Times New Roman"/>
                <w:b w:val="false"/>
                <w:i w:val="false"/>
                <w:color w:val="000000"/>
                <w:sz w:val="20"/>
              </w:rPr>
              <w:t>всю</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тысяч штук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Ежегодная потребность в семенах</w:t>
            </w:r>
          </w:p>
        </w:tc>
      </w:tr>
      <w:tr>
        <w:trPr>
          <w:trHeight w:val="19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норма </w:t>
            </w:r>
            <w:r>
              <w:br/>
            </w:r>
            <w:r>
              <w:rPr>
                <w:rFonts w:ascii="Times New Roman"/>
                <w:b w:val="false"/>
                <w:i w:val="false"/>
                <w:color w:val="000000"/>
                <w:sz w:val="20"/>
              </w:rPr>
              <w:t>
</w:t>
            </w:r>
            <w:r>
              <w:rPr>
                <w:rFonts w:ascii="Times New Roman"/>
                <w:b w:val="false"/>
                <w:i w:val="false"/>
                <w:color w:val="000000"/>
                <w:sz w:val="20"/>
              </w:rPr>
              <w:t xml:space="preserve">выхода </w:t>
            </w:r>
            <w:r>
              <w:br/>
            </w:r>
            <w:r>
              <w:rPr>
                <w:rFonts w:ascii="Times New Roman"/>
                <w:b w:val="false"/>
                <w:i w:val="false"/>
                <w:color w:val="000000"/>
                <w:sz w:val="20"/>
              </w:rPr>
              <w:t>
</w:t>
            </w:r>
            <w:r>
              <w:rPr>
                <w:rFonts w:ascii="Times New Roman"/>
                <w:b w:val="false"/>
                <w:i w:val="false"/>
                <w:color w:val="000000"/>
                <w:sz w:val="20"/>
              </w:rPr>
              <w:t>сеянцев</w:t>
            </w:r>
            <w:r>
              <w:br/>
            </w:r>
            <w:r>
              <w:rPr>
                <w:rFonts w:ascii="Times New Roman"/>
                <w:b w:val="false"/>
                <w:i w:val="false"/>
                <w:color w:val="000000"/>
                <w:sz w:val="20"/>
              </w:rPr>
              <w:t>
</w:t>
            </w:r>
            <w:r>
              <w:rPr>
                <w:rFonts w:ascii="Times New Roman"/>
                <w:b w:val="false"/>
                <w:i w:val="false"/>
                <w:color w:val="000000"/>
                <w:sz w:val="20"/>
              </w:rPr>
              <w:t>(__леток)</w:t>
            </w:r>
            <w:r>
              <w:br/>
            </w:r>
            <w:r>
              <w:rPr>
                <w:rFonts w:ascii="Times New Roman"/>
                <w:b w:val="false"/>
                <w:i w:val="false"/>
                <w:color w:val="000000"/>
                <w:sz w:val="20"/>
              </w:rPr>
              <w:t>
</w:t>
            </w:r>
            <w:r>
              <w:rPr>
                <w:rFonts w:ascii="Times New Roman"/>
                <w:b w:val="false"/>
                <w:i w:val="false"/>
                <w:color w:val="000000"/>
                <w:sz w:val="20"/>
              </w:rPr>
              <w:t>с 1</w:t>
            </w:r>
            <w:r>
              <w:br/>
            </w:r>
            <w:r>
              <w:rPr>
                <w:rFonts w:ascii="Times New Roman"/>
                <w:b w:val="false"/>
                <w:i w:val="false"/>
                <w:color w:val="000000"/>
                <w:sz w:val="20"/>
              </w:rPr>
              <w:t>
</w:t>
            </w:r>
            <w:r>
              <w:rPr>
                <w:rFonts w:ascii="Times New Roman"/>
                <w:b w:val="false"/>
                <w:i w:val="false"/>
                <w:color w:val="000000"/>
                <w:sz w:val="20"/>
              </w:rPr>
              <w:t>гектара</w:t>
            </w:r>
            <w:r>
              <w:br/>
            </w:r>
            <w:r>
              <w:rPr>
                <w:rFonts w:ascii="Times New Roman"/>
                <w:b w:val="false"/>
                <w:i w:val="false"/>
                <w:color w:val="000000"/>
                <w:sz w:val="20"/>
              </w:rPr>
              <w:t>
</w:t>
            </w:r>
            <w:r>
              <w:rPr>
                <w:rFonts w:ascii="Times New Roman"/>
                <w:b w:val="false"/>
                <w:i w:val="false"/>
                <w:color w:val="000000"/>
                <w:sz w:val="20"/>
              </w:rPr>
              <w:t>посевного</w:t>
            </w:r>
            <w:r>
              <w:br/>
            </w:r>
            <w:r>
              <w:rPr>
                <w:rFonts w:ascii="Times New Roman"/>
                <w:b w:val="false"/>
                <w:i w:val="false"/>
                <w:color w:val="000000"/>
                <w:sz w:val="20"/>
              </w:rPr>
              <w:t>
</w:t>
            </w:r>
            <w:r>
              <w:rPr>
                <w:rFonts w:ascii="Times New Roman"/>
                <w:b w:val="false"/>
                <w:i w:val="false"/>
                <w:color w:val="000000"/>
                <w:sz w:val="20"/>
              </w:rPr>
              <w:t>отделения</w:t>
            </w:r>
            <w:r>
              <w:br/>
            </w:r>
            <w:r>
              <w:rPr>
                <w:rFonts w:ascii="Times New Roman"/>
                <w:b w:val="false"/>
                <w:i w:val="false"/>
                <w:color w:val="000000"/>
                <w:sz w:val="20"/>
              </w:rPr>
              <w:t>
</w:t>
            </w:r>
            <w:r>
              <w:rPr>
                <w:rFonts w:ascii="Times New Roman"/>
                <w:b w:val="false"/>
                <w:i w:val="false"/>
                <w:color w:val="000000"/>
                <w:sz w:val="20"/>
              </w:rPr>
              <w:t>питомника,</w:t>
            </w:r>
            <w:r>
              <w:br/>
            </w:r>
            <w:r>
              <w:rPr>
                <w:rFonts w:ascii="Times New Roman"/>
                <w:b w:val="false"/>
                <w:i w:val="false"/>
                <w:color w:val="000000"/>
                <w:sz w:val="20"/>
              </w:rPr>
              <w:t>
</w:t>
            </w:r>
            <w:r>
              <w:rPr>
                <w:rFonts w:ascii="Times New Roman"/>
                <w:b w:val="false"/>
                <w:i w:val="false"/>
                <w:color w:val="000000"/>
                <w:sz w:val="20"/>
              </w:rPr>
              <w:t>тысяч штук</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w:t>
            </w:r>
            <w:r>
              <w:br/>
            </w:r>
            <w:r>
              <w:rPr>
                <w:rFonts w:ascii="Times New Roman"/>
                <w:b w:val="false"/>
                <w:i w:val="false"/>
                <w:color w:val="000000"/>
                <w:sz w:val="20"/>
              </w:rPr>
              <w:t>
</w:t>
            </w:r>
            <w:r>
              <w:rPr>
                <w:rFonts w:ascii="Times New Roman"/>
                <w:b w:val="false"/>
                <w:i w:val="false"/>
                <w:color w:val="000000"/>
                <w:sz w:val="20"/>
              </w:rPr>
              <w:t xml:space="preserve">димая </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посевно-</w:t>
            </w:r>
            <w:r>
              <w:br/>
            </w:r>
            <w:r>
              <w:rPr>
                <w:rFonts w:ascii="Times New Roman"/>
                <w:b w:val="false"/>
                <w:i w:val="false"/>
                <w:color w:val="000000"/>
                <w:sz w:val="20"/>
              </w:rPr>
              <w:t>
</w:t>
            </w:r>
            <w:r>
              <w:rPr>
                <w:rFonts w:ascii="Times New Roman"/>
                <w:b w:val="false"/>
                <w:i w:val="false"/>
                <w:color w:val="000000"/>
                <w:sz w:val="20"/>
              </w:rPr>
              <w:t>го</w:t>
            </w:r>
            <w:r>
              <w:br/>
            </w:r>
            <w:r>
              <w:rPr>
                <w:rFonts w:ascii="Times New Roman"/>
                <w:b w:val="false"/>
                <w:i w:val="false"/>
                <w:color w:val="000000"/>
                <w:sz w:val="20"/>
              </w:rPr>
              <w:t>
</w:t>
            </w:r>
            <w:r>
              <w:rPr>
                <w:rFonts w:ascii="Times New Roman"/>
                <w:b w:val="false"/>
                <w:i w:val="false"/>
                <w:color w:val="000000"/>
                <w:sz w:val="20"/>
              </w:rPr>
              <w:t>отделе-</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питомни-</w:t>
            </w:r>
            <w:r>
              <w:br/>
            </w:r>
            <w:r>
              <w:rPr>
                <w:rFonts w:ascii="Times New Roman"/>
                <w:b w:val="false"/>
                <w:i w:val="false"/>
                <w:color w:val="000000"/>
                <w:sz w:val="20"/>
              </w:rPr>
              <w:t>
</w:t>
            </w:r>
            <w:r>
              <w:rPr>
                <w:rFonts w:ascii="Times New Roman"/>
                <w:b w:val="false"/>
                <w:i w:val="false"/>
                <w:color w:val="000000"/>
                <w:sz w:val="20"/>
              </w:rPr>
              <w:t>ка,</w:t>
            </w:r>
            <w:r>
              <w:br/>
            </w:r>
            <w:r>
              <w:rPr>
                <w:rFonts w:ascii="Times New Roman"/>
                <w:b w:val="false"/>
                <w:i w:val="false"/>
                <w:color w:val="000000"/>
                <w:sz w:val="20"/>
              </w:rPr>
              <w:t>
</w:t>
            </w:r>
            <w:r>
              <w:rPr>
                <w:rFonts w:ascii="Times New Roman"/>
                <w:b w:val="false"/>
                <w:i w:val="false"/>
                <w:color w:val="000000"/>
                <w:sz w:val="20"/>
              </w:rPr>
              <w:t>гектар</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w:t>
            </w:r>
            <w:r>
              <w:br/>
            </w:r>
            <w:r>
              <w:rPr>
                <w:rFonts w:ascii="Times New Roman"/>
                <w:b w:val="false"/>
                <w:i w:val="false"/>
                <w:color w:val="000000"/>
                <w:sz w:val="20"/>
              </w:rPr>
              <w:t>
</w:t>
            </w:r>
            <w:r>
              <w:rPr>
                <w:rFonts w:ascii="Times New Roman"/>
                <w:b w:val="false"/>
                <w:i w:val="false"/>
                <w:color w:val="000000"/>
                <w:sz w:val="20"/>
              </w:rPr>
              <w:t>высева</w:t>
            </w:r>
            <w:r>
              <w:br/>
            </w:r>
            <w:r>
              <w:rPr>
                <w:rFonts w:ascii="Times New Roman"/>
                <w:b w:val="false"/>
                <w:i w:val="false"/>
                <w:color w:val="000000"/>
                <w:sz w:val="20"/>
              </w:rPr>
              <w:t>
</w:t>
            </w:r>
            <w:r>
              <w:rPr>
                <w:rFonts w:ascii="Times New Roman"/>
                <w:b w:val="false"/>
                <w:i w:val="false"/>
                <w:color w:val="000000"/>
                <w:sz w:val="20"/>
              </w:rPr>
              <w:t>семян на</w:t>
            </w:r>
            <w:r>
              <w:br/>
            </w:r>
            <w:r>
              <w:rPr>
                <w:rFonts w:ascii="Times New Roman"/>
                <w:b w:val="false"/>
                <w:i w:val="false"/>
                <w:color w:val="000000"/>
                <w:sz w:val="20"/>
              </w:rPr>
              <w:t>
</w:t>
            </w:r>
            <w:r>
              <w:rPr>
                <w:rFonts w:ascii="Times New Roman"/>
                <w:b w:val="false"/>
                <w:i w:val="false"/>
                <w:color w:val="000000"/>
                <w:sz w:val="20"/>
              </w:rPr>
              <w:t>1 гектаре</w:t>
            </w:r>
            <w:r>
              <w:br/>
            </w:r>
            <w:r>
              <w:rPr>
                <w:rFonts w:ascii="Times New Roman"/>
                <w:b w:val="false"/>
                <w:i w:val="false"/>
                <w:color w:val="000000"/>
                <w:sz w:val="20"/>
              </w:rPr>
              <w:t>
</w:t>
            </w:r>
            <w:r>
              <w:rPr>
                <w:rFonts w:ascii="Times New Roman"/>
                <w:b w:val="false"/>
                <w:i w:val="false"/>
                <w:color w:val="000000"/>
                <w:sz w:val="20"/>
              </w:rPr>
              <w:t>площади</w:t>
            </w:r>
            <w:r>
              <w:br/>
            </w:r>
            <w:r>
              <w:rPr>
                <w:rFonts w:ascii="Times New Roman"/>
                <w:b w:val="false"/>
                <w:i w:val="false"/>
                <w:color w:val="000000"/>
                <w:sz w:val="20"/>
              </w:rPr>
              <w:t>
</w:t>
            </w:r>
            <w:r>
              <w:rPr>
                <w:rFonts w:ascii="Times New Roman"/>
                <w:b w:val="false"/>
                <w:i w:val="false"/>
                <w:color w:val="000000"/>
                <w:sz w:val="20"/>
              </w:rPr>
              <w:t>питомника,</w:t>
            </w:r>
            <w:r>
              <w:br/>
            </w:r>
            <w:r>
              <w:rPr>
                <w:rFonts w:ascii="Times New Roman"/>
                <w:b w:val="false"/>
                <w:i w:val="false"/>
                <w:color w:val="000000"/>
                <w:sz w:val="20"/>
              </w:rPr>
              <w:t>
</w:t>
            </w:r>
            <w:r>
              <w:rPr>
                <w:rFonts w:ascii="Times New Roman"/>
                <w:b w:val="false"/>
                <w:i w:val="false"/>
                <w:color w:val="000000"/>
                <w:sz w:val="20"/>
              </w:rPr>
              <w:t>килограмм</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w:t>
            </w:r>
            <w:r>
              <w:br/>
            </w:r>
            <w:r>
              <w:rPr>
                <w:rFonts w:ascii="Times New Roman"/>
                <w:b w:val="false"/>
                <w:i w:val="false"/>
                <w:color w:val="000000"/>
                <w:sz w:val="20"/>
              </w:rPr>
              <w:t>
</w:t>
            </w:r>
            <w:r>
              <w:rPr>
                <w:rFonts w:ascii="Times New Roman"/>
                <w:b w:val="false"/>
                <w:i w:val="false"/>
                <w:color w:val="000000"/>
                <w:sz w:val="20"/>
              </w:rPr>
              <w:t xml:space="preserve">ная </w:t>
            </w:r>
            <w:r>
              <w:br/>
            </w:r>
            <w:r>
              <w:rPr>
                <w:rFonts w:ascii="Times New Roman"/>
                <w:b w:val="false"/>
                <w:i w:val="false"/>
                <w:color w:val="000000"/>
                <w:sz w:val="20"/>
              </w:rPr>
              <w:t>
</w:t>
            </w:r>
            <w:r>
              <w:rPr>
                <w:rFonts w:ascii="Times New Roman"/>
                <w:b w:val="false"/>
                <w:i w:val="false"/>
                <w:color w:val="000000"/>
                <w:sz w:val="20"/>
              </w:rPr>
              <w:t>потреб-</w:t>
            </w:r>
            <w:r>
              <w:br/>
            </w:r>
            <w:r>
              <w:rPr>
                <w:rFonts w:ascii="Times New Roman"/>
                <w:b w:val="false"/>
                <w:i w:val="false"/>
                <w:color w:val="000000"/>
                <w:sz w:val="20"/>
              </w:rPr>
              <w:t>
</w:t>
            </w:r>
            <w:r>
              <w:rPr>
                <w:rFonts w:ascii="Times New Roman"/>
                <w:b w:val="false"/>
                <w:i w:val="false"/>
                <w:color w:val="000000"/>
                <w:sz w:val="20"/>
              </w:rPr>
              <w:t xml:space="preserve">ность в </w:t>
            </w:r>
            <w:r>
              <w:br/>
            </w:r>
            <w:r>
              <w:rPr>
                <w:rFonts w:ascii="Times New Roman"/>
                <w:b w:val="false"/>
                <w:i w:val="false"/>
                <w:color w:val="000000"/>
                <w:sz w:val="20"/>
              </w:rPr>
              <w:t>
</w:t>
            </w:r>
            <w:r>
              <w:rPr>
                <w:rFonts w:ascii="Times New Roman"/>
                <w:b w:val="false"/>
                <w:i w:val="false"/>
                <w:color w:val="000000"/>
                <w:sz w:val="20"/>
              </w:rPr>
              <w:t>семенах,</w:t>
            </w:r>
            <w:r>
              <w:br/>
            </w:r>
            <w:r>
              <w:rPr>
                <w:rFonts w:ascii="Times New Roman"/>
                <w:b w:val="false"/>
                <w:i w:val="false"/>
                <w:color w:val="000000"/>
                <w:sz w:val="20"/>
              </w:rPr>
              <w:t>
</w:t>
            </w:r>
            <w:r>
              <w:rPr>
                <w:rFonts w:ascii="Times New Roman"/>
                <w:b w:val="false"/>
                <w:i w:val="false"/>
                <w:color w:val="000000"/>
                <w:sz w:val="20"/>
              </w:rPr>
              <w:t>килог-</w:t>
            </w:r>
            <w:r>
              <w:br/>
            </w:r>
            <w:r>
              <w:rPr>
                <w:rFonts w:ascii="Times New Roman"/>
                <w:b w:val="false"/>
                <w:i w:val="false"/>
                <w:color w:val="000000"/>
                <w:sz w:val="20"/>
              </w:rPr>
              <w:t>
</w:t>
            </w:r>
            <w:r>
              <w:rPr>
                <w:rFonts w:ascii="Times New Roman"/>
                <w:b w:val="false"/>
                <w:i w:val="false"/>
                <w:color w:val="000000"/>
                <w:sz w:val="20"/>
              </w:rPr>
              <w:t>рамм</w:t>
            </w:r>
          </w:p>
        </w:tc>
      </w:tr>
      <w:tr>
        <w:trPr>
          <w:trHeight w:val="30" w:hRule="atLeast"/>
        </w:trPr>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Таблица 51</w:t>
      </w:r>
    </w:p>
    <w:bookmarkStart w:name="z1808" w:id="514"/>
    <w:p>
      <w:pPr>
        <w:spacing w:after="0"/>
        <w:ind w:left="0"/>
        <w:jc w:val="both"/>
      </w:pPr>
      <w:r>
        <w:rPr>
          <w:rFonts w:ascii="Times New Roman"/>
          <w:b w:val="false"/>
          <w:i w:val="false"/>
          <w:color w:val="000000"/>
          <w:sz w:val="28"/>
        </w:rPr>
        <w:t>
              </w:t>
      </w:r>
      <w:r>
        <w:rPr>
          <w:rFonts w:ascii="Times New Roman"/>
          <w:b/>
          <w:i w:val="false"/>
          <w:color w:val="000000"/>
          <w:sz w:val="28"/>
        </w:rPr>
        <w:t>Распределение площади лесного учреждения</w:t>
      </w:r>
      <w:r>
        <w:br/>
      </w:r>
      <w:r>
        <w:rPr>
          <w:rFonts w:ascii="Times New Roman"/>
          <w:b w:val="false"/>
          <w:i w:val="false"/>
          <w:color w:val="000000"/>
          <w:sz w:val="28"/>
        </w:rPr>
        <w:t>
              </w:t>
      </w:r>
      <w:r>
        <w:rPr>
          <w:rFonts w:ascii="Times New Roman"/>
          <w:b/>
          <w:i w:val="false"/>
          <w:color w:val="000000"/>
          <w:sz w:val="28"/>
        </w:rPr>
        <w:t>по классам природной пожарной опасности</w:t>
      </w:r>
    </w:p>
    <w:bookmarkEnd w:id="514"/>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3"/>
        <w:gridCol w:w="1473"/>
        <w:gridCol w:w="1793"/>
        <w:gridCol w:w="1533"/>
        <w:gridCol w:w="1253"/>
        <w:gridCol w:w="1573"/>
        <w:gridCol w:w="1593"/>
        <w:gridCol w:w="1633"/>
      </w:tblGrid>
      <w:tr>
        <w:trPr>
          <w:trHeight w:val="120" w:hRule="atLeast"/>
        </w:trPr>
        <w:tc>
          <w:tcPr>
            <w:tcW w:w="1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 природной пожарной опасности</w:t>
            </w:r>
          </w:p>
        </w:tc>
        <w:tc>
          <w:tcPr>
            <w:tcW w:w="1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класс</w:t>
            </w:r>
          </w:p>
        </w:tc>
      </w:tr>
      <w:tr>
        <w:trPr>
          <w:trHeight w:val="120" w:hRule="atLeast"/>
        </w:trPr>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Таблица 52</w:t>
      </w:r>
    </w:p>
    <w:bookmarkStart w:name="z1809" w:id="515"/>
    <w:p>
      <w:pPr>
        <w:spacing w:after="0"/>
        <w:ind w:left="0"/>
        <w:jc w:val="both"/>
      </w:pPr>
      <w:r>
        <w:rPr>
          <w:rFonts w:ascii="Times New Roman"/>
          <w:b w:val="false"/>
          <w:i w:val="false"/>
          <w:color w:val="000000"/>
          <w:sz w:val="28"/>
        </w:rPr>
        <w:t>
           </w:t>
      </w:r>
      <w:r>
        <w:rPr>
          <w:rFonts w:ascii="Times New Roman"/>
          <w:b/>
          <w:i w:val="false"/>
          <w:color w:val="000000"/>
          <w:sz w:val="28"/>
        </w:rPr>
        <w:t>Виды и объемы работ по противопожарному обустройству</w:t>
      </w:r>
      <w:r>
        <w:br/>
      </w:r>
      <w:r>
        <w:rPr>
          <w:rFonts w:ascii="Times New Roman"/>
          <w:b w:val="false"/>
          <w:i w:val="false"/>
          <w:color w:val="000000"/>
          <w:sz w:val="28"/>
        </w:rPr>
        <w:t>
          </w:t>
      </w:r>
      <w:r>
        <w:rPr>
          <w:rFonts w:ascii="Times New Roman"/>
          <w:b/>
          <w:i w:val="false"/>
          <w:color w:val="000000"/>
          <w:sz w:val="28"/>
        </w:rPr>
        <w:t>лесного учреждения и перечень необходимых приобретений</w:t>
      </w:r>
      <w:r>
        <w:br/>
      </w:r>
      <w:r>
        <w:rPr>
          <w:rFonts w:ascii="Times New Roman"/>
          <w:b w:val="false"/>
          <w:i w:val="false"/>
          <w:color w:val="000000"/>
          <w:sz w:val="28"/>
        </w:rPr>
        <w:t>
                        </w:t>
      </w:r>
      <w:r>
        <w:rPr>
          <w:rFonts w:ascii="Times New Roman"/>
          <w:b/>
          <w:i w:val="false"/>
          <w:color w:val="000000"/>
          <w:sz w:val="28"/>
        </w:rPr>
        <w:t>противопожарного инвентаря</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7"/>
        <w:gridCol w:w="1597"/>
        <w:gridCol w:w="1730"/>
        <w:gridCol w:w="1530"/>
        <w:gridCol w:w="1017"/>
        <w:gridCol w:w="794"/>
        <w:gridCol w:w="861"/>
        <w:gridCol w:w="728"/>
        <w:gridCol w:w="772"/>
        <w:gridCol w:w="2602"/>
        <w:gridCol w:w="1822"/>
      </w:tblGrid>
      <w:tr>
        <w:trPr>
          <w:trHeight w:val="450" w:hRule="atLeast"/>
        </w:trPr>
        <w:tc>
          <w:tcPr>
            <w:tcW w:w="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5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w:t>
            </w:r>
            <w:r>
              <w:br/>
            </w:r>
            <w:r>
              <w:rPr>
                <w:rFonts w:ascii="Times New Roman"/>
                <w:b w:val="false"/>
                <w:i w:val="false"/>
                <w:color w:val="000000"/>
                <w:sz w:val="20"/>
              </w:rPr>
              <w:t>
</w:t>
            </w:r>
            <w:r>
              <w:rPr>
                <w:rFonts w:ascii="Times New Roman"/>
                <w:b w:val="false"/>
                <w:i w:val="false"/>
                <w:color w:val="000000"/>
                <w:sz w:val="20"/>
              </w:rPr>
              <w:t>ятия</w:t>
            </w:r>
          </w:p>
        </w:tc>
        <w:tc>
          <w:tcPr>
            <w:tcW w:w="1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w:t>
            </w:r>
            <w:r>
              <w:rPr>
                <w:rFonts w:ascii="Times New Roman"/>
                <w:b w:val="false"/>
                <w:i w:val="false"/>
                <w:color w:val="000000"/>
                <w:sz w:val="20"/>
              </w:rPr>
              <w:t>измерения</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Сущест-</w:t>
            </w:r>
            <w:r>
              <w:br/>
            </w:r>
            <w:r>
              <w:rPr>
                <w:rFonts w:ascii="Times New Roman"/>
                <w:b w:val="false"/>
                <w:i w:val="false"/>
                <w:color w:val="000000"/>
                <w:sz w:val="20"/>
              </w:rPr>
              <w:t>
</w:t>
            </w:r>
            <w:r>
              <w:rPr>
                <w:rFonts w:ascii="Times New Roman"/>
                <w:b w:val="false"/>
                <w:i w:val="false"/>
                <w:color w:val="000000"/>
                <w:sz w:val="20"/>
              </w:rPr>
              <w:t>вует на</w:t>
            </w:r>
            <w:r>
              <w:br/>
            </w:r>
            <w:r>
              <w:rPr>
                <w:rFonts w:ascii="Times New Roman"/>
                <w:b w:val="false"/>
                <w:i w:val="false"/>
                <w:color w:val="000000"/>
                <w:sz w:val="20"/>
              </w:rPr>
              <w:t>
</w:t>
            </w:r>
            <w:r>
              <w:rPr>
                <w:rFonts w:ascii="Times New Roman"/>
                <w:b w:val="false"/>
                <w:i w:val="false"/>
                <w:color w:val="000000"/>
                <w:sz w:val="20"/>
              </w:rPr>
              <w:t>год</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Дополнительный объем намечаемых мероприятий и</w:t>
            </w:r>
            <w:r>
              <w:br/>
            </w:r>
            <w:r>
              <w:rPr>
                <w:rFonts w:ascii="Times New Roman"/>
                <w:b w:val="false"/>
                <w:i w:val="false"/>
                <w:color w:val="000000"/>
                <w:sz w:val="20"/>
              </w:rPr>
              <w:t>
</w:t>
            </w:r>
            <w:r>
              <w:rPr>
                <w:rFonts w:ascii="Times New Roman"/>
                <w:b w:val="false"/>
                <w:i w:val="false"/>
                <w:color w:val="000000"/>
                <w:sz w:val="20"/>
              </w:rPr>
              <w:t>приобретаемого оборудования, принятый 2</w:t>
            </w:r>
            <w:r>
              <w:br/>
            </w:r>
            <w:r>
              <w:rPr>
                <w:rFonts w:ascii="Times New Roman"/>
                <w:b w:val="false"/>
                <w:i w:val="false"/>
                <w:color w:val="000000"/>
                <w:sz w:val="20"/>
              </w:rPr>
              <w:t>
</w:t>
            </w:r>
            <w:r>
              <w:rPr>
                <w:rFonts w:ascii="Times New Roman"/>
                <w:b w:val="false"/>
                <w:i w:val="false"/>
                <w:color w:val="000000"/>
                <w:sz w:val="20"/>
              </w:rPr>
              <w:t>лесоустроительным совещанием</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c>
          <w:tcPr>
            <w:tcW w:w="18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лесному</w:t>
            </w:r>
            <w:r>
              <w:br/>
            </w:r>
            <w:r>
              <w:rPr>
                <w:rFonts w:ascii="Times New Roman"/>
                <w:b w:val="false"/>
                <w:i w:val="false"/>
                <w:color w:val="000000"/>
                <w:sz w:val="20"/>
              </w:rPr>
              <w:t>
</w:t>
            </w:r>
            <w:r>
              <w:rPr>
                <w:rFonts w:ascii="Times New Roman"/>
                <w:b w:val="false"/>
                <w:i w:val="false"/>
                <w:color w:val="000000"/>
                <w:sz w:val="20"/>
              </w:rPr>
              <w:t>учрежде-</w:t>
            </w:r>
            <w:r>
              <w:br/>
            </w:r>
            <w:r>
              <w:rPr>
                <w:rFonts w:ascii="Times New Roman"/>
                <w:b w:val="false"/>
                <w:i w:val="false"/>
                <w:color w:val="000000"/>
                <w:sz w:val="20"/>
              </w:rPr>
              <w:t>
</w:t>
            </w:r>
            <w:r>
              <w:rPr>
                <w:rFonts w:ascii="Times New Roman"/>
                <w:b w:val="false"/>
                <w:i w:val="false"/>
                <w:color w:val="000000"/>
                <w:sz w:val="20"/>
              </w:rPr>
              <w:t>нию</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усадьба</w:t>
            </w:r>
            <w:r>
              <w:br/>
            </w:r>
            <w:r>
              <w:rPr>
                <w:rFonts w:ascii="Times New Roman"/>
                <w:b w:val="false"/>
                <w:i w:val="false"/>
                <w:color w:val="000000"/>
                <w:sz w:val="20"/>
              </w:rPr>
              <w:t>
</w:t>
            </w:r>
            <w:r>
              <w:rPr>
                <w:rFonts w:ascii="Times New Roman"/>
                <w:b w:val="false"/>
                <w:i w:val="false"/>
                <w:color w:val="000000"/>
                <w:sz w:val="20"/>
              </w:rPr>
              <w:t>лесного</w:t>
            </w:r>
            <w:r>
              <w:br/>
            </w:r>
            <w:r>
              <w:rPr>
                <w:rFonts w:ascii="Times New Roman"/>
                <w:b w:val="false"/>
                <w:i w:val="false"/>
                <w:color w:val="000000"/>
                <w:sz w:val="20"/>
              </w:rPr>
              <w:t>
</w:t>
            </w:r>
            <w:r>
              <w:rPr>
                <w:rFonts w:ascii="Times New Roman"/>
                <w:b w:val="false"/>
                <w:i w:val="false"/>
                <w:color w:val="000000"/>
                <w:sz w:val="20"/>
              </w:rPr>
              <w:t>учреждения</w:t>
            </w:r>
          </w:p>
        </w:tc>
        <w:tc>
          <w:tcPr>
            <w:tcW w:w="0" w:type="auto"/>
            <w:vMerge/>
            <w:tcBorders>
              <w:top w:val="nil"/>
              <w:left w:val="single" w:color="cfcfcf" w:sz="5"/>
              <w:bottom w:val="single" w:color="cfcfcf" w:sz="5"/>
              <w:right w:val="single" w:color="cfcfcf" w:sz="5"/>
            </w:tcBorders>
          </w:tcPr>
          <w:p/>
        </w:tc>
      </w:tr>
      <w:tr>
        <w:trPr>
          <w:trHeight w:val="225" w:hRule="atLeast"/>
        </w:trPr>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val="false"/>
          <w:color w:val="000000"/>
          <w:sz w:val="28"/>
        </w:rPr>
        <w:t>Таблица 53</w:t>
      </w:r>
    </w:p>
    <w:bookmarkStart w:name="z1810" w:id="516"/>
    <w:p>
      <w:pPr>
        <w:spacing w:after="0"/>
        <w:ind w:left="0"/>
        <w:jc w:val="both"/>
      </w:pPr>
      <w:r>
        <w:rPr>
          <w:rFonts w:ascii="Times New Roman"/>
          <w:b w:val="false"/>
          <w:i w:val="false"/>
          <w:color w:val="000000"/>
          <w:sz w:val="28"/>
        </w:rPr>
        <w:t>
       </w:t>
      </w:r>
      <w:r>
        <w:rPr>
          <w:rFonts w:ascii="Times New Roman"/>
          <w:b/>
          <w:i w:val="false"/>
          <w:color w:val="000000"/>
          <w:sz w:val="28"/>
        </w:rPr>
        <w:t>Расчет оптимальной площади и количества лесных обходов в</w:t>
      </w:r>
      <w:r>
        <w:br/>
      </w:r>
      <w:r>
        <w:rPr>
          <w:rFonts w:ascii="Times New Roman"/>
          <w:b w:val="false"/>
          <w:i w:val="false"/>
          <w:color w:val="000000"/>
          <w:sz w:val="28"/>
        </w:rPr>
        <w:t>
               </w:t>
      </w:r>
      <w:r>
        <w:rPr>
          <w:rFonts w:ascii="Times New Roman"/>
          <w:b/>
          <w:i w:val="false"/>
          <w:color w:val="000000"/>
          <w:sz w:val="28"/>
        </w:rPr>
        <w:t>пределах категорий ГЛФ и лесничеств</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
        <w:gridCol w:w="2999"/>
        <w:gridCol w:w="5942"/>
        <w:gridCol w:w="716"/>
        <w:gridCol w:w="585"/>
        <w:gridCol w:w="475"/>
        <w:gridCol w:w="475"/>
        <w:gridCol w:w="497"/>
        <w:gridCol w:w="1575"/>
      </w:tblGrid>
      <w:tr>
        <w:trPr>
          <w:trHeight w:val="225"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2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ГЛФ</w:t>
            </w:r>
          </w:p>
        </w:tc>
        <w:tc>
          <w:tcPr>
            <w:tcW w:w="5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c>
          <w:tcPr>
            <w:tcW w:w="1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 xml:space="preserve">лесному </w:t>
            </w:r>
            <w:r>
              <w:br/>
            </w:r>
            <w:r>
              <w:rPr>
                <w:rFonts w:ascii="Times New Roman"/>
                <w:b w:val="false"/>
                <w:i w:val="false"/>
                <w:color w:val="000000"/>
                <w:sz w:val="20"/>
              </w:rPr>
              <w:t>
</w:t>
            </w:r>
            <w:r>
              <w:rPr>
                <w:rFonts w:ascii="Times New Roman"/>
                <w:b w:val="false"/>
                <w:i w:val="false"/>
                <w:color w:val="000000"/>
                <w:sz w:val="20"/>
              </w:rPr>
              <w:t>учрежде-</w:t>
            </w:r>
            <w:r>
              <w:br/>
            </w:r>
            <w:r>
              <w:rPr>
                <w:rFonts w:ascii="Times New Roman"/>
                <w:b w:val="false"/>
                <w:i w:val="false"/>
                <w:color w:val="000000"/>
                <w:sz w:val="20"/>
              </w:rPr>
              <w:t>
</w:t>
            </w:r>
            <w:r>
              <w:rPr>
                <w:rFonts w:ascii="Times New Roman"/>
                <w:b w:val="false"/>
                <w:i w:val="false"/>
                <w:color w:val="000000"/>
                <w:sz w:val="20"/>
              </w:rPr>
              <w:t>нию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Зеленые </w:t>
            </w:r>
            <w:r>
              <w:rPr>
                <w:rFonts w:ascii="Times New Roman"/>
                <w:b w:val="false"/>
                <w:i w:val="false"/>
                <w:color w:val="000000"/>
                <w:sz w:val="20"/>
              </w:rPr>
              <w:t>зоны</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категории ГЛФ</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Нормативная площадь лесного</w:t>
            </w:r>
            <w:r>
              <w:br/>
            </w:r>
            <w:r>
              <w:rPr>
                <w:rFonts w:ascii="Times New Roman"/>
                <w:b w:val="false"/>
                <w:i w:val="false"/>
                <w:color w:val="000000"/>
                <w:sz w:val="20"/>
              </w:rPr>
              <w:t>
</w:t>
            </w:r>
            <w:r>
              <w:rPr>
                <w:rFonts w:ascii="Times New Roman"/>
                <w:b w:val="false"/>
                <w:i w:val="false"/>
                <w:color w:val="000000"/>
                <w:sz w:val="20"/>
              </w:rPr>
              <w:t>обхода</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Нормативное количество лесных</w:t>
            </w:r>
            <w:r>
              <w:br/>
            </w:r>
            <w:r>
              <w:rPr>
                <w:rFonts w:ascii="Times New Roman"/>
                <w:b w:val="false"/>
                <w:i w:val="false"/>
                <w:color w:val="000000"/>
                <w:sz w:val="20"/>
              </w:rPr>
              <w:t>
</w:t>
            </w:r>
            <w:r>
              <w:rPr>
                <w:rFonts w:ascii="Times New Roman"/>
                <w:b w:val="false"/>
                <w:i w:val="false"/>
                <w:color w:val="000000"/>
                <w:sz w:val="20"/>
              </w:rPr>
              <w:t>обходов, штук</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категориям ГЛФ</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Руководствоваться действующими "Нормами и нормативами по охране, защите и воспроизводству лесов и лесоразведению на участках государственного лесного фонда"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19 января 2004 года № 53).</w:t>
      </w:r>
    </w:p>
    <w:p>
      <w:pPr>
        <w:spacing w:after="0"/>
        <w:ind w:left="0"/>
        <w:jc w:val="both"/>
      </w:pPr>
      <w:r>
        <w:rPr>
          <w:rFonts w:ascii="Times New Roman"/>
          <w:b w:val="false"/>
          <w:i w:val="false"/>
          <w:color w:val="000000"/>
          <w:sz w:val="28"/>
        </w:rPr>
        <w:t>Таблица 54</w:t>
      </w:r>
    </w:p>
    <w:bookmarkStart w:name="z1811" w:id="517"/>
    <w:p>
      <w:pPr>
        <w:spacing w:after="0"/>
        <w:ind w:left="0"/>
        <w:jc w:val="both"/>
      </w:pPr>
      <w:r>
        <w:rPr>
          <w:rFonts w:ascii="Times New Roman"/>
          <w:b w:val="false"/>
          <w:i w:val="false"/>
          <w:color w:val="000000"/>
          <w:sz w:val="28"/>
        </w:rPr>
        <w:t>
    </w:t>
      </w:r>
      <w:r>
        <w:rPr>
          <w:rFonts w:ascii="Times New Roman"/>
          <w:b/>
          <w:i w:val="false"/>
          <w:color w:val="000000"/>
          <w:sz w:val="28"/>
        </w:rPr>
        <w:t>Деление территории лесного  учреждения на лесные мастерские</w:t>
      </w:r>
      <w:r>
        <w:br/>
      </w:r>
      <w:r>
        <w:rPr>
          <w:rFonts w:ascii="Times New Roman"/>
          <w:b w:val="false"/>
          <w:i w:val="false"/>
          <w:color w:val="000000"/>
          <w:sz w:val="28"/>
        </w:rPr>
        <w:t>
         </w:t>
      </w:r>
      <w:r>
        <w:rPr>
          <w:rFonts w:ascii="Times New Roman"/>
          <w:b/>
          <w:i w:val="false"/>
          <w:color w:val="000000"/>
          <w:sz w:val="28"/>
        </w:rPr>
        <w:t>участки и лесные обходы в пределах лесничеств</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6"/>
        <w:gridCol w:w="2948"/>
        <w:gridCol w:w="3740"/>
        <w:gridCol w:w="2096"/>
      </w:tblGrid>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лесных мастерских участков</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лесных обходов</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кварталов, входящих</w:t>
            </w:r>
            <w:r>
              <w:br/>
            </w:r>
            <w:r>
              <w:rPr>
                <w:rFonts w:ascii="Times New Roman"/>
                <w:b w:val="false"/>
                <w:i w:val="false"/>
                <w:color w:val="000000"/>
                <w:sz w:val="20"/>
              </w:rPr>
              <w:t>
</w:t>
            </w:r>
            <w:r>
              <w:rPr>
                <w:rFonts w:ascii="Times New Roman"/>
                <w:b w:val="false"/>
                <w:i w:val="false"/>
                <w:color w:val="000000"/>
                <w:sz w:val="20"/>
              </w:rPr>
              <w:t>в лесной обход</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r>
      <w:tr>
        <w:trPr>
          <w:trHeight w:val="30" w:hRule="atLeast"/>
        </w:trPr>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Заносятся данные, принятые 2  лесоустроительным совещанием. Дается обоснование принятого количества на предстоящий ревизионный период в сравнении с расчетным и существующим.</w:t>
      </w:r>
    </w:p>
    <w:p>
      <w:pPr>
        <w:spacing w:after="0"/>
        <w:ind w:left="0"/>
        <w:jc w:val="both"/>
      </w:pPr>
      <w:r>
        <w:rPr>
          <w:rFonts w:ascii="Times New Roman"/>
          <w:b w:val="false"/>
          <w:i w:val="false"/>
          <w:color w:val="000000"/>
          <w:sz w:val="28"/>
        </w:rPr>
        <w:t>Таблица 55</w:t>
      </w:r>
    </w:p>
    <w:bookmarkStart w:name="z1812" w:id="518"/>
    <w:p>
      <w:pPr>
        <w:spacing w:after="0"/>
        <w:ind w:left="0"/>
        <w:jc w:val="both"/>
      </w:pPr>
      <w:r>
        <w:rPr>
          <w:rFonts w:ascii="Times New Roman"/>
          <w:b w:val="false"/>
          <w:i w:val="false"/>
          <w:color w:val="000000"/>
          <w:sz w:val="28"/>
        </w:rPr>
        <w:t>
            </w:t>
      </w:r>
      <w:r>
        <w:rPr>
          <w:rFonts w:ascii="Times New Roman"/>
          <w:b/>
          <w:i w:val="false"/>
          <w:color w:val="000000"/>
          <w:sz w:val="28"/>
        </w:rPr>
        <w:t>Ежегодные объемы мероприятий по лесозащите</w:t>
      </w:r>
      <w:r>
        <w:br/>
      </w:r>
      <w:r>
        <w:rPr>
          <w:rFonts w:ascii="Times New Roman"/>
          <w:b w:val="false"/>
          <w:i w:val="false"/>
          <w:color w:val="000000"/>
          <w:sz w:val="28"/>
        </w:rPr>
        <w:t>
               </w:t>
      </w:r>
      <w:r>
        <w:rPr>
          <w:rFonts w:ascii="Times New Roman"/>
          <w:b/>
          <w:i w:val="false"/>
          <w:color w:val="000000"/>
          <w:sz w:val="28"/>
        </w:rPr>
        <w:t>и распределение их по лесничествам</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1913"/>
        <w:gridCol w:w="1873"/>
        <w:gridCol w:w="2513"/>
        <w:gridCol w:w="1713"/>
        <w:gridCol w:w="433"/>
        <w:gridCol w:w="633"/>
        <w:gridCol w:w="613"/>
        <w:gridCol w:w="773"/>
        <w:gridCol w:w="713"/>
        <w:gridCol w:w="673"/>
      </w:tblGrid>
      <w:tr>
        <w:trPr>
          <w:trHeight w:val="285" w:hRule="atLeast"/>
        </w:trPr>
        <w:tc>
          <w:tcPr>
            <w:tcW w:w="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2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Распределение принятых 2 </w:t>
            </w:r>
            <w:r>
              <w:br/>
            </w:r>
            <w:r>
              <w:rPr>
                <w:rFonts w:ascii="Times New Roman"/>
                <w:b w:val="false"/>
                <w:i w:val="false"/>
                <w:color w:val="000000"/>
                <w:sz w:val="20"/>
              </w:rPr>
              <w:t>
</w:t>
            </w:r>
            <w:r>
              <w:rPr>
                <w:rFonts w:ascii="Times New Roman"/>
                <w:b w:val="false"/>
                <w:i w:val="false"/>
                <w:color w:val="000000"/>
                <w:sz w:val="20"/>
              </w:rPr>
              <w:t>лесоустроительном</w:t>
            </w:r>
            <w:r>
              <w:br/>
            </w:r>
            <w:r>
              <w:rPr>
                <w:rFonts w:ascii="Times New Roman"/>
                <w:b w:val="false"/>
                <w:i w:val="false"/>
                <w:color w:val="000000"/>
                <w:sz w:val="20"/>
              </w:rPr>
              <w:t>
</w:t>
            </w:r>
            <w:r>
              <w:rPr>
                <w:rFonts w:ascii="Times New Roman"/>
                <w:b w:val="false"/>
                <w:i w:val="false"/>
                <w:color w:val="000000"/>
                <w:sz w:val="20"/>
              </w:rPr>
              <w:t>совещанием объемов по</w:t>
            </w:r>
            <w:r>
              <w:br/>
            </w:r>
            <w:r>
              <w:rPr>
                <w:rFonts w:ascii="Times New Roman"/>
                <w:b w:val="false"/>
                <w:i w:val="false"/>
                <w:color w:val="000000"/>
                <w:sz w:val="20"/>
              </w:rPr>
              <w:t>
</w:t>
            </w:r>
            <w:r>
              <w:rPr>
                <w:rFonts w:ascii="Times New Roman"/>
                <w:b w:val="false"/>
                <w:i w:val="false"/>
                <w:color w:val="000000"/>
                <w:sz w:val="20"/>
              </w:rPr>
              <w:t>лесничествам</w:t>
            </w:r>
          </w:p>
        </w:tc>
      </w:tr>
      <w:tr>
        <w:trPr>
          <w:trHeight w:val="9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val="false"/>
          <w:color w:val="000000"/>
          <w:sz w:val="28"/>
        </w:rPr>
        <w:t>Таблица 56</w:t>
      </w:r>
    </w:p>
    <w:bookmarkStart w:name="z1813" w:id="519"/>
    <w:p>
      <w:pPr>
        <w:spacing w:after="0"/>
        <w:ind w:left="0"/>
        <w:jc w:val="both"/>
      </w:pPr>
      <w:r>
        <w:rPr>
          <w:rFonts w:ascii="Times New Roman"/>
          <w:b w:val="false"/>
          <w:i w:val="false"/>
          <w:color w:val="000000"/>
          <w:sz w:val="28"/>
        </w:rPr>
        <w:t>
    </w:t>
      </w:r>
      <w:r>
        <w:rPr>
          <w:rFonts w:ascii="Times New Roman"/>
          <w:b/>
          <w:i w:val="false"/>
          <w:color w:val="000000"/>
          <w:sz w:val="28"/>
        </w:rPr>
        <w:t>Ежегодные объемы  мероприятий по благоустройству территорий</w:t>
      </w:r>
      <w:r>
        <w:br/>
      </w:r>
      <w:r>
        <w:rPr>
          <w:rFonts w:ascii="Times New Roman"/>
          <w:b w:val="false"/>
          <w:i w:val="false"/>
          <w:color w:val="000000"/>
          <w:sz w:val="28"/>
        </w:rPr>
        <w:t>
   </w:t>
      </w:r>
      <w:r>
        <w:rPr>
          <w:rFonts w:ascii="Times New Roman"/>
          <w:b/>
          <w:i w:val="false"/>
          <w:color w:val="000000"/>
          <w:sz w:val="28"/>
        </w:rPr>
        <w:t>рекреационного назначения и распределение их по лесничествам</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1913"/>
        <w:gridCol w:w="1873"/>
        <w:gridCol w:w="2513"/>
        <w:gridCol w:w="1713"/>
        <w:gridCol w:w="433"/>
        <w:gridCol w:w="633"/>
        <w:gridCol w:w="613"/>
        <w:gridCol w:w="773"/>
        <w:gridCol w:w="713"/>
        <w:gridCol w:w="673"/>
      </w:tblGrid>
      <w:tr>
        <w:trPr>
          <w:trHeight w:val="285" w:hRule="atLeast"/>
        </w:trPr>
        <w:tc>
          <w:tcPr>
            <w:tcW w:w="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2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Распределение принятых 2 </w:t>
            </w:r>
            <w:r>
              <w:br/>
            </w:r>
            <w:r>
              <w:rPr>
                <w:rFonts w:ascii="Times New Roman"/>
                <w:b w:val="false"/>
                <w:i w:val="false"/>
                <w:color w:val="000000"/>
                <w:sz w:val="20"/>
              </w:rPr>
              <w:t>
</w:t>
            </w:r>
            <w:r>
              <w:rPr>
                <w:rFonts w:ascii="Times New Roman"/>
                <w:b w:val="false"/>
                <w:i w:val="false"/>
                <w:color w:val="000000"/>
                <w:sz w:val="20"/>
              </w:rPr>
              <w:t>лесоустроительном</w:t>
            </w:r>
            <w:r>
              <w:br/>
            </w:r>
            <w:r>
              <w:rPr>
                <w:rFonts w:ascii="Times New Roman"/>
                <w:b w:val="false"/>
                <w:i w:val="false"/>
                <w:color w:val="000000"/>
                <w:sz w:val="20"/>
              </w:rPr>
              <w:t>
</w:t>
            </w:r>
            <w:r>
              <w:rPr>
                <w:rFonts w:ascii="Times New Roman"/>
                <w:b w:val="false"/>
                <w:i w:val="false"/>
                <w:color w:val="000000"/>
                <w:sz w:val="20"/>
              </w:rPr>
              <w:t>совещанием объемов по</w:t>
            </w:r>
            <w:r>
              <w:br/>
            </w:r>
            <w:r>
              <w:rPr>
                <w:rFonts w:ascii="Times New Roman"/>
                <w:b w:val="false"/>
                <w:i w:val="false"/>
                <w:color w:val="000000"/>
                <w:sz w:val="20"/>
              </w:rPr>
              <w:t>
</w:t>
            </w:r>
            <w:r>
              <w:rPr>
                <w:rFonts w:ascii="Times New Roman"/>
                <w:b w:val="false"/>
                <w:i w:val="false"/>
                <w:color w:val="000000"/>
                <w:sz w:val="20"/>
              </w:rPr>
              <w:t>лесничествам</w:t>
            </w:r>
          </w:p>
        </w:tc>
      </w:tr>
      <w:tr>
        <w:trPr>
          <w:trHeight w:val="9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val="false"/>
          <w:color w:val="000000"/>
          <w:sz w:val="28"/>
        </w:rPr>
        <w:t>Таблица 57</w:t>
      </w:r>
    </w:p>
    <w:bookmarkStart w:name="z1814" w:id="520"/>
    <w:p>
      <w:pPr>
        <w:spacing w:after="0"/>
        <w:ind w:left="0"/>
        <w:jc w:val="both"/>
      </w:pPr>
      <w:r>
        <w:rPr>
          <w:rFonts w:ascii="Times New Roman"/>
          <w:b w:val="false"/>
          <w:i w:val="false"/>
          <w:color w:val="000000"/>
          <w:sz w:val="28"/>
        </w:rPr>
        <w:t>
            </w:t>
      </w:r>
      <w:r>
        <w:rPr>
          <w:rFonts w:ascii="Times New Roman"/>
          <w:b/>
          <w:i w:val="false"/>
          <w:color w:val="000000"/>
          <w:sz w:val="28"/>
        </w:rPr>
        <w:t>Ежегодные объемы побочных лесных пользований</w:t>
      </w:r>
      <w:r>
        <w:br/>
      </w:r>
      <w:r>
        <w:rPr>
          <w:rFonts w:ascii="Times New Roman"/>
          <w:b w:val="false"/>
          <w:i w:val="false"/>
          <w:color w:val="000000"/>
          <w:sz w:val="28"/>
        </w:rPr>
        <w:t>
                </w:t>
      </w:r>
      <w:r>
        <w:rPr>
          <w:rFonts w:ascii="Times New Roman"/>
          <w:b/>
          <w:i w:val="false"/>
          <w:color w:val="000000"/>
          <w:sz w:val="28"/>
        </w:rPr>
        <w:t>и распределение их по лесничествам</w:t>
      </w:r>
    </w:p>
    <w:bookmarkEnd w:id="520"/>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1"/>
        <w:gridCol w:w="2021"/>
        <w:gridCol w:w="1547"/>
        <w:gridCol w:w="2000"/>
        <w:gridCol w:w="2734"/>
        <w:gridCol w:w="1115"/>
        <w:gridCol w:w="2822"/>
      </w:tblGrid>
      <w:tr>
        <w:trPr>
          <w:trHeight w:val="30" w:hRule="atLeast"/>
        </w:trPr>
        <w:tc>
          <w:tcPr>
            <w:tcW w:w="1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угодий</w:t>
            </w:r>
          </w:p>
        </w:tc>
        <w:tc>
          <w:tcPr>
            <w:tcW w:w="2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Лесничество</w:t>
            </w:r>
          </w:p>
        </w:tc>
        <w:tc>
          <w:tcPr>
            <w:tcW w:w="1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Необходимо</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собственных</w:t>
            </w:r>
            <w:r>
              <w:br/>
            </w:r>
            <w:r>
              <w:rPr>
                <w:rFonts w:ascii="Times New Roman"/>
                <w:b w:val="false"/>
                <w:i w:val="false"/>
                <w:color w:val="000000"/>
                <w:sz w:val="20"/>
              </w:rPr>
              <w:t>
</w:t>
            </w:r>
            <w:r>
              <w:rPr>
                <w:rFonts w:ascii="Times New Roman"/>
                <w:b w:val="false"/>
                <w:i w:val="false"/>
                <w:color w:val="000000"/>
                <w:sz w:val="20"/>
              </w:rPr>
              <w:t>нужд</w:t>
            </w:r>
          </w:p>
        </w:tc>
        <w:tc>
          <w:tcPr>
            <w:tcW w:w="2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Передано в</w:t>
            </w:r>
            <w:r>
              <w:br/>
            </w:r>
            <w:r>
              <w:rPr>
                <w:rFonts w:ascii="Times New Roman"/>
                <w:b w:val="false"/>
                <w:i w:val="false"/>
                <w:color w:val="000000"/>
                <w:sz w:val="20"/>
              </w:rPr>
              <w:t>
</w:t>
            </w:r>
            <w:r>
              <w:rPr>
                <w:rFonts w:ascii="Times New Roman"/>
                <w:b w:val="false"/>
                <w:i w:val="false"/>
                <w:color w:val="000000"/>
                <w:sz w:val="20"/>
              </w:rPr>
              <w:t>долгосрочное</w:t>
            </w:r>
            <w:r>
              <w:br/>
            </w:r>
            <w:r>
              <w:rPr>
                <w:rFonts w:ascii="Times New Roman"/>
                <w:b w:val="false"/>
                <w:i w:val="false"/>
                <w:color w:val="000000"/>
                <w:sz w:val="20"/>
              </w:rPr>
              <w:t>
</w:t>
            </w:r>
            <w:r>
              <w:rPr>
                <w:rFonts w:ascii="Times New Roman"/>
                <w:b w:val="false"/>
                <w:i w:val="false"/>
                <w:color w:val="000000"/>
                <w:sz w:val="20"/>
              </w:rPr>
              <w:t>лесопользование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Остаток неиспользуемых</w:t>
            </w:r>
            <w:r>
              <w:br/>
            </w:r>
            <w:r>
              <w:rPr>
                <w:rFonts w:ascii="Times New Roman"/>
                <w:b w:val="false"/>
                <w:i w:val="false"/>
                <w:color w:val="000000"/>
                <w:sz w:val="20"/>
              </w:rPr>
              <w:t>
</w:t>
            </w:r>
            <w:r>
              <w:rPr>
                <w:rFonts w:ascii="Times New Roman"/>
                <w:b w:val="false"/>
                <w:i w:val="false"/>
                <w:color w:val="000000"/>
                <w:sz w:val="20"/>
              </w:rPr>
              <w:t>угодий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предложения по</w:t>
            </w:r>
            <w:r>
              <w:br/>
            </w:r>
            <w:r>
              <w:rPr>
                <w:rFonts w:ascii="Times New Roman"/>
                <w:b w:val="false"/>
                <w:i w:val="false"/>
                <w:color w:val="000000"/>
                <w:sz w:val="20"/>
              </w:rPr>
              <w:t>
</w:t>
            </w:r>
            <w:r>
              <w:rPr>
                <w:rFonts w:ascii="Times New Roman"/>
                <w:b w:val="false"/>
                <w:i w:val="false"/>
                <w:color w:val="000000"/>
                <w:sz w:val="20"/>
              </w:rPr>
              <w:t>использованию</w:t>
            </w:r>
          </w:p>
        </w:tc>
      </w:tr>
      <w:tr>
        <w:trPr>
          <w:trHeight w:val="30"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Приводятся объемы, принятые 2 лесоустроительным совещанием.</w:t>
      </w:r>
    </w:p>
    <w:p>
      <w:pPr>
        <w:spacing w:after="0"/>
        <w:ind w:left="0"/>
        <w:jc w:val="both"/>
      </w:pPr>
      <w:r>
        <w:rPr>
          <w:rFonts w:ascii="Times New Roman"/>
          <w:b w:val="false"/>
          <w:i w:val="false"/>
          <w:color w:val="000000"/>
          <w:sz w:val="28"/>
        </w:rPr>
        <w:t>Таблица 58</w:t>
      </w:r>
    </w:p>
    <w:bookmarkStart w:name="z1815" w:id="521"/>
    <w:p>
      <w:pPr>
        <w:spacing w:after="0"/>
        <w:ind w:left="0"/>
        <w:jc w:val="both"/>
      </w:pPr>
      <w:r>
        <w:rPr>
          <w:rFonts w:ascii="Times New Roman"/>
          <w:b w:val="false"/>
          <w:i w:val="false"/>
          <w:color w:val="000000"/>
          <w:sz w:val="28"/>
        </w:rPr>
        <w:t>
 </w:t>
      </w:r>
      <w:r>
        <w:rPr>
          <w:rFonts w:ascii="Times New Roman"/>
          <w:b/>
          <w:i w:val="false"/>
          <w:color w:val="000000"/>
          <w:sz w:val="28"/>
        </w:rPr>
        <w:t>Характеристика сенокосных угодий и мероприятия по их улучшению</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
        <w:gridCol w:w="4771"/>
        <w:gridCol w:w="1762"/>
        <w:gridCol w:w="921"/>
        <w:gridCol w:w="1032"/>
        <w:gridCol w:w="1098"/>
        <w:gridCol w:w="1187"/>
        <w:gridCol w:w="1453"/>
        <w:gridCol w:w="1255"/>
      </w:tblGrid>
      <w:tr>
        <w:trPr>
          <w:trHeight w:val="225" w:hRule="atLeast"/>
        </w:trPr>
        <w:tc>
          <w:tcPr>
            <w:tcW w:w="5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Единицы </w:t>
            </w:r>
            <w:r>
              <w:br/>
            </w:r>
            <w:r>
              <w:rPr>
                <w:rFonts w:ascii="Times New Roman"/>
                <w:b w:val="false"/>
                <w:i w:val="false"/>
                <w:color w:val="000000"/>
                <w:sz w:val="20"/>
              </w:rPr>
              <w:t>
</w:t>
            </w:r>
            <w:r>
              <w:rPr>
                <w:rFonts w:ascii="Times New Roman"/>
                <w:b w:val="false"/>
                <w:i w:val="false"/>
                <w:color w:val="000000"/>
                <w:sz w:val="20"/>
              </w:rPr>
              <w:t>измерения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Сенокосные угодья</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заливные</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16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улуч-</w:t>
            </w:r>
            <w:r>
              <w:br/>
            </w:r>
            <w:r>
              <w:rPr>
                <w:rFonts w:ascii="Times New Roman"/>
                <w:b w:val="false"/>
                <w:i w:val="false"/>
                <w:color w:val="000000"/>
                <w:sz w:val="20"/>
              </w:rPr>
              <w:t>
</w:t>
            </w:r>
            <w:r>
              <w:rPr>
                <w:rFonts w:ascii="Times New Roman"/>
                <w:b w:val="false"/>
                <w:i w:val="false"/>
                <w:color w:val="000000"/>
                <w:sz w:val="20"/>
              </w:rPr>
              <w:t>шенные</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чистые</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заросшие</w:t>
            </w:r>
            <w:r>
              <w:br/>
            </w:r>
            <w:r>
              <w:rPr>
                <w:rFonts w:ascii="Times New Roman"/>
                <w:b w:val="false"/>
                <w:i w:val="false"/>
                <w:color w:val="000000"/>
                <w:sz w:val="20"/>
              </w:rPr>
              <w:t>
</w:t>
            </w:r>
            <w:r>
              <w:rPr>
                <w:rFonts w:ascii="Times New Roman"/>
                <w:b w:val="false"/>
                <w:i w:val="false"/>
                <w:color w:val="000000"/>
                <w:sz w:val="20"/>
              </w:rPr>
              <w:t>кустар-</w:t>
            </w:r>
            <w:r>
              <w:br/>
            </w:r>
            <w:r>
              <w:rPr>
                <w:rFonts w:ascii="Times New Roman"/>
                <w:b w:val="false"/>
                <w:i w:val="false"/>
                <w:color w:val="000000"/>
                <w:sz w:val="20"/>
              </w:rPr>
              <w:t>
</w:t>
            </w:r>
            <w:r>
              <w:rPr>
                <w:rFonts w:ascii="Times New Roman"/>
                <w:b w:val="false"/>
                <w:i w:val="false"/>
                <w:color w:val="000000"/>
                <w:sz w:val="20"/>
              </w:rPr>
              <w:t>ники</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кочко-</w:t>
            </w:r>
            <w:r>
              <w:br/>
            </w:r>
            <w:r>
              <w:rPr>
                <w:rFonts w:ascii="Times New Roman"/>
                <w:b w:val="false"/>
                <w:i w:val="false"/>
                <w:color w:val="000000"/>
                <w:sz w:val="20"/>
              </w:rPr>
              <w:t>
</w:t>
            </w:r>
            <w:r>
              <w:rPr>
                <w:rFonts w:ascii="Times New Roman"/>
                <w:b w:val="false"/>
                <w:i w:val="false"/>
                <w:color w:val="000000"/>
                <w:sz w:val="20"/>
              </w:rPr>
              <w:t>ватые</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Наличие сенокосных </w:t>
            </w:r>
            <w:r>
              <w:br/>
            </w:r>
            <w:r>
              <w:rPr>
                <w:rFonts w:ascii="Times New Roman"/>
                <w:b w:val="false"/>
                <w:i w:val="false"/>
                <w:color w:val="000000"/>
                <w:sz w:val="20"/>
              </w:rPr>
              <w:t>
</w:t>
            </w:r>
            <w:r>
              <w:rPr>
                <w:rFonts w:ascii="Times New Roman"/>
                <w:b w:val="false"/>
                <w:i w:val="false"/>
                <w:color w:val="000000"/>
                <w:sz w:val="20"/>
              </w:rPr>
              <w:t>угодий, всего</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Подлежит улучшению, всего</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 ч. коренное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поверхностное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осушение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Ежегодный объем </w:t>
            </w:r>
            <w:r>
              <w:br/>
            </w:r>
            <w:r>
              <w:rPr>
                <w:rFonts w:ascii="Times New Roman"/>
                <w:b w:val="false"/>
                <w:i w:val="false"/>
                <w:color w:val="000000"/>
                <w:sz w:val="20"/>
              </w:rPr>
              <w:t>
</w:t>
            </w:r>
            <w:r>
              <w:rPr>
                <w:rFonts w:ascii="Times New Roman"/>
                <w:b w:val="false"/>
                <w:i w:val="false"/>
                <w:color w:val="000000"/>
                <w:sz w:val="20"/>
              </w:rPr>
              <w:t>улучшения, всего</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коренное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поверхностное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осушение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Урожайность с 1 гектара</w:t>
            </w:r>
            <w:r>
              <w:br/>
            </w:r>
            <w:r>
              <w:rPr>
                <w:rFonts w:ascii="Times New Roman"/>
                <w:b w:val="false"/>
                <w:i w:val="false"/>
                <w:color w:val="000000"/>
                <w:sz w:val="20"/>
              </w:rPr>
              <w:t>
</w:t>
            </w:r>
            <w:r>
              <w:rPr>
                <w:rFonts w:ascii="Times New Roman"/>
                <w:b w:val="false"/>
                <w:i w:val="false"/>
                <w:color w:val="000000"/>
                <w:sz w:val="20"/>
              </w:rPr>
              <w:t>после: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коренного </w:t>
            </w:r>
            <w:r>
              <w:br/>
            </w:r>
            <w:r>
              <w:rPr>
                <w:rFonts w:ascii="Times New Roman"/>
                <w:b w:val="false"/>
                <w:i w:val="false"/>
                <w:color w:val="000000"/>
                <w:sz w:val="20"/>
              </w:rPr>
              <w:t>
</w:t>
            </w:r>
            <w:r>
              <w:rPr>
                <w:rFonts w:ascii="Times New Roman"/>
                <w:b w:val="false"/>
                <w:i w:val="false"/>
                <w:color w:val="000000"/>
                <w:sz w:val="20"/>
              </w:rPr>
              <w:t>улучшения</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центнер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поверхностного </w:t>
            </w:r>
            <w:r>
              <w:br/>
            </w:r>
            <w:r>
              <w:rPr>
                <w:rFonts w:ascii="Times New Roman"/>
                <w:b w:val="false"/>
                <w:i w:val="false"/>
                <w:color w:val="000000"/>
                <w:sz w:val="20"/>
              </w:rPr>
              <w:t>
</w:t>
            </w:r>
            <w:r>
              <w:rPr>
                <w:rFonts w:ascii="Times New Roman"/>
                <w:b w:val="false"/>
                <w:i w:val="false"/>
                <w:color w:val="000000"/>
                <w:sz w:val="20"/>
              </w:rPr>
              <w:t>улучшения</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центнер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осушения</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центнер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Распределение </w:t>
            </w:r>
            <w:r>
              <w:br/>
            </w:r>
            <w:r>
              <w:rPr>
                <w:rFonts w:ascii="Times New Roman"/>
                <w:b w:val="false"/>
                <w:i w:val="false"/>
                <w:color w:val="000000"/>
                <w:sz w:val="20"/>
              </w:rPr>
              <w:t>
</w:t>
            </w:r>
            <w:r>
              <w:rPr>
                <w:rFonts w:ascii="Times New Roman"/>
                <w:b w:val="false"/>
                <w:i w:val="false"/>
                <w:color w:val="000000"/>
                <w:sz w:val="20"/>
              </w:rPr>
              <w:t>ежегодных объемов улучшения</w:t>
            </w:r>
            <w:r>
              <w:br/>
            </w:r>
            <w:r>
              <w:rPr>
                <w:rFonts w:ascii="Times New Roman"/>
                <w:b w:val="false"/>
                <w:i w:val="false"/>
                <w:color w:val="000000"/>
                <w:sz w:val="20"/>
              </w:rPr>
              <w:t>
</w:t>
            </w:r>
            <w:r>
              <w:rPr>
                <w:rFonts w:ascii="Times New Roman"/>
                <w:b w:val="false"/>
                <w:i w:val="false"/>
                <w:color w:val="000000"/>
                <w:sz w:val="20"/>
              </w:rPr>
              <w:t xml:space="preserve">по </w:t>
            </w:r>
            <w:r>
              <w:rPr>
                <w:rFonts w:ascii="Times New Roman"/>
                <w:b w:val="false"/>
                <w:i w:val="false"/>
                <w:color w:val="000000"/>
                <w:sz w:val="20"/>
              </w:rPr>
              <w:t>лесничествам: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 лесничество</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коренное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поверхностное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осушение</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 лесничество</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w:t>
            </w:r>
            <w:r>
              <w:br/>
            </w:r>
            <w:r>
              <w:rPr>
                <w:rFonts w:ascii="Times New Roman"/>
                <w:b w:val="false"/>
                <w:i w:val="false"/>
                <w:color w:val="000000"/>
                <w:sz w:val="20"/>
              </w:rPr>
              <w:t>
</w:t>
            </w:r>
            <w:r>
              <w:rPr>
                <w:rFonts w:ascii="Times New Roman"/>
                <w:b w:val="false"/>
                <w:i w:val="false"/>
                <w:color w:val="000000"/>
                <w:sz w:val="20"/>
              </w:rPr>
              <w:t>лесничествам</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8"/>
        <w:gridCol w:w="1377"/>
        <w:gridCol w:w="1332"/>
        <w:gridCol w:w="1286"/>
        <w:gridCol w:w="1446"/>
        <w:gridCol w:w="1037"/>
        <w:gridCol w:w="1400"/>
        <w:gridCol w:w="1605"/>
        <w:gridCol w:w="1991"/>
        <w:gridCol w:w="1538"/>
      </w:tblGrid>
      <w:tr>
        <w:trPr>
          <w:trHeight w:val="22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Сенокосные угодья</w:t>
            </w:r>
          </w:p>
        </w:tc>
      </w:tr>
      <w:tr>
        <w:trPr>
          <w:trHeight w:val="22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суходольные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заболоченные</w:t>
            </w:r>
          </w:p>
        </w:tc>
      </w:tr>
      <w:tr>
        <w:trPr>
          <w:trHeight w:val="225" w:hRule="atLeast"/>
        </w:trPr>
        <w:tc>
          <w:tcPr>
            <w:tcW w:w="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0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1605" w:hRule="atLeast"/>
        </w:trPr>
        <w:tc>
          <w:tcPr>
            <w:tcW w:w="0" w:type="auto"/>
            <w:vMerge/>
            <w:tcBorders>
              <w:top w:val="nil"/>
              <w:left w:val="single" w:color="cfcfcf" w:sz="5"/>
              <w:bottom w:val="single" w:color="cfcfcf" w:sz="5"/>
              <w:right w:val="single" w:color="cfcfcf" w:sz="5"/>
            </w:tcBorders>
          </w:tcP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улучше-</w:t>
            </w:r>
            <w:r>
              <w:br/>
            </w:r>
            <w:r>
              <w:rPr>
                <w:rFonts w:ascii="Times New Roman"/>
                <w:b w:val="false"/>
                <w:i w:val="false"/>
                <w:color w:val="000000"/>
                <w:sz w:val="20"/>
              </w:rPr>
              <w:t>
</w:t>
            </w:r>
            <w:r>
              <w:rPr>
                <w:rFonts w:ascii="Times New Roman"/>
                <w:b w:val="false"/>
                <w:i w:val="false"/>
                <w:color w:val="000000"/>
                <w:sz w:val="20"/>
              </w:rPr>
              <w:t>нные</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чистые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зарос-</w:t>
            </w:r>
            <w:r>
              <w:br/>
            </w:r>
            <w:r>
              <w:rPr>
                <w:rFonts w:ascii="Times New Roman"/>
                <w:b w:val="false"/>
                <w:i w:val="false"/>
                <w:color w:val="000000"/>
                <w:sz w:val="20"/>
              </w:rPr>
              <w:t>
</w:t>
            </w:r>
            <w:r>
              <w:rPr>
                <w:rFonts w:ascii="Times New Roman"/>
                <w:b w:val="false"/>
                <w:i w:val="false"/>
                <w:color w:val="000000"/>
                <w:sz w:val="20"/>
              </w:rPr>
              <w:t>шие</w:t>
            </w:r>
            <w:r>
              <w:br/>
            </w:r>
            <w:r>
              <w:rPr>
                <w:rFonts w:ascii="Times New Roman"/>
                <w:b w:val="false"/>
                <w:i w:val="false"/>
                <w:color w:val="000000"/>
                <w:sz w:val="20"/>
              </w:rPr>
              <w:t>
</w:t>
            </w:r>
            <w:r>
              <w:rPr>
                <w:rFonts w:ascii="Times New Roman"/>
                <w:b w:val="false"/>
                <w:i w:val="false"/>
                <w:color w:val="000000"/>
                <w:sz w:val="20"/>
              </w:rPr>
              <w:t>кустар-</w:t>
            </w:r>
            <w:r>
              <w:br/>
            </w:r>
            <w:r>
              <w:rPr>
                <w:rFonts w:ascii="Times New Roman"/>
                <w:b w:val="false"/>
                <w:i w:val="false"/>
                <w:color w:val="000000"/>
                <w:sz w:val="20"/>
              </w:rPr>
              <w:t>
</w:t>
            </w:r>
            <w:r>
              <w:rPr>
                <w:rFonts w:ascii="Times New Roman"/>
                <w:b w:val="false"/>
                <w:i w:val="false"/>
                <w:color w:val="000000"/>
                <w:sz w:val="20"/>
              </w:rPr>
              <w:t>ники</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кочко-</w:t>
            </w:r>
            <w:r>
              <w:br/>
            </w:r>
            <w:r>
              <w:rPr>
                <w:rFonts w:ascii="Times New Roman"/>
                <w:b w:val="false"/>
                <w:i w:val="false"/>
                <w:color w:val="000000"/>
                <w:sz w:val="20"/>
              </w:rPr>
              <w:t>
</w:t>
            </w:r>
            <w:r>
              <w:rPr>
                <w:rFonts w:ascii="Times New Roman"/>
                <w:b w:val="false"/>
                <w:i w:val="false"/>
                <w:color w:val="000000"/>
                <w:sz w:val="20"/>
              </w:rPr>
              <w:t>ватые</w:t>
            </w:r>
          </w:p>
        </w:tc>
        <w:tc>
          <w:tcPr>
            <w:tcW w:w="0" w:type="auto"/>
            <w:vMerge/>
            <w:tcBorders>
              <w:top w:val="nil"/>
              <w:left w:val="single" w:color="cfcfcf" w:sz="5"/>
              <w:bottom w:val="single" w:color="cfcfcf" w:sz="5"/>
              <w:right w:val="single" w:color="cfcfcf" w:sz="5"/>
            </w:tcBorders>
          </w:tcP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улучше-</w:t>
            </w:r>
            <w:r>
              <w:br/>
            </w:r>
            <w:r>
              <w:rPr>
                <w:rFonts w:ascii="Times New Roman"/>
                <w:b w:val="false"/>
                <w:i w:val="false"/>
                <w:color w:val="000000"/>
                <w:sz w:val="20"/>
              </w:rPr>
              <w:t>
</w:t>
            </w:r>
            <w:r>
              <w:rPr>
                <w:rFonts w:ascii="Times New Roman"/>
                <w:b w:val="false"/>
                <w:i w:val="false"/>
                <w:color w:val="000000"/>
                <w:sz w:val="20"/>
              </w:rPr>
              <w:t>нные</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чистые</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заросшие </w:t>
            </w:r>
            <w:r>
              <w:br/>
            </w:r>
            <w:r>
              <w:rPr>
                <w:rFonts w:ascii="Times New Roman"/>
                <w:b w:val="false"/>
                <w:i w:val="false"/>
                <w:color w:val="000000"/>
                <w:sz w:val="20"/>
              </w:rPr>
              <w:t>
</w:t>
            </w:r>
            <w:r>
              <w:rPr>
                <w:rFonts w:ascii="Times New Roman"/>
                <w:b w:val="false"/>
                <w:i w:val="false"/>
                <w:color w:val="000000"/>
                <w:sz w:val="20"/>
              </w:rPr>
              <w:t>кустарники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кочкова-</w:t>
            </w:r>
            <w:r>
              <w:br/>
            </w:r>
            <w:r>
              <w:rPr>
                <w:rFonts w:ascii="Times New Roman"/>
                <w:b w:val="false"/>
                <w:i w:val="false"/>
                <w:color w:val="000000"/>
                <w:sz w:val="20"/>
              </w:rPr>
              <w:t>
</w:t>
            </w:r>
            <w:r>
              <w:rPr>
                <w:rFonts w:ascii="Times New Roman"/>
                <w:b w:val="false"/>
                <w:i w:val="false"/>
                <w:color w:val="000000"/>
                <w:sz w:val="20"/>
              </w:rPr>
              <w:t>тые</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 лесничество</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 лесничество</w:t>
            </w:r>
          </w:p>
        </w:tc>
      </w:tr>
      <w:tr>
        <w:trPr>
          <w:trHeight w:val="30" w:hRule="atLeast"/>
        </w:trPr>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59</w:t>
      </w:r>
    </w:p>
    <w:bookmarkStart w:name="z1816" w:id="522"/>
    <w:p>
      <w:pPr>
        <w:spacing w:after="0"/>
        <w:ind w:left="0"/>
        <w:jc w:val="both"/>
      </w:pPr>
      <w:r>
        <w:rPr>
          <w:rFonts w:ascii="Times New Roman"/>
          <w:b w:val="false"/>
          <w:i w:val="false"/>
          <w:color w:val="000000"/>
          <w:sz w:val="28"/>
        </w:rPr>
        <w:t>
   </w:t>
      </w:r>
      <w:r>
        <w:rPr>
          <w:rFonts w:ascii="Times New Roman"/>
          <w:b/>
          <w:i w:val="false"/>
          <w:color w:val="000000"/>
          <w:sz w:val="28"/>
        </w:rPr>
        <w:t>Возможные ежегодные объемы производства продукции подсобного</w:t>
      </w:r>
      <w:r>
        <w:br/>
      </w:r>
      <w:r>
        <w:rPr>
          <w:rFonts w:ascii="Times New Roman"/>
          <w:b w:val="false"/>
          <w:i w:val="false"/>
          <w:color w:val="000000"/>
          <w:sz w:val="28"/>
        </w:rPr>
        <w:t>
       </w:t>
      </w:r>
      <w:r>
        <w:rPr>
          <w:rFonts w:ascii="Times New Roman"/>
          <w:b/>
          <w:i w:val="false"/>
          <w:color w:val="000000"/>
          <w:sz w:val="28"/>
        </w:rPr>
        <w:t>сельского хозяйства и побочного пользования лесом</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111"/>
        <w:gridCol w:w="3781"/>
        <w:gridCol w:w="1222"/>
      </w:tblGrid>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продукции</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 измерения</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Садоводство: </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плоды культурных сортов</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орехи культурных сортов</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ягоды кустарниковых пород</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Растениеводство: </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овощи</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картофель</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зерновые и бобовые</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 с естественных сенокосов</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Бахчевые </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Заготовка дикорастущей продукции:</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плоды</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ягоды </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орехи всех видов </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лекарственное сырье</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техническое сырье</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березовый сок</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грибы</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Переработка плодов и ягод</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Животноводство:</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молоко</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кумыс</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мясо</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шерсть</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Пчеловодство:</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товарный мед</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воск пчелиный</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Продукция охотничьего промысла:</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мясо диких животных</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пушнина, шкурки</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Отлов рыбы</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Заносятся данные, согласованные на 2 лесоустроительном совещании.</w:t>
      </w:r>
    </w:p>
    <w:p>
      <w:pPr>
        <w:spacing w:after="0"/>
        <w:ind w:left="0"/>
        <w:jc w:val="both"/>
      </w:pPr>
      <w:r>
        <w:rPr>
          <w:rFonts w:ascii="Times New Roman"/>
          <w:b w:val="false"/>
          <w:i w:val="false"/>
          <w:color w:val="000000"/>
          <w:sz w:val="28"/>
        </w:rPr>
        <w:t>Таблица 60</w:t>
      </w:r>
    </w:p>
    <w:bookmarkStart w:name="z1817" w:id="523"/>
    <w:p>
      <w:pPr>
        <w:spacing w:after="0"/>
        <w:ind w:left="0"/>
        <w:jc w:val="both"/>
      </w:pPr>
      <w:r>
        <w:rPr>
          <w:rFonts w:ascii="Times New Roman"/>
          <w:b w:val="false"/>
          <w:i w:val="false"/>
          <w:color w:val="000000"/>
          <w:sz w:val="28"/>
        </w:rPr>
        <w:t>
   </w:t>
      </w:r>
      <w:r>
        <w:rPr>
          <w:rFonts w:ascii="Times New Roman"/>
          <w:b/>
          <w:i w:val="false"/>
          <w:color w:val="000000"/>
          <w:sz w:val="28"/>
        </w:rPr>
        <w:t>Ежегодные объемы биотехнических мероприятий и распределение</w:t>
      </w:r>
      <w:r>
        <w:br/>
      </w:r>
      <w:r>
        <w:rPr>
          <w:rFonts w:ascii="Times New Roman"/>
          <w:b w:val="false"/>
          <w:i w:val="false"/>
          <w:color w:val="000000"/>
          <w:sz w:val="28"/>
        </w:rPr>
        <w:t>
                          </w:t>
      </w:r>
      <w:r>
        <w:rPr>
          <w:rFonts w:ascii="Times New Roman"/>
          <w:b/>
          <w:i w:val="false"/>
          <w:color w:val="000000"/>
          <w:sz w:val="28"/>
        </w:rPr>
        <w:t>их</w:t>
      </w:r>
      <w:r>
        <w:rPr>
          <w:rFonts w:ascii="Times New Roman"/>
          <w:b w:val="false"/>
          <w:i w:val="false"/>
          <w:color w:val="000000"/>
          <w:sz w:val="28"/>
        </w:rPr>
        <w:t> </w:t>
      </w:r>
      <w:r>
        <w:rPr>
          <w:rFonts w:ascii="Times New Roman"/>
          <w:b/>
          <w:i w:val="false"/>
          <w:color w:val="000000"/>
          <w:sz w:val="28"/>
        </w:rPr>
        <w:t>по лесничествам</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2388"/>
        <w:gridCol w:w="2323"/>
        <w:gridCol w:w="2961"/>
        <w:gridCol w:w="3158"/>
        <w:gridCol w:w="740"/>
        <w:gridCol w:w="674"/>
        <w:gridCol w:w="454"/>
        <w:gridCol w:w="785"/>
      </w:tblGrid>
      <w:tr>
        <w:trPr>
          <w:trHeight w:val="240" w:hRule="atLeast"/>
        </w:trPr>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2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w:t>
            </w:r>
            <w:r>
              <w:rPr>
                <w:rFonts w:ascii="Times New Roman"/>
                <w:b w:val="false"/>
                <w:i w:val="false"/>
                <w:color w:val="000000"/>
                <w:sz w:val="20"/>
              </w:rPr>
              <w:t>ицы</w:t>
            </w:r>
            <w:r>
              <w:br/>
            </w:r>
            <w:r>
              <w:rPr>
                <w:rFonts w:ascii="Times New Roman"/>
                <w:b w:val="false"/>
                <w:i w:val="false"/>
                <w:color w:val="000000"/>
                <w:sz w:val="20"/>
              </w:rPr>
              <w:t>
</w:t>
            </w:r>
            <w:r>
              <w:rPr>
                <w:rFonts w:ascii="Times New Roman"/>
                <w:b w:val="false"/>
                <w:i w:val="false"/>
                <w:color w:val="000000"/>
                <w:sz w:val="20"/>
              </w:rPr>
              <w:t>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w:t>
            </w:r>
            <w:r>
              <w:br/>
            </w:r>
            <w:r>
              <w:rPr>
                <w:rFonts w:ascii="Times New Roman"/>
                <w:b w:val="false"/>
                <w:i w:val="false"/>
                <w:color w:val="000000"/>
                <w:sz w:val="20"/>
              </w:rPr>
              <w:t>
</w:t>
            </w:r>
            <w:r>
              <w:rPr>
                <w:rFonts w:ascii="Times New Roman"/>
                <w:b w:val="false"/>
                <w:i w:val="false"/>
                <w:color w:val="000000"/>
                <w:sz w:val="20"/>
              </w:rPr>
              <w:t>принятых 2</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r>
              <w:br/>
            </w:r>
            <w:r>
              <w:rPr>
                <w:rFonts w:ascii="Times New Roman"/>
                <w:b w:val="false"/>
                <w:i w:val="false"/>
                <w:color w:val="000000"/>
                <w:sz w:val="20"/>
              </w:rPr>
              <w:t>
</w:t>
            </w:r>
            <w:r>
              <w:rPr>
                <w:rFonts w:ascii="Times New Roman"/>
                <w:b w:val="false"/>
                <w:i w:val="false"/>
                <w:color w:val="000000"/>
                <w:sz w:val="20"/>
              </w:rPr>
              <w:t>объемов по</w:t>
            </w:r>
            <w:r>
              <w:br/>
            </w:r>
            <w:r>
              <w:rPr>
                <w:rFonts w:ascii="Times New Roman"/>
                <w:b w:val="false"/>
                <w:i w:val="false"/>
                <w:color w:val="000000"/>
                <w:sz w:val="20"/>
              </w:rPr>
              <w:t>
</w:t>
            </w:r>
            <w:r>
              <w:rPr>
                <w:rFonts w:ascii="Times New Roman"/>
                <w:b w:val="false"/>
                <w:i w:val="false"/>
                <w:color w:val="000000"/>
                <w:sz w:val="20"/>
              </w:rPr>
              <w:t>лесничествам</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запроектировано </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4"/>
            <w:vMerge/>
            <w:tcBorders>
              <w:top w:val="nil"/>
              <w:left w:val="single" w:color="cfcfcf" w:sz="5"/>
              <w:bottom w:val="single" w:color="cfcfcf" w:sz="5"/>
              <w:right w:val="single" w:color="cfcfcf" w:sz="5"/>
            </w:tcBorders>
          </w:tcP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Таблица 61</w:t>
      </w:r>
    </w:p>
    <w:bookmarkStart w:name="z1818" w:id="524"/>
    <w:p>
      <w:pPr>
        <w:spacing w:after="0"/>
        <w:ind w:left="0"/>
        <w:jc w:val="both"/>
      </w:pPr>
      <w:r>
        <w:rPr>
          <w:rFonts w:ascii="Times New Roman"/>
          <w:b w:val="false"/>
          <w:i w:val="false"/>
          <w:color w:val="000000"/>
          <w:sz w:val="28"/>
        </w:rPr>
        <w:t>
        </w:t>
      </w:r>
      <w:r>
        <w:rPr>
          <w:rFonts w:ascii="Times New Roman"/>
          <w:b/>
          <w:i w:val="false"/>
          <w:color w:val="000000"/>
          <w:sz w:val="28"/>
        </w:rPr>
        <w:t>Штаты специалистов лесного учреждения и лесничеств</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4237"/>
        <w:gridCol w:w="2893"/>
        <w:gridCol w:w="3944"/>
        <w:gridCol w:w="2431"/>
      </w:tblGrid>
      <w:tr>
        <w:trPr>
          <w:trHeight w:val="24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2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должностей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человек</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существующее</w:t>
            </w:r>
          </w:p>
        </w:tc>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предложено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w:t>
            </w:r>
            <w:r>
              <w:br/>
            </w:r>
            <w:r>
              <w:rPr>
                <w:rFonts w:ascii="Times New Roman"/>
                <w:b w:val="false"/>
                <w:i w:val="false"/>
                <w:color w:val="000000"/>
                <w:sz w:val="20"/>
              </w:rPr>
              <w:t>
</w:t>
            </w:r>
            <w:r>
              <w:rPr>
                <w:rFonts w:ascii="Times New Roman"/>
                <w:b w:val="false"/>
                <w:i w:val="false"/>
                <w:color w:val="000000"/>
                <w:sz w:val="20"/>
              </w:rPr>
              <w:t>совещанием</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Приводится обоснование необходимости внесения изменений.</w:t>
      </w:r>
    </w:p>
    <w:p>
      <w:pPr>
        <w:spacing w:after="0"/>
        <w:ind w:left="0"/>
        <w:jc w:val="both"/>
      </w:pPr>
      <w:r>
        <w:rPr>
          <w:rFonts w:ascii="Times New Roman"/>
          <w:b w:val="false"/>
          <w:i w:val="false"/>
          <w:color w:val="000000"/>
          <w:sz w:val="28"/>
        </w:rPr>
        <w:t>Таблица 62</w:t>
      </w:r>
    </w:p>
    <w:bookmarkStart w:name="z1819" w:id="525"/>
    <w:p>
      <w:pPr>
        <w:spacing w:after="0"/>
        <w:ind w:left="0"/>
        <w:jc w:val="both"/>
      </w:pPr>
      <w:r>
        <w:rPr>
          <w:rFonts w:ascii="Times New Roman"/>
          <w:b w:val="false"/>
          <w:i w:val="false"/>
          <w:color w:val="000000"/>
          <w:sz w:val="28"/>
        </w:rPr>
        <w:t>
       </w:t>
      </w:r>
      <w:r>
        <w:rPr>
          <w:rFonts w:ascii="Times New Roman"/>
          <w:b/>
          <w:i w:val="false"/>
          <w:color w:val="000000"/>
          <w:sz w:val="28"/>
        </w:rPr>
        <w:t>Объемы строительства, приобретения транспортных средств,</w:t>
      </w:r>
      <w:r>
        <w:br/>
      </w:r>
      <w:r>
        <w:rPr>
          <w:rFonts w:ascii="Times New Roman"/>
          <w:b w:val="false"/>
          <w:i w:val="false"/>
          <w:color w:val="000000"/>
          <w:sz w:val="28"/>
        </w:rPr>
        <w:t>
        </w:t>
      </w:r>
      <w:r>
        <w:rPr>
          <w:rFonts w:ascii="Times New Roman"/>
          <w:b/>
          <w:i w:val="false"/>
          <w:color w:val="000000"/>
          <w:sz w:val="28"/>
        </w:rPr>
        <w:t>техники и механизмов лесохозяйственного производства</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3017"/>
        <w:gridCol w:w="2572"/>
        <w:gridCol w:w="1260"/>
        <w:gridCol w:w="1994"/>
        <w:gridCol w:w="2017"/>
        <w:gridCol w:w="615"/>
        <w:gridCol w:w="570"/>
        <w:gridCol w:w="771"/>
        <w:gridCol w:w="661"/>
      </w:tblGrid>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строительства и</w:t>
            </w:r>
            <w:r>
              <w:br/>
            </w:r>
            <w:r>
              <w:rPr>
                <w:rFonts w:ascii="Times New Roman"/>
                <w:b w:val="false"/>
                <w:i w:val="false"/>
                <w:color w:val="000000"/>
                <w:sz w:val="20"/>
              </w:rPr>
              <w:t>
</w:t>
            </w:r>
            <w:r>
              <w:rPr>
                <w:rFonts w:ascii="Times New Roman"/>
                <w:b w:val="false"/>
                <w:i w:val="false"/>
                <w:color w:val="000000"/>
                <w:sz w:val="20"/>
              </w:rPr>
              <w:t>приобретений</w:t>
            </w:r>
          </w:p>
        </w:tc>
        <w:tc>
          <w:tcPr>
            <w:tcW w:w="2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измерения</w:t>
            </w:r>
          </w:p>
        </w:tc>
        <w:tc>
          <w:tcPr>
            <w:tcW w:w="1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c>
          <w:tcPr>
            <w:tcW w:w="1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r>
              <w:br/>
            </w:r>
            <w:r>
              <w:rPr>
                <w:rFonts w:ascii="Times New Roman"/>
                <w:b w:val="false"/>
                <w:i w:val="false"/>
                <w:color w:val="000000"/>
                <w:sz w:val="20"/>
              </w:rPr>
              <w:t>
</w:t>
            </w:r>
            <w:r>
              <w:rPr>
                <w:rFonts w:ascii="Times New Roman"/>
                <w:b w:val="false"/>
                <w:i w:val="false"/>
                <w:color w:val="000000"/>
                <w:sz w:val="20"/>
              </w:rPr>
              <w:t>проекта,</w:t>
            </w:r>
            <w:r>
              <w:br/>
            </w:r>
            <w:r>
              <w:rPr>
                <w:rFonts w:ascii="Times New Roman"/>
                <w:b w:val="false"/>
                <w:i w:val="false"/>
                <w:color w:val="000000"/>
                <w:sz w:val="20"/>
              </w:rPr>
              <w:t>
</w:t>
            </w:r>
            <w:r>
              <w:rPr>
                <w:rFonts w:ascii="Times New Roman"/>
                <w:b w:val="false"/>
                <w:i w:val="false"/>
                <w:color w:val="000000"/>
                <w:sz w:val="20"/>
              </w:rPr>
              <w:t>марка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Местонахождение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центральной</w:t>
            </w:r>
            <w:r>
              <w:br/>
            </w:r>
            <w:r>
              <w:rPr>
                <w:rFonts w:ascii="Times New Roman"/>
                <w:b w:val="false"/>
                <w:i w:val="false"/>
                <w:color w:val="000000"/>
                <w:sz w:val="20"/>
              </w:rPr>
              <w:t>
</w:t>
            </w:r>
            <w:r>
              <w:rPr>
                <w:rFonts w:ascii="Times New Roman"/>
                <w:b w:val="false"/>
                <w:i w:val="false"/>
                <w:color w:val="000000"/>
                <w:sz w:val="20"/>
              </w:rPr>
              <w:t>усадьбы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Таблица 63</w:t>
      </w:r>
    </w:p>
    <w:bookmarkStart w:name="z1820" w:id="526"/>
    <w:p>
      <w:pPr>
        <w:spacing w:after="0"/>
        <w:ind w:left="0"/>
        <w:jc w:val="both"/>
      </w:pPr>
      <w:r>
        <w:rPr>
          <w:rFonts w:ascii="Times New Roman"/>
          <w:b w:val="false"/>
          <w:i w:val="false"/>
          <w:color w:val="000000"/>
          <w:sz w:val="28"/>
        </w:rPr>
        <w:t>
            </w:t>
      </w:r>
      <w:r>
        <w:rPr>
          <w:rFonts w:ascii="Times New Roman"/>
          <w:b/>
          <w:i w:val="false"/>
          <w:color w:val="000000"/>
          <w:sz w:val="28"/>
        </w:rPr>
        <w:t>Экологические показатели пользования лесом</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
        <w:gridCol w:w="5360"/>
        <w:gridCol w:w="1538"/>
        <w:gridCol w:w="920"/>
        <w:gridCol w:w="1074"/>
        <w:gridCol w:w="1097"/>
        <w:gridCol w:w="1296"/>
        <w:gridCol w:w="964"/>
        <w:gridCol w:w="1010"/>
      </w:tblGrid>
      <w:tr>
        <w:trPr>
          <w:trHeight w:val="24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5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w:t>
            </w:r>
            <w:r>
              <w:br/>
            </w:r>
            <w:r>
              <w:rPr>
                <w:rFonts w:ascii="Times New Roman"/>
                <w:b w:val="false"/>
                <w:i w:val="false"/>
                <w:color w:val="000000"/>
                <w:sz w:val="20"/>
              </w:rPr>
              <w:t>
</w:t>
            </w:r>
            <w:r>
              <w:rPr>
                <w:rFonts w:ascii="Times New Roman"/>
                <w:b w:val="false"/>
                <w:i w:val="false"/>
                <w:color w:val="000000"/>
                <w:sz w:val="20"/>
              </w:rPr>
              <w:t>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 пород</w:t>
            </w:r>
          </w:p>
        </w:tc>
        <w:tc>
          <w:tcPr>
            <w:tcW w:w="1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w:t>
            </w:r>
            <w:r>
              <w:br/>
            </w:r>
            <w:r>
              <w:rPr>
                <w:rFonts w:ascii="Times New Roman"/>
                <w:b w:val="false"/>
                <w:i w:val="false"/>
                <w:color w:val="000000"/>
                <w:sz w:val="20"/>
              </w:rPr>
              <w:t>
</w:t>
            </w:r>
            <w:r>
              <w:rPr>
                <w:rFonts w:ascii="Times New Roman"/>
                <w:b w:val="false"/>
                <w:i w:val="false"/>
                <w:color w:val="000000"/>
                <w:sz w:val="20"/>
              </w:rPr>
              <w:t>того,</w:t>
            </w:r>
            <w:r>
              <w:br/>
            </w:r>
            <w:r>
              <w:rPr>
                <w:rFonts w:ascii="Times New Roman"/>
                <w:b w:val="false"/>
                <w:i w:val="false"/>
                <w:color w:val="000000"/>
                <w:sz w:val="20"/>
              </w:rPr>
              <w:t>
</w:t>
            </w:r>
            <w:r>
              <w:rPr>
                <w:rFonts w:ascii="Times New Roman"/>
                <w:b w:val="false"/>
                <w:i w:val="false"/>
                <w:color w:val="000000"/>
                <w:sz w:val="20"/>
              </w:rPr>
              <w:t>кус-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ники</w:t>
            </w:r>
          </w:p>
        </w:tc>
      </w:tr>
      <w:tr>
        <w:trPr>
          <w:trHeight w:val="22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w:t>
            </w:r>
            <w:r>
              <w:br/>
            </w:r>
            <w:r>
              <w:rPr>
                <w:rFonts w:ascii="Times New Roman"/>
                <w:b w:val="false"/>
                <w:i w:val="false"/>
                <w:color w:val="000000"/>
                <w:sz w:val="20"/>
              </w:rPr>
              <w:t>
</w:t>
            </w:r>
            <w:r>
              <w:rPr>
                <w:rFonts w:ascii="Times New Roman"/>
                <w:b w:val="false"/>
                <w:i w:val="false"/>
                <w:color w:val="000000"/>
                <w:sz w:val="20"/>
              </w:rPr>
              <w:t>ные</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лист-</w:t>
            </w:r>
            <w:r>
              <w:br/>
            </w:r>
            <w:r>
              <w:rPr>
                <w:rFonts w:ascii="Times New Roman"/>
                <w:b w:val="false"/>
                <w:i w:val="false"/>
                <w:color w:val="000000"/>
                <w:sz w:val="20"/>
              </w:rPr>
              <w:t>
</w:t>
            </w:r>
            <w:r>
              <w:rPr>
                <w:rFonts w:ascii="Times New Roman"/>
                <w:b w:val="false"/>
                <w:i w:val="false"/>
                <w:color w:val="000000"/>
                <w:sz w:val="20"/>
              </w:rPr>
              <w:t>вен-</w:t>
            </w:r>
            <w:r>
              <w:br/>
            </w:r>
            <w:r>
              <w:rPr>
                <w:rFonts w:ascii="Times New Roman"/>
                <w:b w:val="false"/>
                <w:i w:val="false"/>
                <w:color w:val="000000"/>
                <w:sz w:val="20"/>
              </w:rPr>
              <w:t>
</w:t>
            </w:r>
            <w:r>
              <w:rPr>
                <w:rFonts w:ascii="Times New Roman"/>
                <w:b w:val="false"/>
                <w:i w:val="false"/>
                <w:color w:val="000000"/>
                <w:sz w:val="20"/>
              </w:rPr>
              <w:t>ные</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твер-</w:t>
            </w:r>
            <w:r>
              <w:br/>
            </w:r>
            <w:r>
              <w:rPr>
                <w:rFonts w:ascii="Times New Roman"/>
                <w:b w:val="false"/>
                <w:i w:val="false"/>
                <w:color w:val="000000"/>
                <w:sz w:val="20"/>
              </w:rPr>
              <w:t>
</w:t>
            </w:r>
            <w:r>
              <w:rPr>
                <w:rFonts w:ascii="Times New Roman"/>
                <w:b w:val="false"/>
                <w:i w:val="false"/>
                <w:color w:val="000000"/>
                <w:sz w:val="20"/>
              </w:rPr>
              <w:t>долис-</w:t>
            </w:r>
            <w:r>
              <w:br/>
            </w:r>
            <w:r>
              <w:rPr>
                <w:rFonts w:ascii="Times New Roman"/>
                <w:b w:val="false"/>
                <w:i w:val="false"/>
                <w:color w:val="000000"/>
                <w:sz w:val="20"/>
              </w:rPr>
              <w:t>
</w:t>
            </w:r>
            <w:r>
              <w:rPr>
                <w:rFonts w:ascii="Times New Roman"/>
                <w:b w:val="false"/>
                <w:i w:val="false"/>
                <w:color w:val="000000"/>
                <w:sz w:val="20"/>
              </w:rPr>
              <w:t>твен-</w:t>
            </w:r>
            <w:r>
              <w:br/>
            </w:r>
            <w:r>
              <w:rPr>
                <w:rFonts w:ascii="Times New Roman"/>
                <w:b w:val="false"/>
                <w:i w:val="false"/>
                <w:color w:val="000000"/>
                <w:sz w:val="20"/>
              </w:rPr>
              <w:t>
</w:t>
            </w:r>
            <w:r>
              <w:rPr>
                <w:rFonts w:ascii="Times New Roman"/>
                <w:b w:val="false"/>
                <w:i w:val="false"/>
                <w:color w:val="000000"/>
                <w:sz w:val="20"/>
              </w:rPr>
              <w:t>ные</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саксау-</w:t>
            </w:r>
            <w:r>
              <w:br/>
            </w:r>
            <w:r>
              <w:rPr>
                <w:rFonts w:ascii="Times New Roman"/>
                <w:b w:val="false"/>
                <w:i w:val="false"/>
                <w:color w:val="000000"/>
                <w:sz w:val="20"/>
              </w:rPr>
              <w:t>
</w:t>
            </w:r>
            <w:r>
              <w:rPr>
                <w:rFonts w:ascii="Times New Roman"/>
                <w:b w:val="false"/>
                <w:i w:val="false"/>
                <w:color w:val="000000"/>
                <w:sz w:val="20"/>
              </w:rPr>
              <w:t>льники</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пользования</w:t>
            </w:r>
            <w:r>
              <w:br/>
            </w:r>
            <w:r>
              <w:rPr>
                <w:rFonts w:ascii="Times New Roman"/>
                <w:b w:val="false"/>
                <w:i w:val="false"/>
                <w:color w:val="000000"/>
                <w:sz w:val="20"/>
              </w:rPr>
              <w:t>
</w:t>
            </w:r>
            <w:r>
              <w:rPr>
                <w:rFonts w:ascii="Times New Roman"/>
                <w:b w:val="false"/>
                <w:i w:val="false"/>
                <w:color w:val="000000"/>
                <w:sz w:val="20"/>
              </w:rPr>
              <w:t>по всем видам рубок</w:t>
            </w:r>
            <w:r>
              <w:br/>
            </w:r>
            <w:r>
              <w:rPr>
                <w:rFonts w:ascii="Times New Roman"/>
                <w:b w:val="false"/>
                <w:i w:val="false"/>
                <w:color w:val="000000"/>
                <w:sz w:val="20"/>
              </w:rPr>
              <w:t>
</w:t>
            </w:r>
            <w:r>
              <w:rPr>
                <w:rFonts w:ascii="Times New Roman"/>
                <w:b w:val="false"/>
                <w:i w:val="false"/>
                <w:color w:val="000000"/>
                <w:sz w:val="20"/>
              </w:rPr>
              <w:t>(выбираемый корневой запас)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главное пользование: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 установленная</w:t>
            </w:r>
            <w:r>
              <w:br/>
            </w:r>
            <w:r>
              <w:rPr>
                <w:rFonts w:ascii="Times New Roman"/>
                <w:b w:val="false"/>
                <w:i w:val="false"/>
                <w:color w:val="000000"/>
                <w:sz w:val="20"/>
              </w:rPr>
              <w:t>
</w:t>
            </w:r>
            <w:r>
              <w:rPr>
                <w:rFonts w:ascii="Times New Roman"/>
                <w:b w:val="false"/>
                <w:i w:val="false"/>
                <w:color w:val="000000"/>
                <w:sz w:val="20"/>
              </w:rPr>
              <w:t>настоящим лесоустройством</w:t>
            </w:r>
            <w:r>
              <w:br/>
            </w:r>
            <w:r>
              <w:rPr>
                <w:rFonts w:ascii="Times New Roman"/>
                <w:b w:val="false"/>
                <w:i w:val="false"/>
                <w:color w:val="000000"/>
                <w:sz w:val="20"/>
              </w:rPr>
              <w:t>
</w:t>
            </w:r>
            <w:r>
              <w:rPr>
                <w:rFonts w:ascii="Times New Roman"/>
                <w:b w:val="false"/>
                <w:i w:val="false"/>
                <w:color w:val="000000"/>
                <w:sz w:val="20"/>
              </w:rPr>
              <w:t>(принятая 2 лесоустроительным</w:t>
            </w:r>
            <w:r>
              <w:br/>
            </w:r>
            <w:r>
              <w:rPr>
                <w:rFonts w:ascii="Times New Roman"/>
                <w:b w:val="false"/>
                <w:i w:val="false"/>
                <w:color w:val="000000"/>
                <w:sz w:val="20"/>
              </w:rPr>
              <w:t>
</w:t>
            </w:r>
            <w:r>
              <w:rPr>
                <w:rFonts w:ascii="Times New Roman"/>
                <w:b w:val="false"/>
                <w:i w:val="false"/>
                <w:color w:val="000000"/>
                <w:sz w:val="20"/>
              </w:rPr>
              <w:t>совещанием),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сплошнолесосечные</w:t>
            </w:r>
            <w:r>
              <w:br/>
            </w:r>
            <w:r>
              <w:rPr>
                <w:rFonts w:ascii="Times New Roman"/>
                <w:b w:val="false"/>
                <w:i w:val="false"/>
                <w:color w:val="000000"/>
                <w:sz w:val="20"/>
              </w:rPr>
              <w:t>
</w:t>
            </w:r>
            <w:r>
              <w:rPr>
                <w:rFonts w:ascii="Times New Roman"/>
                <w:b w:val="false"/>
                <w:i w:val="false"/>
                <w:color w:val="000000"/>
                <w:sz w:val="20"/>
              </w:rPr>
              <w:t>рубки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с сохранением подроста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постепенные рубки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добровольно-выборочные рубки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 действующая 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установленная настоящим</w:t>
            </w:r>
            <w:r>
              <w:br/>
            </w:r>
            <w:r>
              <w:rPr>
                <w:rFonts w:ascii="Times New Roman"/>
                <w:b w:val="false"/>
                <w:i w:val="false"/>
                <w:color w:val="000000"/>
                <w:sz w:val="20"/>
              </w:rPr>
              <w:t>
</w:t>
            </w:r>
            <w:r>
              <w:rPr>
                <w:rFonts w:ascii="Times New Roman"/>
                <w:b w:val="false"/>
                <w:i w:val="false"/>
                <w:color w:val="000000"/>
                <w:sz w:val="20"/>
              </w:rPr>
              <w:t>лесоустройством лесосека в % к</w:t>
            </w:r>
            <w:r>
              <w:br/>
            </w:r>
            <w:r>
              <w:rPr>
                <w:rFonts w:ascii="Times New Roman"/>
                <w:b w:val="false"/>
                <w:i w:val="false"/>
                <w:color w:val="000000"/>
                <w:sz w:val="20"/>
              </w:rPr>
              <w:t>
</w:t>
            </w:r>
            <w:r>
              <w:rPr>
                <w:rFonts w:ascii="Times New Roman"/>
                <w:b w:val="false"/>
                <w:i w:val="false"/>
                <w:color w:val="000000"/>
                <w:sz w:val="20"/>
              </w:rPr>
              <w:t>действующей 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промежуточное пользование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прочие рубки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пользования по всем</w:t>
            </w:r>
            <w:r>
              <w:br/>
            </w:r>
            <w:r>
              <w:rPr>
                <w:rFonts w:ascii="Times New Roman"/>
                <w:b w:val="false"/>
                <w:i w:val="false"/>
                <w:color w:val="000000"/>
                <w:sz w:val="20"/>
              </w:rPr>
              <w:t>
</w:t>
            </w:r>
            <w:r>
              <w:rPr>
                <w:rFonts w:ascii="Times New Roman"/>
                <w:b w:val="false"/>
                <w:i w:val="false"/>
                <w:color w:val="000000"/>
                <w:sz w:val="20"/>
              </w:rPr>
              <w:t>видам рубок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средний прирост на 1 гектар</w:t>
            </w:r>
            <w:r>
              <w:br/>
            </w:r>
            <w:r>
              <w:rPr>
                <w:rFonts w:ascii="Times New Roman"/>
                <w:b w:val="false"/>
                <w:i w:val="false"/>
                <w:color w:val="000000"/>
                <w:sz w:val="20"/>
              </w:rPr>
              <w:t>
</w:t>
            </w:r>
            <w:r>
              <w:rPr>
                <w:rFonts w:ascii="Times New Roman"/>
                <w:b w:val="false"/>
                <w:i w:val="false"/>
                <w:color w:val="000000"/>
                <w:sz w:val="20"/>
              </w:rPr>
              <w:t>в пределах групп пород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интенсивность пользования с</w:t>
            </w:r>
            <w:r>
              <w:br/>
            </w:r>
            <w:r>
              <w:rPr>
                <w:rFonts w:ascii="Times New Roman"/>
                <w:b w:val="false"/>
                <w:i w:val="false"/>
                <w:color w:val="000000"/>
                <w:sz w:val="20"/>
              </w:rPr>
              <w:t>
</w:t>
            </w:r>
            <w:r>
              <w:rPr>
                <w:rFonts w:ascii="Times New Roman"/>
                <w:b w:val="false"/>
                <w:i w:val="false"/>
                <w:color w:val="000000"/>
                <w:sz w:val="20"/>
              </w:rPr>
              <w:t>1 гектар покрытых лесом угодий</w:t>
            </w:r>
            <w:r>
              <w:br/>
            </w:r>
            <w:r>
              <w:rPr>
                <w:rFonts w:ascii="Times New Roman"/>
                <w:b w:val="false"/>
                <w:i w:val="false"/>
                <w:color w:val="000000"/>
                <w:sz w:val="20"/>
              </w:rPr>
              <w:t>
</w:t>
            </w:r>
            <w:r>
              <w:rPr>
                <w:rFonts w:ascii="Times New Roman"/>
                <w:b w:val="false"/>
                <w:i w:val="false"/>
                <w:color w:val="000000"/>
                <w:sz w:val="20"/>
              </w:rPr>
              <w:t>в пределах групп пород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в % от среднего прироста на</w:t>
            </w:r>
            <w:r>
              <w:br/>
            </w:r>
            <w:r>
              <w:rPr>
                <w:rFonts w:ascii="Times New Roman"/>
                <w:b w:val="false"/>
                <w:i w:val="false"/>
                <w:color w:val="000000"/>
                <w:sz w:val="20"/>
              </w:rPr>
              <w:t>
</w:t>
            </w:r>
            <w:r>
              <w:rPr>
                <w:rFonts w:ascii="Times New Roman"/>
                <w:b w:val="false"/>
                <w:i w:val="false"/>
                <w:color w:val="000000"/>
                <w:sz w:val="20"/>
              </w:rPr>
              <w:t>1 гектар в пределах групп</w:t>
            </w:r>
            <w:r>
              <w:br/>
            </w:r>
            <w:r>
              <w:rPr>
                <w:rFonts w:ascii="Times New Roman"/>
                <w:b w:val="false"/>
                <w:i w:val="false"/>
                <w:color w:val="000000"/>
                <w:sz w:val="20"/>
              </w:rPr>
              <w:t>
</w:t>
            </w:r>
            <w:r>
              <w:rPr>
                <w:rFonts w:ascii="Times New Roman"/>
                <w:b w:val="false"/>
                <w:i w:val="false"/>
                <w:color w:val="000000"/>
                <w:sz w:val="20"/>
              </w:rPr>
              <w:t>пород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Подлежит воспроизводству лесов</w:t>
            </w:r>
            <w:r>
              <w:br/>
            </w:r>
            <w:r>
              <w:rPr>
                <w:rFonts w:ascii="Times New Roman"/>
                <w:b w:val="false"/>
                <w:i w:val="false"/>
                <w:color w:val="000000"/>
                <w:sz w:val="20"/>
              </w:rPr>
              <w:t>
</w:t>
            </w:r>
            <w:r>
              <w:rPr>
                <w:rFonts w:ascii="Times New Roman"/>
                <w:b w:val="false"/>
                <w:i w:val="false"/>
                <w:color w:val="000000"/>
                <w:sz w:val="20"/>
              </w:rPr>
              <w:t>за ревизионный период,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площадь сплошнолесосечных и</w:t>
            </w:r>
            <w:r>
              <w:br/>
            </w:r>
            <w:r>
              <w:rPr>
                <w:rFonts w:ascii="Times New Roman"/>
                <w:b w:val="false"/>
                <w:i w:val="false"/>
                <w:color w:val="000000"/>
                <w:sz w:val="20"/>
              </w:rPr>
              <w:t>
</w:t>
            </w:r>
            <w:r>
              <w:rPr>
                <w:rFonts w:ascii="Times New Roman"/>
                <w:b w:val="false"/>
                <w:i w:val="false"/>
                <w:color w:val="000000"/>
                <w:sz w:val="20"/>
              </w:rPr>
              <w:t xml:space="preserve">заключительного приема </w:t>
            </w:r>
            <w:r>
              <w:br/>
            </w:r>
            <w:r>
              <w:rPr>
                <w:rFonts w:ascii="Times New Roman"/>
                <w:b w:val="false"/>
                <w:i w:val="false"/>
                <w:color w:val="000000"/>
                <w:sz w:val="20"/>
              </w:rPr>
              <w:t>
</w:t>
            </w:r>
            <w:r>
              <w:rPr>
                <w:rFonts w:ascii="Times New Roman"/>
                <w:b w:val="false"/>
                <w:i w:val="false"/>
                <w:color w:val="000000"/>
                <w:sz w:val="20"/>
              </w:rPr>
              <w:t xml:space="preserve">постепенных рубок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площадь лесных не покрытых</w:t>
            </w:r>
            <w:r>
              <w:br/>
            </w:r>
            <w:r>
              <w:rPr>
                <w:rFonts w:ascii="Times New Roman"/>
                <w:b w:val="false"/>
                <w:i w:val="false"/>
                <w:color w:val="000000"/>
                <w:sz w:val="20"/>
              </w:rPr>
              <w:t>
</w:t>
            </w:r>
            <w:r>
              <w:rPr>
                <w:rFonts w:ascii="Times New Roman"/>
                <w:b w:val="false"/>
                <w:i w:val="false"/>
                <w:color w:val="000000"/>
                <w:sz w:val="20"/>
              </w:rPr>
              <w:t>лесом угодий (кроме редин)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Намечается воспроизвести лесов</w:t>
            </w:r>
            <w:r>
              <w:br/>
            </w:r>
            <w:r>
              <w:rPr>
                <w:rFonts w:ascii="Times New Roman"/>
                <w:b w:val="false"/>
                <w:i w:val="false"/>
                <w:color w:val="000000"/>
                <w:sz w:val="20"/>
              </w:rPr>
              <w:t>
</w:t>
            </w:r>
            <w:r>
              <w:rPr>
                <w:rFonts w:ascii="Times New Roman"/>
                <w:b w:val="false"/>
                <w:i w:val="false"/>
                <w:color w:val="000000"/>
                <w:sz w:val="20"/>
              </w:rPr>
              <w:t>(объемы, принятые 2</w:t>
            </w:r>
            <w:r>
              <w:br/>
            </w:r>
            <w:r>
              <w:rPr>
                <w:rFonts w:ascii="Times New Roman"/>
                <w:b w:val="false"/>
                <w:i w:val="false"/>
                <w:color w:val="000000"/>
                <w:sz w:val="20"/>
              </w:rPr>
              <w:t>
</w:t>
            </w:r>
            <w:r>
              <w:rPr>
                <w:rFonts w:ascii="Times New Roman"/>
                <w:b w:val="false"/>
                <w:i w:val="false"/>
                <w:color w:val="000000"/>
                <w:sz w:val="20"/>
              </w:rPr>
              <w:t>лесоустроительным совещанием</w:t>
            </w:r>
            <w:r>
              <w:br/>
            </w:r>
            <w:r>
              <w:rPr>
                <w:rFonts w:ascii="Times New Roman"/>
                <w:b w:val="false"/>
                <w:i w:val="false"/>
                <w:color w:val="000000"/>
                <w:sz w:val="20"/>
              </w:rPr>
              <w:t>
</w:t>
            </w:r>
            <w:r>
              <w:rPr>
                <w:rFonts w:ascii="Times New Roman"/>
                <w:b w:val="false"/>
                <w:i w:val="false"/>
                <w:color w:val="000000"/>
                <w:sz w:val="20"/>
              </w:rPr>
              <w:t>на ревизионный период),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лесными культурами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сохранением подроста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содействием естественному</w:t>
            </w:r>
            <w:r>
              <w:br/>
            </w:r>
            <w:r>
              <w:rPr>
                <w:rFonts w:ascii="Times New Roman"/>
                <w:b w:val="false"/>
                <w:i w:val="false"/>
                <w:color w:val="000000"/>
                <w:sz w:val="20"/>
              </w:rPr>
              <w:t>
</w:t>
            </w:r>
            <w:r>
              <w:rPr>
                <w:rFonts w:ascii="Times New Roman"/>
                <w:b w:val="false"/>
                <w:i w:val="false"/>
                <w:color w:val="000000"/>
                <w:sz w:val="20"/>
              </w:rPr>
              <w:t>возобновлению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естественным заращиванием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Расхождения между данными</w:t>
            </w:r>
            <w:r>
              <w:br/>
            </w:r>
            <w:r>
              <w:rPr>
                <w:rFonts w:ascii="Times New Roman"/>
                <w:b w:val="false"/>
                <w:i w:val="false"/>
                <w:color w:val="000000"/>
                <w:sz w:val="20"/>
              </w:rPr>
              <w:t>
</w:t>
            </w:r>
            <w:r>
              <w:rPr>
                <w:rFonts w:ascii="Times New Roman"/>
                <w:b w:val="false"/>
                <w:i w:val="false"/>
                <w:color w:val="000000"/>
                <w:sz w:val="20"/>
              </w:rPr>
              <w:t>пунктов 2 и 3,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причинам: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64</w:t>
      </w:r>
    </w:p>
    <w:bookmarkStart w:name="z1821" w:id="527"/>
    <w:p>
      <w:pPr>
        <w:spacing w:after="0"/>
        <w:ind w:left="0"/>
        <w:jc w:val="both"/>
      </w:pPr>
      <w:r>
        <w:rPr>
          <w:rFonts w:ascii="Times New Roman"/>
          <w:b w:val="false"/>
          <w:i w:val="false"/>
          <w:color w:val="000000"/>
          <w:sz w:val="28"/>
        </w:rPr>
        <w:t>
       </w:t>
      </w:r>
      <w:r>
        <w:rPr>
          <w:rFonts w:ascii="Times New Roman"/>
          <w:b/>
          <w:i w:val="false"/>
          <w:color w:val="000000"/>
          <w:sz w:val="28"/>
        </w:rPr>
        <w:t>Ожидаемые изменения площадей угодий и преобладающих пород</w:t>
      </w:r>
      <w:r>
        <w:br/>
      </w:r>
      <w:r>
        <w:rPr>
          <w:rFonts w:ascii="Times New Roman"/>
          <w:b w:val="false"/>
          <w:i w:val="false"/>
          <w:color w:val="000000"/>
          <w:sz w:val="28"/>
        </w:rPr>
        <w:t>
                        </w:t>
      </w:r>
      <w:r>
        <w:rPr>
          <w:rFonts w:ascii="Times New Roman"/>
          <w:b/>
          <w:i w:val="false"/>
          <w:color w:val="000000"/>
          <w:sz w:val="28"/>
        </w:rPr>
        <w:t>за ревизионный период</w:t>
      </w:r>
    </w:p>
    <w:bookmarkEnd w:id="527"/>
    <w:p>
      <w:pPr>
        <w:spacing w:after="0"/>
        <w:ind w:left="0"/>
        <w:jc w:val="both"/>
      </w:pP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6"/>
        <w:gridCol w:w="5121"/>
        <w:gridCol w:w="2674"/>
        <w:gridCol w:w="3547"/>
        <w:gridCol w:w="801"/>
        <w:gridCol w:w="951"/>
      </w:tblGrid>
      <w:tr>
        <w:trPr>
          <w:trHeight w:val="240" w:hRule="atLeast"/>
        </w:trPr>
        <w:tc>
          <w:tcPr>
            <w:tcW w:w="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угодий и 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конец</w:t>
            </w:r>
            <w:r>
              <w:br/>
            </w:r>
            <w:r>
              <w:rPr>
                <w:rFonts w:ascii="Times New Roman"/>
                <w:b w:val="false"/>
                <w:i w:val="false"/>
                <w:color w:val="000000"/>
                <w:sz w:val="20"/>
              </w:rPr>
              <w:t>
</w:t>
            </w:r>
            <w:r>
              <w:rPr>
                <w:rFonts w:ascii="Times New Roman"/>
                <w:b w:val="false"/>
                <w:i w:val="false"/>
                <w:color w:val="000000"/>
                <w:sz w:val="20"/>
              </w:rPr>
              <w:t>ревизионного периода</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 угодья, всего</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покрытые лесом угодья,</w:t>
            </w:r>
            <w:r>
              <w:br/>
            </w:r>
            <w:r>
              <w:rPr>
                <w:rFonts w:ascii="Times New Roman"/>
                <w:b w:val="false"/>
                <w:i w:val="false"/>
                <w:color w:val="000000"/>
                <w:sz w:val="20"/>
              </w:rPr>
              <w:t>
</w:t>
            </w:r>
            <w:r>
              <w:rPr>
                <w:rFonts w:ascii="Times New Roman"/>
                <w:b w:val="false"/>
                <w:i w:val="false"/>
                <w:color w:val="000000"/>
                <w:sz w:val="20"/>
              </w:rPr>
              <w:t>итого</w:t>
            </w:r>
            <w:r>
              <w:br/>
            </w:r>
            <w:r>
              <w:rPr>
                <w:rFonts w:ascii="Times New Roman"/>
                <w:b w:val="false"/>
                <w:i w:val="false"/>
                <w:color w:val="000000"/>
                <w:sz w:val="20"/>
              </w:rPr>
              <w:t>
</w:t>
            </w:r>
            <w:r>
              <w:rPr>
                <w:rFonts w:ascii="Times New Roman"/>
                <w:b w:val="false"/>
                <w:i w:val="false"/>
                <w:color w:val="000000"/>
                <w:sz w:val="20"/>
              </w:rPr>
              <w:t>в том числе: сосна</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лиственница</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осина</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 так далее по всем основным </w:t>
            </w:r>
            <w:r>
              <w:br/>
            </w:r>
            <w:r>
              <w:rPr>
                <w:rFonts w:ascii="Times New Roman"/>
                <w:b w:val="false"/>
                <w:i w:val="false"/>
                <w:color w:val="000000"/>
                <w:sz w:val="20"/>
              </w:rPr>
              <w:t>
</w:t>
            </w:r>
            <w:r>
              <w:rPr>
                <w:rFonts w:ascii="Times New Roman"/>
                <w:b w:val="false"/>
                <w:i w:val="false"/>
                <w:color w:val="000000"/>
                <w:sz w:val="20"/>
              </w:rPr>
              <w:t xml:space="preserve">лесообразующим породам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древесные породы и</w:t>
            </w:r>
            <w:r>
              <w:br/>
            </w:r>
            <w:r>
              <w:rPr>
                <w:rFonts w:ascii="Times New Roman"/>
                <w:b w:val="false"/>
                <w:i w:val="false"/>
                <w:color w:val="000000"/>
                <w:sz w:val="20"/>
              </w:rPr>
              <w:t>
</w:t>
            </w:r>
            <w:r>
              <w:rPr>
                <w:rFonts w:ascii="Times New Roman"/>
                <w:b w:val="false"/>
                <w:i w:val="false"/>
                <w:color w:val="000000"/>
                <w:sz w:val="20"/>
              </w:rPr>
              <w:t>кустарники показываются</w:t>
            </w:r>
            <w:r>
              <w:br/>
            </w:r>
            <w:r>
              <w:rPr>
                <w:rFonts w:ascii="Times New Roman"/>
                <w:b w:val="false"/>
                <w:i w:val="false"/>
                <w:color w:val="000000"/>
                <w:sz w:val="20"/>
              </w:rPr>
              <w:t>
</w:t>
            </w:r>
            <w:r>
              <w:rPr>
                <w:rFonts w:ascii="Times New Roman"/>
                <w:b w:val="false"/>
                <w:i w:val="false"/>
                <w:color w:val="000000"/>
                <w:sz w:val="20"/>
              </w:rPr>
              <w:t xml:space="preserve">каждая отдельной строкой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плантации специального</w:t>
            </w:r>
            <w:r>
              <w:br/>
            </w:r>
            <w:r>
              <w:rPr>
                <w:rFonts w:ascii="Times New Roman"/>
                <w:b w:val="false"/>
                <w:i w:val="false"/>
                <w:color w:val="000000"/>
                <w:sz w:val="20"/>
              </w:rPr>
              <w:t>
</w:t>
            </w:r>
            <w:r>
              <w:rPr>
                <w:rFonts w:ascii="Times New Roman"/>
                <w:b w:val="false"/>
                <w:i w:val="false"/>
                <w:color w:val="000000"/>
                <w:sz w:val="20"/>
              </w:rPr>
              <w:t>назначения</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несомкнувшиеся лесные</w:t>
            </w:r>
            <w:r>
              <w:br/>
            </w:r>
            <w:r>
              <w:rPr>
                <w:rFonts w:ascii="Times New Roman"/>
                <w:b w:val="false"/>
                <w:i w:val="false"/>
                <w:color w:val="000000"/>
                <w:sz w:val="20"/>
              </w:rPr>
              <w:t>
</w:t>
            </w:r>
            <w:r>
              <w:rPr>
                <w:rFonts w:ascii="Times New Roman"/>
                <w:b w:val="false"/>
                <w:i w:val="false"/>
                <w:color w:val="000000"/>
                <w:sz w:val="20"/>
              </w:rPr>
              <w:t>культуры</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лесные питомники</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лесные не покрытые лесом</w:t>
            </w:r>
            <w:r>
              <w:br/>
            </w:r>
            <w:r>
              <w:rPr>
                <w:rFonts w:ascii="Times New Roman"/>
                <w:b w:val="false"/>
                <w:i w:val="false"/>
                <w:color w:val="000000"/>
                <w:sz w:val="20"/>
              </w:rPr>
              <w:t>
</w:t>
            </w:r>
            <w:r>
              <w:rPr>
                <w:rFonts w:ascii="Times New Roman"/>
                <w:b w:val="false"/>
                <w:i w:val="false"/>
                <w:color w:val="000000"/>
                <w:sz w:val="20"/>
              </w:rPr>
              <w:t>угодья, итого</w:t>
            </w:r>
            <w:r>
              <w:br/>
            </w:r>
            <w:r>
              <w:rPr>
                <w:rFonts w:ascii="Times New Roman"/>
                <w:b w:val="false"/>
                <w:i w:val="false"/>
                <w:color w:val="000000"/>
                <w:sz w:val="20"/>
              </w:rPr>
              <w:t>
</w:t>
            </w:r>
            <w:r>
              <w:rPr>
                <w:rFonts w:ascii="Times New Roman"/>
                <w:b w:val="false"/>
                <w:i w:val="false"/>
                <w:color w:val="000000"/>
                <w:sz w:val="20"/>
              </w:rPr>
              <w:t>в том числе: вырубки</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гари и погибшие насаждения</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прогалины</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редины</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Нелесные угодья, всего</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 том числе: пашни</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видам</w:t>
            </w:r>
            <w:r>
              <w:br/>
            </w:r>
            <w:r>
              <w:rPr>
                <w:rFonts w:ascii="Times New Roman"/>
                <w:b w:val="false"/>
                <w:i w:val="false"/>
                <w:color w:val="000000"/>
                <w:sz w:val="20"/>
              </w:rPr>
              <w:t>
</w:t>
            </w:r>
            <w:r>
              <w:rPr>
                <w:rFonts w:ascii="Times New Roman"/>
                <w:b w:val="false"/>
                <w:i w:val="false"/>
                <w:color w:val="000000"/>
                <w:sz w:val="20"/>
              </w:rPr>
              <w:t xml:space="preserve">нелесных </w:t>
            </w:r>
            <w:r>
              <w:rPr>
                <w:rFonts w:ascii="Times New Roman"/>
                <w:b w:val="false"/>
                <w:i w:val="false"/>
                <w:color w:val="000000"/>
                <w:sz w:val="20"/>
              </w:rPr>
              <w:t>угодий</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лесному учреждению</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Таблица 65</w:t>
      </w:r>
    </w:p>
    <w:bookmarkStart w:name="z1822" w:id="528"/>
    <w:p>
      <w:pPr>
        <w:spacing w:after="0"/>
        <w:ind w:left="0"/>
        <w:jc w:val="both"/>
      </w:pPr>
      <w:r>
        <w:rPr>
          <w:rFonts w:ascii="Times New Roman"/>
          <w:b w:val="false"/>
          <w:i w:val="false"/>
          <w:color w:val="000000"/>
          <w:sz w:val="28"/>
        </w:rPr>
        <w:t>
            </w:t>
      </w:r>
      <w:r>
        <w:rPr>
          <w:rFonts w:ascii="Times New Roman"/>
          <w:b/>
          <w:i w:val="false"/>
          <w:color w:val="000000"/>
          <w:sz w:val="28"/>
        </w:rPr>
        <w:t>Ожидаемое  изменение основных таксационных</w:t>
      </w:r>
      <w:r>
        <w:br/>
      </w:r>
      <w:r>
        <w:rPr>
          <w:rFonts w:ascii="Times New Roman"/>
          <w:b w:val="false"/>
          <w:i w:val="false"/>
          <w:color w:val="000000"/>
          <w:sz w:val="28"/>
        </w:rPr>
        <w:t>
           </w:t>
      </w:r>
      <w:r>
        <w:rPr>
          <w:rFonts w:ascii="Times New Roman"/>
          <w:b/>
          <w:i w:val="false"/>
          <w:color w:val="000000"/>
          <w:sz w:val="28"/>
        </w:rPr>
        <w:t>показателей на конец ревизионного периода</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6"/>
        <w:gridCol w:w="5459"/>
        <w:gridCol w:w="1929"/>
        <w:gridCol w:w="1994"/>
        <w:gridCol w:w="2210"/>
        <w:gridCol w:w="875"/>
        <w:gridCol w:w="897"/>
      </w:tblGrid>
      <w:tr>
        <w:trPr>
          <w:trHeight w:val="240" w:hRule="atLeast"/>
        </w:trPr>
        <w:tc>
          <w:tcPr>
            <w:tcW w:w="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1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ства</w:t>
            </w:r>
          </w:p>
        </w:tc>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конец</w:t>
            </w:r>
            <w:r>
              <w:br/>
            </w:r>
            <w:r>
              <w:rPr>
                <w:rFonts w:ascii="Times New Roman"/>
                <w:b w:val="false"/>
                <w:i w:val="false"/>
                <w:color w:val="000000"/>
                <w:sz w:val="20"/>
              </w:rPr>
              <w:t>
</w:t>
            </w:r>
            <w:r>
              <w:rPr>
                <w:rFonts w:ascii="Times New Roman"/>
                <w:b w:val="false"/>
                <w:i w:val="false"/>
                <w:color w:val="000000"/>
                <w:sz w:val="20"/>
              </w:rPr>
              <w:t>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Общая площадь лесного </w:t>
            </w:r>
            <w:r>
              <w:br/>
            </w:r>
            <w:r>
              <w:rPr>
                <w:rFonts w:ascii="Times New Roman"/>
                <w:b w:val="false"/>
                <w:i w:val="false"/>
                <w:color w:val="000000"/>
                <w:sz w:val="20"/>
              </w:rPr>
              <w:t>
</w:t>
            </w:r>
            <w:r>
              <w:rPr>
                <w:rFonts w:ascii="Times New Roman"/>
                <w:b w:val="false"/>
                <w:i w:val="false"/>
                <w:color w:val="000000"/>
                <w:sz w:val="20"/>
              </w:rPr>
              <w:t>учреждения, всего</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гектар</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запас насаждений</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гектар</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запас на 1 гектар</w:t>
            </w:r>
            <w:r>
              <w:br/>
            </w:r>
            <w:r>
              <w:rPr>
                <w:rFonts w:ascii="Times New Roman"/>
                <w:b w:val="false"/>
                <w:i w:val="false"/>
                <w:color w:val="000000"/>
                <w:sz w:val="20"/>
              </w:rPr>
              <w:t>
</w:t>
            </w:r>
            <w:r>
              <w:rPr>
                <w:rFonts w:ascii="Times New Roman"/>
                <w:b w:val="false"/>
                <w:i w:val="false"/>
                <w:color w:val="000000"/>
                <w:sz w:val="20"/>
              </w:rPr>
              <w:t>покрытых лесом угодий, всего</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кубический</w:t>
            </w:r>
            <w:r>
              <w:br/>
            </w:r>
            <w:r>
              <w:rPr>
                <w:rFonts w:ascii="Times New Roman"/>
                <w:b w:val="false"/>
                <w:i w:val="false"/>
                <w:color w:val="000000"/>
                <w:sz w:val="20"/>
              </w:rPr>
              <w:t>
</w:t>
            </w:r>
            <w:r>
              <w:rPr>
                <w:rFonts w:ascii="Times New Roman"/>
                <w:b w:val="false"/>
                <w:i w:val="false"/>
                <w:color w:val="000000"/>
                <w:sz w:val="20"/>
              </w:rPr>
              <w:t>метр</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сосна</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древесные породы и</w:t>
            </w:r>
            <w:r>
              <w:br/>
            </w:r>
            <w:r>
              <w:rPr>
                <w:rFonts w:ascii="Times New Roman"/>
                <w:b w:val="false"/>
                <w:i w:val="false"/>
                <w:color w:val="000000"/>
                <w:sz w:val="20"/>
              </w:rPr>
              <w:t>
</w:t>
            </w:r>
            <w:r>
              <w:rPr>
                <w:rFonts w:ascii="Times New Roman"/>
                <w:b w:val="false"/>
                <w:i w:val="false"/>
                <w:color w:val="000000"/>
                <w:sz w:val="20"/>
              </w:rPr>
              <w:t>кустарники показываются каждая</w:t>
            </w:r>
            <w:r>
              <w:br/>
            </w:r>
            <w:r>
              <w:rPr>
                <w:rFonts w:ascii="Times New Roman"/>
                <w:b w:val="false"/>
                <w:i w:val="false"/>
                <w:color w:val="000000"/>
                <w:sz w:val="20"/>
              </w:rPr>
              <w:t>
</w:t>
            </w:r>
            <w:r>
              <w:rPr>
                <w:rFonts w:ascii="Times New Roman"/>
                <w:b w:val="false"/>
                <w:i w:val="false"/>
                <w:color w:val="000000"/>
                <w:sz w:val="20"/>
              </w:rPr>
              <w:t>одной строкой</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прирост на 1 гектар</w:t>
            </w:r>
            <w:r>
              <w:br/>
            </w:r>
            <w:r>
              <w:rPr>
                <w:rFonts w:ascii="Times New Roman"/>
                <w:b w:val="false"/>
                <w:i w:val="false"/>
                <w:color w:val="000000"/>
                <w:sz w:val="20"/>
              </w:rPr>
              <w:t>
</w:t>
            </w:r>
            <w:r>
              <w:rPr>
                <w:rFonts w:ascii="Times New Roman"/>
                <w:b w:val="false"/>
                <w:i w:val="false"/>
                <w:color w:val="000000"/>
                <w:sz w:val="20"/>
              </w:rPr>
              <w:t>покрытых лесом угодий, всего</w:t>
            </w:r>
            <w:r>
              <w:br/>
            </w:r>
            <w:r>
              <w:rPr>
                <w:rFonts w:ascii="Times New Roman"/>
                <w:b w:val="false"/>
                <w:i w:val="false"/>
                <w:color w:val="000000"/>
                <w:sz w:val="20"/>
              </w:rPr>
              <w:t>
</w:t>
            </w:r>
            <w:r>
              <w:rPr>
                <w:rFonts w:ascii="Times New Roman"/>
                <w:b w:val="false"/>
                <w:i w:val="false"/>
                <w:color w:val="000000"/>
                <w:sz w:val="20"/>
              </w:rPr>
              <w:t>в том числе: сосна</w:t>
            </w:r>
            <w:r>
              <w:br/>
            </w:r>
            <w:r>
              <w:rPr>
                <w:rFonts w:ascii="Times New Roman"/>
                <w:b w:val="false"/>
                <w:i w:val="false"/>
                <w:color w:val="000000"/>
                <w:sz w:val="20"/>
              </w:rPr>
              <w:t>
</w:t>
            </w:r>
            <w:r>
              <w:rPr>
                <w:rFonts w:ascii="Times New Roman"/>
                <w:b w:val="false"/>
                <w:i w:val="false"/>
                <w:color w:val="000000"/>
                <w:sz w:val="20"/>
              </w:rPr>
              <w:t>береза</w:t>
            </w:r>
            <w:r>
              <w:br/>
            </w:r>
            <w:r>
              <w:rPr>
                <w:rFonts w:ascii="Times New Roman"/>
                <w:b w:val="false"/>
                <w:i w:val="false"/>
                <w:color w:val="000000"/>
                <w:sz w:val="20"/>
              </w:rPr>
              <w:t>
</w:t>
            </w:r>
            <w:r>
              <w:rPr>
                <w:rFonts w:ascii="Times New Roman"/>
                <w:b w:val="false"/>
                <w:i w:val="false"/>
                <w:color w:val="000000"/>
                <w:sz w:val="20"/>
              </w:rPr>
              <w:t>и так далее</w:t>
            </w:r>
            <w:r>
              <w:br/>
            </w:r>
            <w:r>
              <w:rPr>
                <w:rFonts w:ascii="Times New Roman"/>
                <w:b w:val="false"/>
                <w:i w:val="false"/>
                <w:color w:val="000000"/>
                <w:sz w:val="20"/>
              </w:rPr>
              <w:t>
</w:t>
            </w:r>
            <w:r>
              <w:rPr>
                <w:rFonts w:ascii="Times New Roman"/>
                <w:b w:val="false"/>
                <w:i w:val="false"/>
                <w:color w:val="000000"/>
                <w:sz w:val="20"/>
              </w:rPr>
              <w:t>прочие древесные породы и</w:t>
            </w:r>
            <w:r>
              <w:br/>
            </w:r>
            <w:r>
              <w:rPr>
                <w:rFonts w:ascii="Times New Roman"/>
                <w:b w:val="false"/>
                <w:i w:val="false"/>
                <w:color w:val="000000"/>
                <w:sz w:val="20"/>
              </w:rPr>
              <w:t>
</w:t>
            </w:r>
            <w:r>
              <w:rPr>
                <w:rFonts w:ascii="Times New Roman"/>
                <w:b w:val="false"/>
                <w:i w:val="false"/>
                <w:color w:val="000000"/>
                <w:sz w:val="20"/>
              </w:rPr>
              <w:t>кустарники показываются</w:t>
            </w:r>
            <w:r>
              <w:br/>
            </w:r>
            <w:r>
              <w:rPr>
                <w:rFonts w:ascii="Times New Roman"/>
                <w:b w:val="false"/>
                <w:i w:val="false"/>
                <w:color w:val="000000"/>
                <w:sz w:val="20"/>
              </w:rPr>
              <w:t>
</w:t>
            </w:r>
            <w:r>
              <w:rPr>
                <w:rFonts w:ascii="Times New Roman"/>
                <w:b w:val="false"/>
                <w:i w:val="false"/>
                <w:color w:val="000000"/>
                <w:sz w:val="20"/>
              </w:rPr>
              <w:t>каждая одной строкой</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Урожайность на 1 гектар</w:t>
            </w:r>
            <w:r>
              <w:br/>
            </w:r>
            <w:r>
              <w:rPr>
                <w:rFonts w:ascii="Times New Roman"/>
                <w:b w:val="false"/>
                <w:i w:val="false"/>
                <w:color w:val="000000"/>
                <w:sz w:val="20"/>
              </w:rPr>
              <w:t>
</w:t>
            </w:r>
            <w:r>
              <w:rPr>
                <w:rFonts w:ascii="Times New Roman"/>
                <w:b w:val="false"/>
                <w:i w:val="false"/>
                <w:color w:val="000000"/>
                <w:sz w:val="20"/>
              </w:rPr>
              <w:t>сенокосных угодий</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центнер</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0" w:id="529"/>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в государственном лесном фонде</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форма      </w:t>
      </w:r>
    </w:p>
    <w:bookmarkEnd w:id="529"/>
    <w:bookmarkStart w:name="z302" w:id="530"/>
    <w:p>
      <w:pPr>
        <w:spacing w:after="0"/>
        <w:ind w:left="0"/>
        <w:jc w:val="left"/>
      </w:pPr>
      <w:r>
        <w:rPr>
          <w:rFonts w:ascii="Times New Roman"/>
          <w:b/>
          <w:i w:val="false"/>
          <w:color w:val="000000"/>
        </w:rPr>
        <w:t xml:space="preserve"> 
Программа</w:t>
      </w:r>
      <w:r>
        <w:br/>
      </w:r>
      <w:r>
        <w:rPr>
          <w:rFonts w:ascii="Times New Roman"/>
          <w:b/>
          <w:i w:val="false"/>
          <w:color w:val="000000"/>
        </w:rPr>
        <w:t>
сводного лесоустроительного проекта по области</w:t>
      </w:r>
    </w:p>
    <w:bookmarkEnd w:id="530"/>
    <w:bookmarkStart w:name="z303" w:id="531"/>
    <w:p>
      <w:pPr>
        <w:spacing w:after="0"/>
        <w:ind w:left="0"/>
        <w:jc w:val="left"/>
      </w:pPr>
      <w:r>
        <w:rPr>
          <w:rFonts w:ascii="Times New Roman"/>
          <w:b/>
          <w:i w:val="false"/>
          <w:color w:val="000000"/>
        </w:rPr>
        <w:t xml:space="preserve"> 
Введение</w:t>
      </w:r>
    </w:p>
    <w:bookmarkEnd w:id="531"/>
    <w:bookmarkStart w:name="z555" w:id="532"/>
    <w:p>
      <w:pPr>
        <w:spacing w:after="0"/>
        <w:ind w:left="0"/>
        <w:jc w:val="both"/>
      </w:pPr>
      <w:r>
        <w:rPr>
          <w:rFonts w:ascii="Times New Roman"/>
          <w:b w:val="false"/>
          <w:i w:val="false"/>
          <w:color w:val="000000"/>
          <w:sz w:val="28"/>
        </w:rPr>
        <w:t>
      Сводный лесоустроительный проект по области составляется за дополнительную оплату после завершения очередного лесоустройства во всех объектах, находящихся на территории области.</w:t>
      </w:r>
      <w:r>
        <w:br/>
      </w:r>
      <w:r>
        <w:rPr>
          <w:rFonts w:ascii="Times New Roman"/>
          <w:b w:val="false"/>
          <w:i w:val="false"/>
          <w:color w:val="000000"/>
          <w:sz w:val="28"/>
        </w:rPr>
        <w:t>
</w:t>
      </w:r>
      <w:r>
        <w:rPr>
          <w:rFonts w:ascii="Times New Roman"/>
          <w:b w:val="false"/>
          <w:i w:val="false"/>
          <w:color w:val="000000"/>
          <w:sz w:val="28"/>
        </w:rPr>
        <w:t>
      Сводный лесоустроительный проект должен содержать итоговые данные таблиц, характеризующих лесной фонд и объемы проектируемых лесохозяйственных мероприятий путем обобщения данных, приведенных в лесоустроительных проектах по всем лесным учреждениям области. При наличии на территории области объектов особо охраняемых природных территорий данные по ним приводятся отдельной строкой (кроме того).</w:t>
      </w:r>
      <w:r>
        <w:br/>
      </w:r>
      <w:r>
        <w:rPr>
          <w:rFonts w:ascii="Times New Roman"/>
          <w:b w:val="false"/>
          <w:i w:val="false"/>
          <w:color w:val="000000"/>
          <w:sz w:val="28"/>
        </w:rPr>
        <w:t>
</w:t>
      </w:r>
      <w:r>
        <w:rPr>
          <w:rFonts w:ascii="Times New Roman"/>
          <w:b w:val="false"/>
          <w:i w:val="false"/>
          <w:color w:val="000000"/>
          <w:sz w:val="28"/>
        </w:rPr>
        <w:t>
      Изменения, происшедшие в лесном фонде лесовладельцев за период с года лесоустройства и до года составления сводного лесоустроительного проекта, не учитываются.</w:t>
      </w:r>
    </w:p>
    <w:bookmarkEnd w:id="532"/>
    <w:bookmarkStart w:name="z1199" w:id="533"/>
    <w:p>
      <w:pPr>
        <w:spacing w:after="0"/>
        <w:ind w:left="0"/>
        <w:jc w:val="both"/>
      </w:pPr>
      <w:r>
        <w:rPr>
          <w:rFonts w:ascii="Times New Roman"/>
          <w:b w:val="false"/>
          <w:i w:val="false"/>
          <w:color w:val="000000"/>
          <w:sz w:val="28"/>
        </w:rPr>
        <w:t>
Документация сводного лесоустроительного проекта состоит:</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2353"/>
        <w:gridCol w:w="2053"/>
        <w:gridCol w:w="2825"/>
        <w:gridCol w:w="1602"/>
        <w:gridCol w:w="2010"/>
        <w:gridCol w:w="2097"/>
      </w:tblGrid>
      <w:tr>
        <w:trPr>
          <w:trHeight w:val="300" w:hRule="atLeast"/>
        </w:trPr>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изготавли-</w:t>
            </w:r>
            <w:r>
              <w:br/>
            </w:r>
            <w:r>
              <w:rPr>
                <w:rFonts w:ascii="Times New Roman"/>
                <w:b w:val="false"/>
                <w:i w:val="false"/>
                <w:color w:val="000000"/>
                <w:sz w:val="20"/>
              </w:rPr>
              <w:t>
</w:t>
            </w:r>
            <w:r>
              <w:rPr>
                <w:rFonts w:ascii="Times New Roman"/>
                <w:b w:val="false"/>
                <w:i w:val="false"/>
                <w:color w:val="000000"/>
                <w:sz w:val="20"/>
              </w:rPr>
              <w:t>ваемых</w:t>
            </w:r>
            <w:r>
              <w:br/>
            </w:r>
            <w:r>
              <w:rPr>
                <w:rFonts w:ascii="Times New Roman"/>
                <w:b w:val="false"/>
                <w:i w:val="false"/>
                <w:color w:val="000000"/>
                <w:sz w:val="20"/>
              </w:rPr>
              <w:t>
</w:t>
            </w:r>
            <w:r>
              <w:rPr>
                <w:rFonts w:ascii="Times New Roman"/>
                <w:b w:val="false"/>
                <w:i w:val="false"/>
                <w:color w:val="000000"/>
                <w:sz w:val="20"/>
              </w:rPr>
              <w:t>документов</w:t>
            </w:r>
          </w:p>
        </w:tc>
        <w:tc>
          <w:tcPr>
            <w:tcW w:w="2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экземпляров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Материалы представляются:</w:t>
            </w:r>
          </w:p>
        </w:tc>
      </w:tr>
      <w:tr>
        <w:trPr>
          <w:trHeight w:val="22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уполномоченному</w:t>
            </w:r>
            <w:r>
              <w:br/>
            </w:r>
            <w:r>
              <w:rPr>
                <w:rFonts w:ascii="Times New Roman"/>
                <w:b w:val="false"/>
                <w:i w:val="false"/>
                <w:color w:val="000000"/>
                <w:sz w:val="20"/>
              </w:rPr>
              <w:t>
</w:t>
            </w:r>
            <w:r>
              <w:rPr>
                <w:rFonts w:ascii="Times New Roman"/>
                <w:b w:val="false"/>
                <w:i w:val="false"/>
                <w:color w:val="000000"/>
                <w:sz w:val="20"/>
              </w:rPr>
              <w:t>органу</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террито-</w:t>
            </w:r>
            <w:r>
              <w:br/>
            </w:r>
            <w:r>
              <w:rPr>
                <w:rFonts w:ascii="Times New Roman"/>
                <w:b w:val="false"/>
                <w:i w:val="false"/>
                <w:color w:val="000000"/>
                <w:sz w:val="20"/>
              </w:rPr>
              <w:t>
</w:t>
            </w:r>
            <w:r>
              <w:rPr>
                <w:rFonts w:ascii="Times New Roman"/>
                <w:b w:val="false"/>
                <w:i w:val="false"/>
                <w:color w:val="000000"/>
                <w:sz w:val="20"/>
              </w:rPr>
              <w:t>риальному</w:t>
            </w:r>
            <w:r>
              <w:br/>
            </w:r>
            <w:r>
              <w:rPr>
                <w:rFonts w:ascii="Times New Roman"/>
                <w:b w:val="false"/>
                <w:i w:val="false"/>
                <w:color w:val="000000"/>
                <w:sz w:val="20"/>
              </w:rPr>
              <w:t>
</w:t>
            </w:r>
            <w:r>
              <w:rPr>
                <w:rFonts w:ascii="Times New Roman"/>
                <w:b w:val="false"/>
                <w:i w:val="false"/>
                <w:color w:val="000000"/>
                <w:sz w:val="20"/>
              </w:rPr>
              <w:t>органу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областному</w:t>
            </w:r>
            <w:r>
              <w:br/>
            </w:r>
            <w:r>
              <w:rPr>
                <w:rFonts w:ascii="Times New Roman"/>
                <w:b w:val="false"/>
                <w:i w:val="false"/>
                <w:color w:val="000000"/>
                <w:sz w:val="20"/>
              </w:rPr>
              <w:t>
</w:t>
            </w:r>
            <w:r>
              <w:rPr>
                <w:rFonts w:ascii="Times New Roman"/>
                <w:b w:val="false"/>
                <w:i w:val="false"/>
                <w:color w:val="000000"/>
                <w:sz w:val="20"/>
              </w:rPr>
              <w:t>лесному</w:t>
            </w:r>
            <w:r>
              <w:br/>
            </w:r>
            <w:r>
              <w:rPr>
                <w:rFonts w:ascii="Times New Roman"/>
                <w:b w:val="false"/>
                <w:i w:val="false"/>
                <w:color w:val="000000"/>
                <w:sz w:val="20"/>
              </w:rPr>
              <w:t>
</w:t>
            </w:r>
            <w:r>
              <w:rPr>
                <w:rFonts w:ascii="Times New Roman"/>
                <w:b w:val="false"/>
                <w:i w:val="false"/>
                <w:color w:val="000000"/>
                <w:sz w:val="20"/>
              </w:rPr>
              <w:t>подразделе-</w:t>
            </w:r>
            <w:r>
              <w:br/>
            </w:r>
            <w:r>
              <w:rPr>
                <w:rFonts w:ascii="Times New Roman"/>
                <w:b w:val="false"/>
                <w:i w:val="false"/>
                <w:color w:val="000000"/>
                <w:sz w:val="20"/>
              </w:rPr>
              <w:t>
</w:t>
            </w:r>
            <w:r>
              <w:rPr>
                <w:rFonts w:ascii="Times New Roman"/>
                <w:b w:val="false"/>
                <w:i w:val="false"/>
                <w:color w:val="000000"/>
                <w:sz w:val="20"/>
              </w:rPr>
              <w:t>нию</w:t>
            </w:r>
            <w:r>
              <w:br/>
            </w:r>
            <w:r>
              <w:rPr>
                <w:rFonts w:ascii="Times New Roman"/>
                <w:b w:val="false"/>
                <w:i w:val="false"/>
                <w:color w:val="000000"/>
                <w:sz w:val="20"/>
              </w:rPr>
              <w:t>
</w:t>
            </w:r>
            <w:r>
              <w:rPr>
                <w:rFonts w:ascii="Times New Roman"/>
                <w:b w:val="false"/>
                <w:i w:val="false"/>
                <w:color w:val="000000"/>
                <w:sz w:val="20"/>
              </w:rPr>
              <w:t>акимата</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устрои-</w:t>
            </w:r>
            <w:r>
              <w:br/>
            </w:r>
            <w:r>
              <w:rPr>
                <w:rFonts w:ascii="Times New Roman"/>
                <w:b w:val="false"/>
                <w:i w:val="false"/>
                <w:color w:val="000000"/>
                <w:sz w:val="20"/>
              </w:rPr>
              <w:t>
</w:t>
            </w:r>
            <w:r>
              <w:rPr>
                <w:rFonts w:ascii="Times New Roman"/>
                <w:b w:val="false"/>
                <w:i w:val="false"/>
                <w:color w:val="000000"/>
                <w:sz w:val="20"/>
              </w:rPr>
              <w:t>тельной</w:t>
            </w:r>
            <w:r>
              <w:br/>
            </w:r>
            <w:r>
              <w:rPr>
                <w:rFonts w:ascii="Times New Roman"/>
                <w:b w:val="false"/>
                <w:i w:val="false"/>
                <w:color w:val="000000"/>
                <w:sz w:val="20"/>
              </w:rPr>
              <w:t>
</w:t>
            </w:r>
            <w:r>
              <w:rPr>
                <w:rFonts w:ascii="Times New Roman"/>
                <w:b w:val="false"/>
                <w:i w:val="false"/>
                <w:color w:val="000000"/>
                <w:sz w:val="20"/>
              </w:rPr>
              <w:t>организации</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Пояснительная</w:t>
            </w:r>
            <w:r>
              <w:br/>
            </w:r>
            <w:r>
              <w:rPr>
                <w:rFonts w:ascii="Times New Roman"/>
                <w:b w:val="false"/>
                <w:i w:val="false"/>
                <w:color w:val="000000"/>
                <w:sz w:val="20"/>
              </w:rPr>
              <w:t>
</w:t>
            </w:r>
            <w:r>
              <w:rPr>
                <w:rFonts w:ascii="Times New Roman"/>
                <w:b w:val="false"/>
                <w:i w:val="false"/>
                <w:color w:val="000000"/>
                <w:sz w:val="20"/>
              </w:rPr>
              <w:t>записка</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(на лазерном</w:t>
            </w:r>
            <w:r>
              <w:br/>
            </w:r>
            <w:r>
              <w:rPr>
                <w:rFonts w:ascii="Times New Roman"/>
                <w:b w:val="false"/>
                <w:i w:val="false"/>
                <w:color w:val="000000"/>
                <w:sz w:val="20"/>
              </w:rPr>
              <w:t>
</w:t>
            </w:r>
            <w:r>
              <w:rPr>
                <w:rFonts w:ascii="Times New Roman"/>
                <w:b w:val="false"/>
                <w:i w:val="false"/>
                <w:color w:val="000000"/>
                <w:sz w:val="20"/>
              </w:rPr>
              <w:t>диске)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Карты лесов</w:t>
            </w:r>
            <w:r>
              <w:br/>
            </w:r>
            <w:r>
              <w:rPr>
                <w:rFonts w:ascii="Times New Roman"/>
                <w:b w:val="false"/>
                <w:i w:val="false"/>
                <w:color w:val="000000"/>
                <w:sz w:val="20"/>
              </w:rPr>
              <w:t>
</w:t>
            </w:r>
            <w:r>
              <w:rPr>
                <w:rFonts w:ascii="Times New Roman"/>
                <w:b w:val="false"/>
                <w:i w:val="false"/>
                <w:color w:val="000000"/>
                <w:sz w:val="20"/>
              </w:rPr>
              <w:t>области</w:t>
            </w:r>
            <w:r>
              <w:br/>
            </w:r>
            <w:r>
              <w:rPr>
                <w:rFonts w:ascii="Times New Roman"/>
                <w:b w:val="false"/>
                <w:i w:val="false"/>
                <w:color w:val="000000"/>
                <w:sz w:val="20"/>
              </w:rPr>
              <w:t>
</w:t>
            </w:r>
            <w:r>
              <w:rPr>
                <w:rFonts w:ascii="Times New Roman"/>
                <w:b w:val="false"/>
                <w:i w:val="false"/>
                <w:color w:val="000000"/>
                <w:sz w:val="20"/>
              </w:rPr>
              <w:t>1)окрашенные</w:t>
            </w:r>
            <w:r>
              <w:br/>
            </w:r>
            <w:r>
              <w:rPr>
                <w:rFonts w:ascii="Times New Roman"/>
                <w:b w:val="false"/>
                <w:i w:val="false"/>
                <w:color w:val="000000"/>
                <w:sz w:val="20"/>
              </w:rPr>
              <w:t>
</w:t>
            </w:r>
            <w:r>
              <w:rPr>
                <w:rFonts w:ascii="Times New Roman"/>
                <w:b w:val="false"/>
                <w:i w:val="false"/>
                <w:color w:val="000000"/>
                <w:sz w:val="20"/>
              </w:rPr>
              <w:t>по группам</w:t>
            </w:r>
            <w:r>
              <w:br/>
            </w:r>
            <w:r>
              <w:rPr>
                <w:rFonts w:ascii="Times New Roman"/>
                <w:b w:val="false"/>
                <w:i w:val="false"/>
                <w:color w:val="000000"/>
                <w:sz w:val="20"/>
              </w:rPr>
              <w:t>
</w:t>
            </w:r>
            <w:r>
              <w:rPr>
                <w:rFonts w:ascii="Times New Roman"/>
                <w:b w:val="false"/>
                <w:i w:val="false"/>
                <w:color w:val="000000"/>
                <w:sz w:val="20"/>
              </w:rPr>
              <w:t>возраста</w:t>
            </w:r>
            <w:r>
              <w:br/>
            </w:r>
            <w:r>
              <w:rPr>
                <w:rFonts w:ascii="Times New Roman"/>
                <w:b w:val="false"/>
                <w:i w:val="false"/>
                <w:color w:val="000000"/>
                <w:sz w:val="20"/>
              </w:rPr>
              <w:t>
</w:t>
            </w:r>
            <w:r>
              <w:rPr>
                <w:rFonts w:ascii="Times New Roman"/>
                <w:b w:val="false"/>
                <w:i w:val="false"/>
                <w:color w:val="000000"/>
                <w:sz w:val="20"/>
              </w:rPr>
              <w:t>преобладающих</w:t>
            </w:r>
            <w:r>
              <w:br/>
            </w:r>
            <w:r>
              <w:rPr>
                <w:rFonts w:ascii="Times New Roman"/>
                <w:b w:val="false"/>
                <w:i w:val="false"/>
                <w:color w:val="000000"/>
                <w:sz w:val="20"/>
              </w:rPr>
              <w:t>
</w:t>
            </w:r>
            <w:r>
              <w:rPr>
                <w:rFonts w:ascii="Times New Roman"/>
                <w:b w:val="false"/>
                <w:i w:val="false"/>
                <w:color w:val="000000"/>
                <w:sz w:val="20"/>
              </w:rPr>
              <w:t>пород</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(на лазерном</w:t>
            </w:r>
            <w:r>
              <w:br/>
            </w:r>
            <w:r>
              <w:rPr>
                <w:rFonts w:ascii="Times New Roman"/>
                <w:b w:val="false"/>
                <w:i w:val="false"/>
                <w:color w:val="000000"/>
                <w:sz w:val="20"/>
              </w:rPr>
              <w:t>
</w:t>
            </w:r>
            <w:r>
              <w:rPr>
                <w:rFonts w:ascii="Times New Roman"/>
                <w:b w:val="false"/>
                <w:i w:val="false"/>
                <w:color w:val="000000"/>
                <w:sz w:val="20"/>
              </w:rPr>
              <w:t>диске)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2)окрашенные</w:t>
            </w:r>
            <w:r>
              <w:br/>
            </w:r>
            <w:r>
              <w:rPr>
                <w:rFonts w:ascii="Times New Roman"/>
                <w:b w:val="false"/>
                <w:i w:val="false"/>
                <w:color w:val="000000"/>
                <w:sz w:val="20"/>
              </w:rPr>
              <w:t>
</w:t>
            </w:r>
            <w:r>
              <w:rPr>
                <w:rFonts w:ascii="Times New Roman"/>
                <w:b w:val="false"/>
                <w:i w:val="false"/>
                <w:color w:val="000000"/>
                <w:sz w:val="20"/>
              </w:rPr>
              <w:t>по категориям</w:t>
            </w:r>
            <w:r>
              <w:br/>
            </w:r>
            <w:r>
              <w:rPr>
                <w:rFonts w:ascii="Times New Roman"/>
                <w:b w:val="false"/>
                <w:i w:val="false"/>
                <w:color w:val="000000"/>
                <w:sz w:val="20"/>
              </w:rPr>
              <w:t>
</w:t>
            </w:r>
            <w:r>
              <w:rPr>
                <w:rFonts w:ascii="Times New Roman"/>
                <w:b w:val="false"/>
                <w:i w:val="false"/>
                <w:color w:val="000000"/>
                <w:sz w:val="20"/>
              </w:rPr>
              <w:t>ГЛФ</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(на лазерном</w:t>
            </w:r>
            <w:r>
              <w:br/>
            </w:r>
            <w:r>
              <w:rPr>
                <w:rFonts w:ascii="Times New Roman"/>
                <w:b w:val="false"/>
                <w:i w:val="false"/>
                <w:color w:val="000000"/>
                <w:sz w:val="20"/>
              </w:rPr>
              <w:t>
</w:t>
            </w:r>
            <w:r>
              <w:rPr>
                <w:rFonts w:ascii="Times New Roman"/>
                <w:b w:val="false"/>
                <w:i w:val="false"/>
                <w:color w:val="000000"/>
                <w:sz w:val="20"/>
              </w:rPr>
              <w:t>диске)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tbl>
      <w:tblPr>
        <w:tblW w:w="0" w:type="auto"/>
        <w:tblCellSpacing w:w="0" w:type="auto"/>
        <w:tblBorders>
          <w:top w:val="none"/>
          <w:left w:val="none"/>
          <w:bottom w:val="none"/>
          <w:right w:val="none"/>
          <w:insideH w:val="none"/>
          <w:insideV w:val="none"/>
        </w:tblBorders>
      </w:tblPr>
      <w:tblGrid>
        <w:gridCol w:w="2389"/>
        <w:gridCol w:w="11031"/>
      </w:tblGrid>
      <w:tr>
        <w:trPr>
          <w:trHeight w:val="30" w:hRule="atLeast"/>
        </w:trPr>
        <w:tc>
          <w:tcPr>
            <w:tcW w:w="23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c>
          <w:tcPr>
            <w:tcW w:w="11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Учет лесного фонда к пояснительной записке по</w:t>
            </w:r>
            <w:r>
              <w:br/>
            </w:r>
            <w:r>
              <w:rPr>
                <w:rFonts w:ascii="Times New Roman"/>
                <w:b w:val="false"/>
                <w:i w:val="false"/>
                <w:color w:val="000000"/>
                <w:sz w:val="20"/>
              </w:rPr>
              <w:t>
форме № 1 с приложениями 1 и 2 приводится в целом по</w:t>
            </w:r>
            <w:r>
              <w:br/>
            </w:r>
            <w:r>
              <w:rPr>
                <w:rFonts w:ascii="Times New Roman"/>
                <w:b w:val="false"/>
                <w:i w:val="false"/>
                <w:color w:val="000000"/>
                <w:sz w:val="20"/>
              </w:rPr>
              <w:t>
области по данным последнего лесоустройства, как</w:t>
            </w:r>
            <w:r>
              <w:br/>
            </w:r>
            <w:r>
              <w:rPr>
                <w:rFonts w:ascii="Times New Roman"/>
                <w:b w:val="false"/>
                <w:i w:val="false"/>
                <w:color w:val="000000"/>
                <w:sz w:val="20"/>
              </w:rPr>
              <w:t>
сумма данных форм учета лесного фонда по всем</w:t>
            </w:r>
            <w:r>
              <w:br/>
            </w:r>
            <w:r>
              <w:rPr>
                <w:rFonts w:ascii="Times New Roman"/>
                <w:b w:val="false"/>
                <w:i w:val="false"/>
                <w:color w:val="000000"/>
                <w:sz w:val="20"/>
              </w:rPr>
              <w:t>
лесовладельцам.</w:t>
            </w:r>
          </w:p>
        </w:tc>
      </w:tr>
      <w:tr>
        <w:trPr>
          <w:trHeight w:val="30" w:hRule="atLeast"/>
        </w:trPr>
        <w:tc>
          <w:tcPr>
            <w:tcW w:w="23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Схематическая карта составляется в масштабе,</w:t>
            </w:r>
            <w:r>
              <w:br/>
            </w:r>
            <w:r>
              <w:rPr>
                <w:rFonts w:ascii="Times New Roman"/>
                <w:b w:val="false"/>
                <w:i w:val="false"/>
                <w:color w:val="000000"/>
                <w:sz w:val="20"/>
              </w:rPr>
              <w:t>
обеспечивающем ее размещение на 6 листах (не более)</w:t>
            </w:r>
            <w:r>
              <w:br/>
            </w:r>
            <w:r>
              <w:rPr>
                <w:rFonts w:ascii="Times New Roman"/>
                <w:b w:val="false"/>
                <w:i w:val="false"/>
                <w:color w:val="000000"/>
                <w:sz w:val="20"/>
              </w:rPr>
              <w:t>
формата А1 (62 х 84 сантиметров). На схемкарте должны</w:t>
            </w:r>
            <w:r>
              <w:br/>
            </w:r>
            <w:r>
              <w:rPr>
                <w:rFonts w:ascii="Times New Roman"/>
                <w:b w:val="false"/>
                <w:i w:val="false"/>
                <w:color w:val="000000"/>
                <w:sz w:val="20"/>
              </w:rPr>
              <w:t>
обозначаться границы всех лесовладельцев, лесничеств</w:t>
            </w:r>
            <w:r>
              <w:br/>
            </w:r>
            <w:r>
              <w:rPr>
                <w:rFonts w:ascii="Times New Roman"/>
                <w:b w:val="false"/>
                <w:i w:val="false"/>
                <w:color w:val="000000"/>
                <w:sz w:val="20"/>
              </w:rPr>
              <w:t>
(региональных отделений) и,желательно, с нанесенной</w:t>
            </w:r>
            <w:r>
              <w:br/>
            </w:r>
            <w:r>
              <w:rPr>
                <w:rFonts w:ascii="Times New Roman"/>
                <w:b w:val="false"/>
                <w:i w:val="false"/>
                <w:color w:val="000000"/>
                <w:sz w:val="20"/>
              </w:rPr>
              <w:t>
квартальной сетью и нумерацией кварталов.</w:t>
            </w:r>
            <w:r>
              <w:br/>
            </w:r>
            <w:r>
              <w:rPr>
                <w:rFonts w:ascii="Times New Roman"/>
                <w:b w:val="false"/>
                <w:i w:val="false"/>
                <w:color w:val="000000"/>
                <w:sz w:val="20"/>
              </w:rPr>
              <w:t>
Картографическая нагрузка должна отвечать требованиям</w:t>
            </w:r>
            <w:r>
              <w:br/>
            </w:r>
            <w:r>
              <w:rPr>
                <w:rFonts w:ascii="Times New Roman"/>
                <w:b w:val="false"/>
                <w:i w:val="false"/>
                <w:color w:val="000000"/>
                <w:sz w:val="20"/>
              </w:rPr>
              <w:t>
ДСП (для служебного пользования).</w:t>
            </w:r>
          </w:p>
        </w:tc>
      </w:tr>
    </w:tbl>
    <w:bookmarkStart w:name="z1244" w:id="534"/>
    <w:p>
      <w:pPr>
        <w:spacing w:after="0"/>
        <w:ind w:left="0"/>
        <w:jc w:val="left"/>
      </w:pPr>
      <w:r>
        <w:rPr>
          <w:rFonts w:ascii="Times New Roman"/>
          <w:b/>
          <w:i w:val="false"/>
          <w:color w:val="000000"/>
        </w:rPr>
        <w:t xml:space="preserve"> 
Содержание пояснительной записки</w:t>
      </w:r>
      <w:r>
        <w:br/>
      </w:r>
      <w:r>
        <w:rPr>
          <w:rFonts w:ascii="Times New Roman"/>
          <w:b/>
          <w:i w:val="false"/>
          <w:color w:val="000000"/>
        </w:rPr>
        <w:t>
к сводному лесоустроительному проекту</w:t>
      </w:r>
    </w:p>
    <w:bookmarkEnd w:id="534"/>
    <w:bookmarkStart w:name="z1314" w:id="535"/>
    <w:p>
      <w:pPr>
        <w:spacing w:after="0"/>
        <w:ind w:left="0"/>
        <w:jc w:val="left"/>
      </w:pPr>
      <w:r>
        <w:rPr>
          <w:rFonts w:ascii="Times New Roman"/>
          <w:b/>
          <w:i w:val="false"/>
          <w:color w:val="000000"/>
        </w:rPr>
        <w:t xml:space="preserve"> 
Введение</w:t>
      </w:r>
    </w:p>
    <w:bookmarkEnd w:id="535"/>
    <w:bookmarkStart w:name="z1685" w:id="536"/>
    <w:p>
      <w:pPr>
        <w:spacing w:after="0"/>
        <w:ind w:left="0"/>
        <w:jc w:val="both"/>
      </w:pPr>
      <w:r>
        <w:rPr>
          <w:rFonts w:ascii="Times New Roman"/>
          <w:b w:val="false"/>
          <w:i w:val="false"/>
          <w:color w:val="000000"/>
          <w:sz w:val="28"/>
        </w:rPr>
        <w:t>
      В введении приводятся данные о годах производства лесоустроительных работ в лесных учреждениях области, какая программа использована при составлении сводного лесоустроительного проекта, наличие Основных положений и другие обобщающие вопросы.</w:t>
      </w:r>
    </w:p>
    <w:bookmarkEnd w:id="536"/>
    <w:bookmarkStart w:name="z1823" w:id="537"/>
    <w:p>
      <w:pPr>
        <w:spacing w:after="0"/>
        <w:ind w:left="0"/>
        <w:jc w:val="left"/>
      </w:pPr>
      <w:r>
        <w:rPr>
          <w:rFonts w:ascii="Times New Roman"/>
          <w:b/>
          <w:i w:val="false"/>
          <w:color w:val="000000"/>
        </w:rPr>
        <w:t xml:space="preserve"> 
Глава 1. Краткая характеристика лесоэкономических условий</w:t>
      </w:r>
      <w:r>
        <w:br/>
      </w:r>
      <w:r>
        <w:rPr>
          <w:rFonts w:ascii="Times New Roman"/>
          <w:b/>
          <w:i w:val="false"/>
          <w:color w:val="000000"/>
        </w:rPr>
        <w:t>
области</w:t>
      </w:r>
    </w:p>
    <w:bookmarkEnd w:id="537"/>
    <w:bookmarkStart w:name="z1824" w:id="538"/>
    <w:p>
      <w:pPr>
        <w:spacing w:after="0"/>
        <w:ind w:left="0"/>
        <w:jc w:val="left"/>
      </w:pPr>
      <w:r>
        <w:rPr>
          <w:rFonts w:ascii="Times New Roman"/>
          <w:b/>
          <w:i w:val="false"/>
          <w:color w:val="000000"/>
        </w:rPr>
        <w:t xml:space="preserve"> 
1. Структура организации и управления лесным хозяйством в</w:t>
      </w:r>
      <w:r>
        <w:br/>
      </w:r>
      <w:r>
        <w:rPr>
          <w:rFonts w:ascii="Times New Roman"/>
          <w:b/>
          <w:i w:val="false"/>
          <w:color w:val="000000"/>
        </w:rPr>
        <w:t>
области</w:t>
      </w:r>
    </w:p>
    <w:bookmarkEnd w:id="538"/>
    <w:bookmarkStart w:name="z1825" w:id="539"/>
    <w:p>
      <w:pPr>
        <w:spacing w:after="0"/>
        <w:ind w:left="0"/>
        <w:jc w:val="both"/>
      </w:pPr>
      <w:r>
        <w:rPr>
          <w:rFonts w:ascii="Times New Roman"/>
          <w:b w:val="false"/>
          <w:i w:val="false"/>
          <w:color w:val="000000"/>
          <w:sz w:val="28"/>
        </w:rPr>
        <w:t>
      Лесовладельцы (министерства, ведомства, учреждения), лесистость территории районов и области.</w:t>
      </w:r>
      <w:r>
        <w:br/>
      </w:r>
      <w:r>
        <w:rPr>
          <w:rFonts w:ascii="Times New Roman"/>
          <w:b w:val="false"/>
          <w:i w:val="false"/>
          <w:color w:val="000000"/>
          <w:sz w:val="28"/>
        </w:rPr>
        <w:t>
</w:t>
      </w:r>
      <w:r>
        <w:rPr>
          <w:rFonts w:ascii="Times New Roman"/>
          <w:b w:val="false"/>
          <w:i w:val="false"/>
          <w:color w:val="000000"/>
          <w:sz w:val="28"/>
        </w:rPr>
        <w:t>
      Помещается схематическая карта области с отражением административных районов и лесных учреждений.</w:t>
      </w:r>
    </w:p>
    <w:bookmarkEnd w:id="539"/>
    <w:p>
      <w:pPr>
        <w:spacing w:after="0"/>
        <w:ind w:left="0"/>
        <w:jc w:val="both"/>
      </w:pPr>
      <w:r>
        <w:rPr>
          <w:rFonts w:ascii="Times New Roman"/>
          <w:b w:val="false"/>
          <w:i w:val="false"/>
          <w:color w:val="000000"/>
          <w:sz w:val="28"/>
        </w:rPr>
        <w:t>Таблица 1</w:t>
      </w:r>
    </w:p>
    <w:bookmarkStart w:name="z1827" w:id="540"/>
    <w:p>
      <w:pPr>
        <w:spacing w:after="0"/>
        <w:ind w:left="0"/>
        <w:jc w:val="left"/>
      </w:pPr>
      <w:r>
        <w:rPr>
          <w:rFonts w:ascii="Times New Roman"/>
          <w:b/>
          <w:i w:val="false"/>
          <w:color w:val="000000"/>
        </w:rPr>
        <w:t xml:space="preserve"> 
Административно-хозяйственная структура</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
        <w:gridCol w:w="2193"/>
        <w:gridCol w:w="893"/>
        <w:gridCol w:w="2053"/>
        <w:gridCol w:w="1033"/>
        <w:gridCol w:w="1673"/>
        <w:gridCol w:w="1133"/>
        <w:gridCol w:w="1673"/>
        <w:gridCol w:w="1493"/>
      </w:tblGrid>
      <w:tr>
        <w:trPr>
          <w:trHeight w:val="30" w:hRule="atLeast"/>
        </w:trPr>
        <w:tc>
          <w:tcPr>
            <w:tcW w:w="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Лесовладельцы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Площадь,тысяч</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p>
        </w:tc>
        <w:tc>
          <w:tcPr>
            <w:tcW w:w="2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 угодий</w:t>
            </w:r>
          </w:p>
        </w:tc>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w:t>
            </w:r>
            <w:r>
              <w:br/>
            </w:r>
            <w:r>
              <w:rPr>
                <w:rFonts w:ascii="Times New Roman"/>
                <w:b w:val="false"/>
                <w:i w:val="false"/>
                <w:color w:val="000000"/>
                <w:sz w:val="20"/>
              </w:rPr>
              <w:t>
</w:t>
            </w:r>
            <w:r>
              <w:rPr>
                <w:rFonts w:ascii="Times New Roman"/>
                <w:b w:val="false"/>
                <w:i w:val="false"/>
                <w:color w:val="000000"/>
                <w:sz w:val="20"/>
              </w:rPr>
              <w:t>честв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мастерских</w:t>
            </w:r>
            <w:r>
              <w:br/>
            </w:r>
            <w:r>
              <w:rPr>
                <w:rFonts w:ascii="Times New Roman"/>
                <w:b w:val="false"/>
                <w:i w:val="false"/>
                <w:color w:val="000000"/>
                <w:sz w:val="20"/>
              </w:rPr>
              <w:t>
</w:t>
            </w:r>
            <w:r>
              <w:rPr>
                <w:rFonts w:ascii="Times New Roman"/>
                <w:b w:val="false"/>
                <w:i w:val="false"/>
                <w:color w:val="000000"/>
                <w:sz w:val="20"/>
              </w:rPr>
              <w:t>участков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лесных обходов</w:t>
            </w:r>
          </w:p>
        </w:tc>
      </w:tr>
      <w:tr>
        <w:trPr>
          <w:trHeight w:val="20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лесоустро-</w:t>
            </w:r>
            <w:r>
              <w:br/>
            </w:r>
            <w:r>
              <w:rPr>
                <w:rFonts w:ascii="Times New Roman"/>
                <w:b w:val="false"/>
                <w:i w:val="false"/>
                <w:color w:val="000000"/>
                <w:sz w:val="20"/>
              </w:rPr>
              <w:t>
</w:t>
            </w:r>
            <w:r>
              <w:rPr>
                <w:rFonts w:ascii="Times New Roman"/>
                <w:b w:val="false"/>
                <w:i w:val="false"/>
                <w:color w:val="000000"/>
                <w:sz w:val="20"/>
              </w:rPr>
              <w:t>ительному</w:t>
            </w:r>
            <w:r>
              <w:br/>
            </w:r>
            <w:r>
              <w:rPr>
                <w:rFonts w:ascii="Times New Roman"/>
                <w:b w:val="false"/>
                <w:i w:val="false"/>
                <w:color w:val="000000"/>
                <w:sz w:val="20"/>
              </w:rPr>
              <w:t>
</w:t>
            </w:r>
            <w:r>
              <w:rPr>
                <w:rFonts w:ascii="Times New Roman"/>
                <w:b w:val="false"/>
                <w:i w:val="false"/>
                <w:color w:val="000000"/>
                <w:sz w:val="20"/>
              </w:rPr>
              <w:t>проекту</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ческое</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лесоустро-</w:t>
            </w:r>
            <w:r>
              <w:br/>
            </w:r>
            <w:r>
              <w:rPr>
                <w:rFonts w:ascii="Times New Roman"/>
                <w:b w:val="false"/>
                <w:i w:val="false"/>
                <w:color w:val="000000"/>
                <w:sz w:val="20"/>
              </w:rPr>
              <w:t>
</w:t>
            </w:r>
            <w:r>
              <w:rPr>
                <w:rFonts w:ascii="Times New Roman"/>
                <w:b w:val="false"/>
                <w:i w:val="false"/>
                <w:color w:val="000000"/>
                <w:sz w:val="20"/>
              </w:rPr>
              <w:t>ительному</w:t>
            </w:r>
            <w:r>
              <w:br/>
            </w:r>
            <w:r>
              <w:rPr>
                <w:rFonts w:ascii="Times New Roman"/>
                <w:b w:val="false"/>
                <w:i w:val="false"/>
                <w:color w:val="000000"/>
                <w:sz w:val="20"/>
              </w:rPr>
              <w:t>
</w:t>
            </w:r>
            <w:r>
              <w:rPr>
                <w:rFonts w:ascii="Times New Roman"/>
                <w:b w:val="false"/>
                <w:i w:val="false"/>
                <w:color w:val="000000"/>
                <w:sz w:val="20"/>
              </w:rPr>
              <w:t>проекту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w:t>
            </w:r>
            <w:r>
              <w:br/>
            </w:r>
            <w:r>
              <w:rPr>
                <w:rFonts w:ascii="Times New Roman"/>
                <w:b w:val="false"/>
                <w:i w:val="false"/>
                <w:color w:val="000000"/>
                <w:sz w:val="20"/>
              </w:rPr>
              <w:t>
</w:t>
            </w:r>
            <w:r>
              <w:rPr>
                <w:rFonts w:ascii="Times New Roman"/>
                <w:b w:val="false"/>
                <w:i w:val="false"/>
                <w:color w:val="000000"/>
                <w:sz w:val="20"/>
              </w:rPr>
              <w:t>кое</w:t>
            </w:r>
          </w:p>
        </w:tc>
      </w:tr>
      <w:tr>
        <w:trPr>
          <w:trHeight w:val="405"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Таблица 2</w:t>
      </w:r>
    </w:p>
    <w:bookmarkStart w:name="z1828" w:id="541"/>
    <w:p>
      <w:pPr>
        <w:spacing w:after="0"/>
        <w:ind w:left="0"/>
        <w:jc w:val="left"/>
      </w:pPr>
      <w:r>
        <w:rPr>
          <w:rFonts w:ascii="Times New Roman"/>
          <w:b/>
          <w:i w:val="false"/>
          <w:color w:val="000000"/>
        </w:rPr>
        <w:t xml:space="preserve"> 
Лесистость административных районов, на территории которых</w:t>
      </w:r>
      <w:r>
        <w:br/>
      </w:r>
      <w:r>
        <w:rPr>
          <w:rFonts w:ascii="Times New Roman"/>
          <w:b/>
          <w:i w:val="false"/>
          <w:color w:val="000000"/>
        </w:rPr>
        <w:t>
имеются земли лесного фонда, по состоянию на год последнего</w:t>
      </w:r>
      <w:r>
        <w:br/>
      </w:r>
      <w:r>
        <w:rPr>
          <w:rFonts w:ascii="Times New Roman"/>
          <w:b/>
          <w:i w:val="false"/>
          <w:color w:val="000000"/>
        </w:rPr>
        <w:t>
лесоустройства</w:t>
      </w:r>
    </w:p>
    <w:bookmarkEnd w:id="541"/>
    <w:bookmarkStart w:name="z1829" w:id="542"/>
    <w:p>
      <w:pPr>
        <w:spacing w:after="0"/>
        <w:ind w:left="0"/>
        <w:jc w:val="both"/>
      </w:pPr>
      <w:r>
        <w:rPr>
          <w:rFonts w:ascii="Times New Roman"/>
          <w:b w:val="false"/>
          <w:i w:val="false"/>
          <w:color w:val="000000"/>
          <w:sz w:val="28"/>
        </w:rPr>
        <w:t>
Площадь, тысяч гектар</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
        <w:gridCol w:w="1905"/>
        <w:gridCol w:w="2371"/>
        <w:gridCol w:w="2231"/>
        <w:gridCol w:w="2558"/>
        <w:gridCol w:w="365"/>
        <w:gridCol w:w="435"/>
        <w:gridCol w:w="388"/>
        <w:gridCol w:w="1252"/>
        <w:gridCol w:w="1674"/>
      </w:tblGrid>
      <w:tr>
        <w:trPr>
          <w:trHeight w:val="570" w:hRule="atLeast"/>
        </w:trPr>
        <w:tc>
          <w:tcPr>
            <w:tcW w:w="2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Админис-</w:t>
            </w:r>
            <w:r>
              <w:br/>
            </w:r>
            <w:r>
              <w:rPr>
                <w:rFonts w:ascii="Times New Roman"/>
                <w:b w:val="false"/>
                <w:i w:val="false"/>
                <w:color w:val="000000"/>
                <w:sz w:val="20"/>
              </w:rPr>
              <w:t>
</w:t>
            </w:r>
            <w:r>
              <w:rPr>
                <w:rFonts w:ascii="Times New Roman"/>
                <w:b w:val="false"/>
                <w:i w:val="false"/>
                <w:color w:val="000000"/>
                <w:sz w:val="20"/>
              </w:rPr>
              <w:t>тративный</w:t>
            </w:r>
            <w:r>
              <w:br/>
            </w:r>
            <w:r>
              <w:rPr>
                <w:rFonts w:ascii="Times New Roman"/>
                <w:b w:val="false"/>
                <w:i w:val="false"/>
                <w:color w:val="000000"/>
                <w:sz w:val="20"/>
              </w:rPr>
              <w:t>
</w:t>
            </w:r>
            <w:r>
              <w:rPr>
                <w:rFonts w:ascii="Times New Roman"/>
                <w:b w:val="false"/>
                <w:i w:val="false"/>
                <w:color w:val="000000"/>
                <w:sz w:val="20"/>
              </w:rPr>
              <w:t>район</w:t>
            </w:r>
          </w:p>
        </w:tc>
        <w:tc>
          <w:tcPr>
            <w:tcW w:w="2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района</w:t>
            </w:r>
            <w:r>
              <w:br/>
            </w:r>
            <w:r>
              <w:rPr>
                <w:rFonts w:ascii="Times New Roman"/>
                <w:b w:val="false"/>
                <w:i w:val="false"/>
                <w:color w:val="000000"/>
                <w:sz w:val="20"/>
              </w:rPr>
              <w:t>
</w:t>
            </w:r>
            <w:r>
              <w:rPr>
                <w:rFonts w:ascii="Times New Roman"/>
                <w:b w:val="false"/>
                <w:i w:val="false"/>
                <w:color w:val="000000"/>
                <w:sz w:val="20"/>
              </w:rPr>
              <w:t>по данным</w:t>
            </w:r>
            <w:r>
              <w:br/>
            </w:r>
            <w:r>
              <w:rPr>
                <w:rFonts w:ascii="Times New Roman"/>
                <w:b w:val="false"/>
                <w:i w:val="false"/>
                <w:color w:val="000000"/>
                <w:sz w:val="20"/>
              </w:rPr>
              <w:t>
</w:t>
            </w:r>
            <w:r>
              <w:rPr>
                <w:rFonts w:ascii="Times New Roman"/>
                <w:b w:val="false"/>
                <w:i w:val="false"/>
                <w:color w:val="000000"/>
                <w:sz w:val="20"/>
              </w:rPr>
              <w:t>зембаланса</w:t>
            </w:r>
          </w:p>
        </w:tc>
        <w:tc>
          <w:tcPr>
            <w:tcW w:w="2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w:t>
            </w:r>
            <w:r>
              <w:br/>
            </w:r>
            <w:r>
              <w:rPr>
                <w:rFonts w:ascii="Times New Roman"/>
                <w:b w:val="false"/>
                <w:i w:val="false"/>
                <w:color w:val="000000"/>
                <w:sz w:val="20"/>
              </w:rPr>
              <w:t>
</w:t>
            </w:r>
            <w:r>
              <w:rPr>
                <w:rFonts w:ascii="Times New Roman"/>
                <w:b w:val="false"/>
                <w:i w:val="false"/>
                <w:color w:val="000000"/>
                <w:sz w:val="20"/>
              </w:rPr>
              <w:t>лесовла-</w:t>
            </w:r>
            <w:r>
              <w:br/>
            </w:r>
            <w:r>
              <w:rPr>
                <w:rFonts w:ascii="Times New Roman"/>
                <w:b w:val="false"/>
                <w:i w:val="false"/>
                <w:color w:val="000000"/>
                <w:sz w:val="20"/>
              </w:rPr>
              <w:t>
</w:t>
            </w:r>
            <w:r>
              <w:rPr>
                <w:rFonts w:ascii="Times New Roman"/>
                <w:b w:val="false"/>
                <w:i w:val="false"/>
                <w:color w:val="000000"/>
                <w:sz w:val="20"/>
              </w:rPr>
              <w:t>дельцев в</w:t>
            </w:r>
            <w:r>
              <w:br/>
            </w:r>
            <w:r>
              <w:rPr>
                <w:rFonts w:ascii="Times New Roman"/>
                <w:b w:val="false"/>
                <w:i w:val="false"/>
                <w:color w:val="000000"/>
                <w:sz w:val="20"/>
              </w:rPr>
              <w:t>
</w:t>
            </w:r>
            <w:r>
              <w:rPr>
                <w:rFonts w:ascii="Times New Roman"/>
                <w:b w:val="false"/>
                <w:i w:val="false"/>
                <w:color w:val="000000"/>
                <w:sz w:val="20"/>
              </w:rPr>
              <w:t>границах</w:t>
            </w:r>
            <w:r>
              <w:br/>
            </w:r>
            <w:r>
              <w:rPr>
                <w:rFonts w:ascii="Times New Roman"/>
                <w:b w:val="false"/>
                <w:i w:val="false"/>
                <w:color w:val="000000"/>
                <w:sz w:val="20"/>
              </w:rPr>
              <w:t>
</w:t>
            </w:r>
            <w:r>
              <w:rPr>
                <w:rFonts w:ascii="Times New Roman"/>
                <w:b w:val="false"/>
                <w:i w:val="false"/>
                <w:color w:val="000000"/>
                <w:sz w:val="20"/>
              </w:rPr>
              <w:t>района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земель лесного фонда в</w:t>
            </w:r>
            <w:r>
              <w:br/>
            </w:r>
            <w:r>
              <w:rPr>
                <w:rFonts w:ascii="Times New Roman"/>
                <w:b w:val="false"/>
                <w:i w:val="false"/>
                <w:color w:val="000000"/>
                <w:sz w:val="20"/>
              </w:rPr>
              <w:t>
</w:t>
            </w:r>
            <w:r>
              <w:rPr>
                <w:rFonts w:ascii="Times New Roman"/>
                <w:b w:val="false"/>
                <w:i w:val="false"/>
                <w:color w:val="000000"/>
                <w:sz w:val="20"/>
              </w:rPr>
              <w:t>пределах государственных</w:t>
            </w:r>
            <w:r>
              <w:br/>
            </w:r>
            <w:r>
              <w:rPr>
                <w:rFonts w:ascii="Times New Roman"/>
                <w:b w:val="false"/>
                <w:i w:val="false"/>
                <w:color w:val="000000"/>
                <w:sz w:val="20"/>
              </w:rPr>
              <w:t>
</w:t>
            </w:r>
            <w:r>
              <w:rPr>
                <w:rFonts w:ascii="Times New Roman"/>
                <w:b w:val="false"/>
                <w:i w:val="false"/>
                <w:color w:val="000000"/>
                <w:sz w:val="20"/>
              </w:rPr>
              <w:t>органов (числитель – общая</w:t>
            </w:r>
            <w:r>
              <w:br/>
            </w:r>
            <w:r>
              <w:rPr>
                <w:rFonts w:ascii="Times New Roman"/>
                <w:b w:val="false"/>
                <w:i w:val="false"/>
                <w:color w:val="000000"/>
                <w:sz w:val="20"/>
              </w:rPr>
              <w:t>
</w:t>
            </w:r>
            <w:r>
              <w:rPr>
                <w:rFonts w:ascii="Times New Roman"/>
                <w:b w:val="false"/>
                <w:i w:val="false"/>
                <w:color w:val="000000"/>
                <w:sz w:val="20"/>
              </w:rPr>
              <w:t>площадь; знаменатель – покрытые</w:t>
            </w:r>
            <w:r>
              <w:br/>
            </w:r>
            <w:r>
              <w:rPr>
                <w:rFonts w:ascii="Times New Roman"/>
                <w:b w:val="false"/>
                <w:i w:val="false"/>
                <w:color w:val="000000"/>
                <w:sz w:val="20"/>
              </w:rPr>
              <w:t>
</w:t>
            </w:r>
            <w:r>
              <w:rPr>
                <w:rFonts w:ascii="Times New Roman"/>
                <w:b w:val="false"/>
                <w:i w:val="false"/>
                <w:color w:val="000000"/>
                <w:sz w:val="20"/>
              </w:rPr>
              <w:t>лесом угодья)</w:t>
            </w:r>
          </w:p>
        </w:tc>
        <w:tc>
          <w:tcPr>
            <w:tcW w:w="1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лесис-</w:t>
            </w:r>
            <w:r>
              <w:br/>
            </w:r>
            <w:r>
              <w:rPr>
                <w:rFonts w:ascii="Times New Roman"/>
                <w:b w:val="false"/>
                <w:i w:val="false"/>
                <w:color w:val="000000"/>
                <w:sz w:val="20"/>
              </w:rPr>
              <w:t>
</w:t>
            </w:r>
            <w:r>
              <w:rPr>
                <w:rFonts w:ascii="Times New Roman"/>
                <w:b w:val="false"/>
                <w:i w:val="false"/>
                <w:color w:val="000000"/>
                <w:sz w:val="20"/>
              </w:rPr>
              <w:t>тости</w:t>
            </w:r>
          </w:p>
        </w:tc>
      </w:tr>
      <w:tr>
        <w:trPr>
          <w:trHeight w:val="14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r>
              <w:br/>
            </w:r>
            <w:r>
              <w:rPr>
                <w:rFonts w:ascii="Times New Roman"/>
                <w:b w:val="false"/>
                <w:i w:val="false"/>
                <w:color w:val="000000"/>
                <w:sz w:val="20"/>
              </w:rPr>
              <w:t>
</w:t>
            </w:r>
            <w:r>
              <w:rPr>
                <w:rFonts w:ascii="Times New Roman"/>
                <w:b w:val="false"/>
                <w:i w:val="false"/>
                <w:color w:val="000000"/>
                <w:sz w:val="20"/>
              </w:rPr>
              <w:t>лесного и</w:t>
            </w:r>
            <w:r>
              <w:br/>
            </w:r>
            <w:r>
              <w:rPr>
                <w:rFonts w:ascii="Times New Roman"/>
                <w:b w:val="false"/>
                <w:i w:val="false"/>
                <w:color w:val="000000"/>
                <w:sz w:val="20"/>
              </w:rPr>
              <w:t>
</w:t>
            </w:r>
            <w:r>
              <w:rPr>
                <w:rFonts w:ascii="Times New Roman"/>
                <w:b w:val="false"/>
                <w:i w:val="false"/>
                <w:color w:val="000000"/>
                <w:sz w:val="20"/>
              </w:rPr>
              <w:t>охотничьего</w:t>
            </w:r>
            <w:r>
              <w:br/>
            </w:r>
            <w:r>
              <w:rPr>
                <w:rFonts w:ascii="Times New Roman"/>
                <w:b w:val="false"/>
                <w:i w:val="false"/>
                <w:color w:val="000000"/>
                <w:sz w:val="20"/>
              </w:rPr>
              <w:t>
</w:t>
            </w:r>
            <w:r>
              <w:rPr>
                <w:rFonts w:ascii="Times New Roman"/>
                <w:b w:val="false"/>
                <w:i w:val="false"/>
                <w:color w:val="000000"/>
                <w:sz w:val="20"/>
              </w:rPr>
              <w:t>хозяйства</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830" w:id="543"/>
    <w:p>
      <w:pPr>
        <w:spacing w:after="0"/>
        <w:ind w:left="0"/>
        <w:jc w:val="left"/>
      </w:pPr>
      <w:r>
        <w:rPr>
          <w:rFonts w:ascii="Times New Roman"/>
          <w:b/>
          <w:i w:val="false"/>
          <w:color w:val="000000"/>
        </w:rPr>
        <w:t xml:space="preserve"> 
2. Природные условия</w:t>
      </w:r>
    </w:p>
    <w:bookmarkEnd w:id="543"/>
    <w:bookmarkStart w:name="z1831" w:id="544"/>
    <w:p>
      <w:pPr>
        <w:spacing w:after="0"/>
        <w:ind w:left="0"/>
        <w:jc w:val="both"/>
      </w:pPr>
      <w:r>
        <w:rPr>
          <w:rFonts w:ascii="Times New Roman"/>
          <w:b w:val="false"/>
          <w:i w:val="false"/>
          <w:color w:val="000000"/>
          <w:sz w:val="28"/>
        </w:rPr>
        <w:t>
      Леса горные и равнинные. Лесохозяйственное и лесорастительное районирование. Кратко характеристика климата, почв, рельефа, гидрографии и гидрологических условий. Приводится схематическая карта лесорастительного районирования области и таблица 3.</w:t>
      </w:r>
    </w:p>
    <w:bookmarkEnd w:id="544"/>
    <w:bookmarkStart w:name="z1832" w:id="545"/>
    <w:p>
      <w:pPr>
        <w:spacing w:after="0"/>
        <w:ind w:left="0"/>
        <w:jc w:val="both"/>
      </w:pPr>
      <w:r>
        <w:rPr>
          <w:rFonts w:ascii="Times New Roman"/>
          <w:b w:val="false"/>
          <w:i w:val="false"/>
          <w:color w:val="000000"/>
          <w:sz w:val="28"/>
        </w:rPr>
        <w:t>
Таблица 3</w:t>
      </w:r>
    </w:p>
    <w:bookmarkEnd w:id="545"/>
    <w:bookmarkStart w:name="z1833" w:id="546"/>
    <w:p>
      <w:pPr>
        <w:spacing w:after="0"/>
        <w:ind w:left="0"/>
        <w:jc w:val="left"/>
      </w:pPr>
      <w:r>
        <w:rPr>
          <w:rFonts w:ascii="Times New Roman"/>
          <w:b/>
          <w:i w:val="false"/>
          <w:color w:val="000000"/>
        </w:rPr>
        <w:t xml:space="preserve"> 
Лесорастительное районирование земель лесного фонда области</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3"/>
        <w:gridCol w:w="2713"/>
        <w:gridCol w:w="3033"/>
        <w:gridCol w:w="2873"/>
        <w:gridCol w:w="2073"/>
      </w:tblGrid>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Лесорасти-</w:t>
            </w:r>
            <w:r>
              <w:br/>
            </w:r>
            <w:r>
              <w:rPr>
                <w:rFonts w:ascii="Times New Roman"/>
                <w:b w:val="false"/>
                <w:i w:val="false"/>
                <w:color w:val="000000"/>
                <w:sz w:val="20"/>
              </w:rPr>
              <w:t>
</w:t>
            </w:r>
            <w:r>
              <w:rPr>
                <w:rFonts w:ascii="Times New Roman"/>
                <w:b w:val="false"/>
                <w:i w:val="false"/>
                <w:color w:val="000000"/>
                <w:sz w:val="20"/>
              </w:rPr>
              <w:t>тельная</w:t>
            </w:r>
            <w:r>
              <w:br/>
            </w:r>
            <w:r>
              <w:rPr>
                <w:rFonts w:ascii="Times New Roman"/>
                <w:b w:val="false"/>
                <w:i w:val="false"/>
                <w:color w:val="000000"/>
                <w:sz w:val="20"/>
              </w:rPr>
              <w:t>
</w:t>
            </w:r>
            <w:r>
              <w:rPr>
                <w:rFonts w:ascii="Times New Roman"/>
                <w:b w:val="false"/>
                <w:i w:val="false"/>
                <w:color w:val="000000"/>
                <w:sz w:val="20"/>
              </w:rPr>
              <w:t>провинция</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Лесорасти-</w:t>
            </w:r>
            <w:r>
              <w:br/>
            </w:r>
            <w:r>
              <w:rPr>
                <w:rFonts w:ascii="Times New Roman"/>
                <w:b w:val="false"/>
                <w:i w:val="false"/>
                <w:color w:val="000000"/>
                <w:sz w:val="20"/>
              </w:rPr>
              <w:t>
</w:t>
            </w:r>
            <w:r>
              <w:rPr>
                <w:rFonts w:ascii="Times New Roman"/>
                <w:b w:val="false"/>
                <w:i w:val="false"/>
                <w:color w:val="000000"/>
                <w:sz w:val="20"/>
              </w:rPr>
              <w:t>тельный район</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Лесорасти-</w:t>
            </w:r>
            <w:r>
              <w:br/>
            </w:r>
            <w:r>
              <w:rPr>
                <w:rFonts w:ascii="Times New Roman"/>
                <w:b w:val="false"/>
                <w:i w:val="false"/>
                <w:color w:val="000000"/>
                <w:sz w:val="20"/>
              </w:rPr>
              <w:t>
</w:t>
            </w:r>
            <w:r>
              <w:rPr>
                <w:rFonts w:ascii="Times New Roman"/>
                <w:b w:val="false"/>
                <w:i w:val="false"/>
                <w:color w:val="000000"/>
                <w:sz w:val="20"/>
              </w:rPr>
              <w:t>тельный подрайон</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Лесохозяй-</w:t>
            </w:r>
            <w:r>
              <w:br/>
            </w:r>
            <w:r>
              <w:rPr>
                <w:rFonts w:ascii="Times New Roman"/>
                <w:b w:val="false"/>
                <w:i w:val="false"/>
                <w:color w:val="000000"/>
                <w:sz w:val="20"/>
              </w:rPr>
              <w:t>
</w:t>
            </w:r>
            <w:r>
              <w:rPr>
                <w:rFonts w:ascii="Times New Roman"/>
                <w:b w:val="false"/>
                <w:i w:val="false"/>
                <w:color w:val="000000"/>
                <w:sz w:val="20"/>
              </w:rPr>
              <w:t>ственный район</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Лесовладелец</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834" w:id="547"/>
    <w:p>
      <w:pPr>
        <w:spacing w:after="0"/>
        <w:ind w:left="0"/>
        <w:jc w:val="left"/>
      </w:pPr>
      <w:r>
        <w:rPr>
          <w:rFonts w:ascii="Times New Roman"/>
          <w:b/>
          <w:i w:val="false"/>
          <w:color w:val="000000"/>
        </w:rPr>
        <w:t xml:space="preserve"> 
3. Экономические условия</w:t>
      </w:r>
    </w:p>
    <w:bookmarkEnd w:id="547"/>
    <w:bookmarkStart w:name="z1835" w:id="548"/>
    <w:p>
      <w:pPr>
        <w:spacing w:after="0"/>
        <w:ind w:left="0"/>
        <w:jc w:val="both"/>
      </w:pPr>
      <w:r>
        <w:rPr>
          <w:rFonts w:ascii="Times New Roman"/>
          <w:b w:val="false"/>
          <w:i w:val="false"/>
          <w:color w:val="000000"/>
          <w:sz w:val="28"/>
        </w:rPr>
        <w:t>
      Отрасли народного хозяйства и их влияние на экономику области. Роль лесного хозяйства в экономике области. Удовлетворение потребностей отраслей народного хозяйства древесиной за счет собственных источников. Объем заготавливаемой древесины и сравнение его с потребностями.</w:t>
      </w:r>
    </w:p>
    <w:bookmarkEnd w:id="548"/>
    <w:bookmarkStart w:name="z1836" w:id="549"/>
    <w:p>
      <w:pPr>
        <w:spacing w:after="0"/>
        <w:ind w:left="0"/>
        <w:jc w:val="left"/>
      </w:pPr>
      <w:r>
        <w:rPr>
          <w:rFonts w:ascii="Times New Roman"/>
          <w:b/>
          <w:i w:val="false"/>
          <w:color w:val="000000"/>
        </w:rPr>
        <w:t xml:space="preserve"> 
Глава 2. Современное состояние лесного фонда</w:t>
      </w:r>
    </w:p>
    <w:bookmarkEnd w:id="549"/>
    <w:bookmarkStart w:name="z1837" w:id="550"/>
    <w:p>
      <w:pPr>
        <w:spacing w:after="0"/>
        <w:ind w:left="0"/>
        <w:jc w:val="left"/>
      </w:pPr>
      <w:r>
        <w:rPr>
          <w:rFonts w:ascii="Times New Roman"/>
          <w:b/>
          <w:i w:val="false"/>
          <w:color w:val="000000"/>
        </w:rPr>
        <w:t xml:space="preserve"> 
4. Основные положения ведения лесного хозяйства</w:t>
      </w:r>
    </w:p>
    <w:bookmarkEnd w:id="550"/>
    <w:bookmarkStart w:name="z1838" w:id="551"/>
    <w:p>
      <w:pPr>
        <w:spacing w:after="0"/>
        <w:ind w:left="0"/>
        <w:jc w:val="both"/>
      </w:pPr>
      <w:r>
        <w:rPr>
          <w:rFonts w:ascii="Times New Roman"/>
          <w:b w:val="false"/>
          <w:i w:val="false"/>
          <w:color w:val="000000"/>
          <w:sz w:val="28"/>
        </w:rPr>
        <w:t>
      Основание отнесения земель лесного фонда к различным категориям ГЛФ, необходимость их пересмотра. Установленные организационно-хозяйственные единицы, их соответствие современным условиям ведения лесного хозяйства. Наличие на территории области различных видов объектов особо охраняемых природных территорий.</w:t>
      </w:r>
    </w:p>
    <w:bookmarkEnd w:id="551"/>
    <w:bookmarkStart w:name="z1839" w:id="552"/>
    <w:p>
      <w:pPr>
        <w:spacing w:after="0"/>
        <w:ind w:left="0"/>
        <w:jc w:val="both"/>
      </w:pPr>
      <w:r>
        <w:rPr>
          <w:rFonts w:ascii="Times New Roman"/>
          <w:b w:val="false"/>
          <w:i w:val="false"/>
          <w:color w:val="000000"/>
          <w:sz w:val="28"/>
        </w:rPr>
        <w:t>
Таблица 4</w:t>
      </w:r>
    </w:p>
    <w:bookmarkEnd w:id="552"/>
    <w:bookmarkStart w:name="z1840" w:id="553"/>
    <w:p>
      <w:pPr>
        <w:spacing w:after="0"/>
        <w:ind w:left="0"/>
        <w:jc w:val="left"/>
      </w:pPr>
      <w:r>
        <w:rPr>
          <w:rFonts w:ascii="Times New Roman"/>
          <w:b/>
          <w:i w:val="false"/>
          <w:color w:val="000000"/>
        </w:rPr>
        <w:t xml:space="preserve"> 
Распределение общей площади земель лесного фонда</w:t>
      </w:r>
      <w:r>
        <w:br/>
      </w:r>
      <w:r>
        <w:rPr>
          <w:rFonts w:ascii="Times New Roman"/>
          <w:b/>
          <w:i w:val="false"/>
          <w:color w:val="000000"/>
        </w:rPr>
        <w:t>
по категориям ГЛФ</w:t>
      </w:r>
    </w:p>
    <w:bookmarkEnd w:id="553"/>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
        <w:gridCol w:w="3793"/>
        <w:gridCol w:w="473"/>
        <w:gridCol w:w="513"/>
        <w:gridCol w:w="673"/>
        <w:gridCol w:w="553"/>
        <w:gridCol w:w="613"/>
        <w:gridCol w:w="613"/>
        <w:gridCol w:w="773"/>
        <w:gridCol w:w="3573"/>
      </w:tblGrid>
      <w:tr>
        <w:trPr>
          <w:trHeight w:val="30" w:hRule="atLeast"/>
        </w:trPr>
        <w:tc>
          <w:tcPr>
            <w:tcW w:w="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Лесовладельцы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ГЛФ</w:t>
            </w:r>
          </w:p>
        </w:tc>
        <w:tc>
          <w:tcPr>
            <w:tcW w:w="3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Примечание:при наличии на территории области земель особо охраняемых природных</w:t>
            </w:r>
            <w:r>
              <w:br/>
            </w:r>
            <w:r>
              <w:rPr>
                <w:rFonts w:ascii="Times New Roman"/>
                <w:b w:val="false"/>
                <w:i w:val="false"/>
                <w:color w:val="000000"/>
                <w:sz w:val="20"/>
              </w:rPr>
              <w:t>
</w:t>
            </w:r>
            <w:r>
              <w:rPr>
                <w:rFonts w:ascii="Times New Roman"/>
                <w:b w:val="false"/>
                <w:i w:val="false"/>
                <w:color w:val="000000"/>
                <w:sz w:val="20"/>
              </w:rPr>
              <w:t>           территорий (ООПТ), данные по ним приводятся суммарно после итога.</w:t>
            </w:r>
          </w:p>
        </w:tc>
      </w:tr>
    </w:tbl>
    <w:bookmarkStart w:name="z1841" w:id="554"/>
    <w:p>
      <w:pPr>
        <w:spacing w:after="0"/>
        <w:ind w:left="0"/>
        <w:jc w:val="left"/>
      </w:pPr>
      <w:r>
        <w:rPr>
          <w:rFonts w:ascii="Times New Roman"/>
          <w:b/>
          <w:i w:val="false"/>
          <w:color w:val="000000"/>
        </w:rPr>
        <w:t xml:space="preserve"> 
Перечень уникальных объектов природы (памятников природы,</w:t>
      </w:r>
      <w:r>
        <w:br/>
      </w:r>
      <w:r>
        <w:rPr>
          <w:rFonts w:ascii="Times New Roman"/>
          <w:b/>
          <w:i w:val="false"/>
          <w:color w:val="000000"/>
        </w:rPr>
        <w:t>
археологии, культуры и других особо охраняемых природных</w:t>
      </w:r>
      <w:r>
        <w:br/>
      </w:r>
      <w:r>
        <w:rPr>
          <w:rFonts w:ascii="Times New Roman"/>
          <w:b/>
          <w:i w:val="false"/>
          <w:color w:val="000000"/>
        </w:rPr>
        <w:t>
территорий)</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3033"/>
        <w:gridCol w:w="3093"/>
        <w:gridCol w:w="2373"/>
        <w:gridCol w:w="3773"/>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объектов ООПТ</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Местонахождение</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Основание</w:t>
            </w:r>
            <w:r>
              <w:br/>
            </w:r>
            <w:r>
              <w:rPr>
                <w:rFonts w:ascii="Times New Roman"/>
                <w:b w:val="false"/>
                <w:i w:val="false"/>
                <w:color w:val="000000"/>
                <w:sz w:val="20"/>
              </w:rPr>
              <w:t>
</w:t>
            </w:r>
            <w:r>
              <w:rPr>
                <w:rFonts w:ascii="Times New Roman"/>
                <w:b w:val="false"/>
                <w:i w:val="false"/>
                <w:color w:val="000000"/>
                <w:sz w:val="20"/>
              </w:rPr>
              <w:t>к выделению</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на территории</w:t>
            </w:r>
            <w:r>
              <w:br/>
            </w:r>
            <w:r>
              <w:rPr>
                <w:rFonts w:ascii="Times New Roman"/>
                <w:b w:val="false"/>
                <w:i w:val="false"/>
                <w:color w:val="000000"/>
                <w:sz w:val="20"/>
              </w:rPr>
              <w:t>
</w:t>
            </w:r>
            <w:r>
              <w:rPr>
                <w:rFonts w:ascii="Times New Roman"/>
                <w:b w:val="false"/>
                <w:i w:val="false"/>
                <w:color w:val="000000"/>
                <w:sz w:val="20"/>
              </w:rPr>
              <w:t>лесного фонда, гектар</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842" w:id="555"/>
    <w:p>
      <w:pPr>
        <w:spacing w:after="0"/>
        <w:ind w:left="0"/>
        <w:jc w:val="left"/>
      </w:pPr>
      <w:r>
        <w:rPr>
          <w:rFonts w:ascii="Times New Roman"/>
          <w:b/>
          <w:i w:val="false"/>
          <w:color w:val="000000"/>
        </w:rPr>
        <w:t xml:space="preserve"> 
5. Основные показатели по лесному фонду</w:t>
      </w:r>
    </w:p>
    <w:bookmarkEnd w:id="555"/>
    <w:bookmarkStart w:name="z1843" w:id="556"/>
    <w:p>
      <w:pPr>
        <w:spacing w:after="0"/>
        <w:ind w:left="0"/>
        <w:jc w:val="both"/>
      </w:pPr>
      <w:r>
        <w:rPr>
          <w:rFonts w:ascii="Times New Roman"/>
          <w:b w:val="false"/>
          <w:i w:val="false"/>
          <w:color w:val="000000"/>
          <w:sz w:val="28"/>
        </w:rPr>
        <w:t>
      Приводятся данные о видах угодий, лесообразующих породах, возрастной структуре насаждений,  распределение по классам бонитета, полнотам, группам типов леса, сведения о действующих базовых ставках платы за древесину.</w:t>
      </w:r>
    </w:p>
    <w:bookmarkEnd w:id="556"/>
    <w:bookmarkStart w:name="z1844" w:id="557"/>
    <w:p>
      <w:pPr>
        <w:spacing w:after="0"/>
        <w:ind w:left="0"/>
        <w:jc w:val="both"/>
      </w:pPr>
      <w:r>
        <w:rPr>
          <w:rFonts w:ascii="Times New Roman"/>
          <w:b w:val="false"/>
          <w:i w:val="false"/>
          <w:color w:val="000000"/>
          <w:sz w:val="28"/>
        </w:rPr>
        <w:t>
Таблица 6</w:t>
      </w:r>
    </w:p>
    <w:bookmarkEnd w:id="557"/>
    <w:bookmarkStart w:name="z1845" w:id="558"/>
    <w:p>
      <w:pPr>
        <w:spacing w:after="0"/>
        <w:ind w:left="0"/>
        <w:jc w:val="left"/>
      </w:pPr>
      <w:r>
        <w:rPr>
          <w:rFonts w:ascii="Times New Roman"/>
          <w:b/>
          <w:i w:val="false"/>
          <w:color w:val="000000"/>
        </w:rPr>
        <w:t xml:space="preserve"> 
Распределение земель лесного фонда по видам угодий</w:t>
      </w:r>
      <w:r>
        <w:br/>
      </w:r>
      <w:r>
        <w:rPr>
          <w:rFonts w:ascii="Times New Roman"/>
          <w:b/>
          <w:i w:val="false"/>
          <w:color w:val="000000"/>
        </w:rPr>
        <w:t>
в пределах категорий ГЛФ</w:t>
      </w:r>
    </w:p>
    <w:bookmarkEnd w:id="558"/>
    <w:bookmarkStart w:name="z1846" w:id="559"/>
    <w:p>
      <w:pPr>
        <w:spacing w:after="0"/>
        <w:ind w:left="0"/>
        <w:jc w:val="both"/>
      </w:pPr>
      <w:r>
        <w:rPr>
          <w:rFonts w:ascii="Times New Roman"/>
          <w:b w:val="false"/>
          <w:i w:val="false"/>
          <w:color w:val="000000"/>
          <w:sz w:val="28"/>
        </w:rPr>
        <w:t>
Площадь, гектар</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2273"/>
        <w:gridCol w:w="2653"/>
        <w:gridCol w:w="1473"/>
        <w:gridCol w:w="2053"/>
        <w:gridCol w:w="1613"/>
        <w:gridCol w:w="1693"/>
      </w:tblGrid>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угодий</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площадь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ГЛФ</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847" w:id="560"/>
    <w:p>
      <w:pPr>
        <w:spacing w:after="0"/>
        <w:ind w:left="0"/>
        <w:jc w:val="both"/>
      </w:pPr>
      <w:r>
        <w:rPr>
          <w:rFonts w:ascii="Times New Roman"/>
          <w:b w:val="false"/>
          <w:i w:val="false"/>
          <w:color w:val="000000"/>
          <w:sz w:val="28"/>
        </w:rPr>
        <w:t>
Таблица 7</w:t>
      </w:r>
    </w:p>
    <w:bookmarkEnd w:id="560"/>
    <w:bookmarkStart w:name="z1848" w:id="561"/>
    <w:p>
      <w:pPr>
        <w:spacing w:after="0"/>
        <w:ind w:left="0"/>
        <w:jc w:val="left"/>
      </w:pPr>
      <w:r>
        <w:rPr>
          <w:rFonts w:ascii="Times New Roman"/>
          <w:b/>
          <w:i w:val="false"/>
          <w:color w:val="000000"/>
        </w:rPr>
        <w:t xml:space="preserve"> 
Распределение лесных угодий по преобладающим породам</w:t>
      </w:r>
      <w:r>
        <w:br/>
      </w:r>
      <w:r>
        <w:rPr>
          <w:rFonts w:ascii="Times New Roman"/>
          <w:b/>
          <w:i w:val="false"/>
          <w:color w:val="000000"/>
        </w:rPr>
        <w:t>
в пределах категорий ГЛФ</w:t>
      </w:r>
    </w:p>
    <w:bookmarkEnd w:id="561"/>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3"/>
        <w:gridCol w:w="824"/>
        <w:gridCol w:w="1172"/>
        <w:gridCol w:w="1357"/>
        <w:gridCol w:w="1264"/>
        <w:gridCol w:w="1357"/>
        <w:gridCol w:w="825"/>
        <w:gridCol w:w="802"/>
        <w:gridCol w:w="1126"/>
        <w:gridCol w:w="802"/>
        <w:gridCol w:w="709"/>
        <w:gridCol w:w="1033"/>
        <w:gridCol w:w="1266"/>
      </w:tblGrid>
      <w:tr>
        <w:trPr>
          <w:trHeight w:val="345" w:hRule="atLeast"/>
        </w:trPr>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Плантации</w:t>
            </w:r>
            <w:r>
              <w:br/>
            </w:r>
            <w:r>
              <w:rPr>
                <w:rFonts w:ascii="Times New Roman"/>
                <w:b w:val="false"/>
                <w:i w:val="false"/>
                <w:color w:val="000000"/>
                <w:sz w:val="20"/>
              </w:rPr>
              <w:t>
</w:t>
            </w:r>
            <w:r>
              <w:rPr>
                <w:rFonts w:ascii="Times New Roman"/>
                <w:b w:val="false"/>
                <w:i w:val="false"/>
                <w:color w:val="000000"/>
                <w:sz w:val="20"/>
              </w:rPr>
              <w:t>специального</w:t>
            </w:r>
            <w:r>
              <w:br/>
            </w:r>
            <w:r>
              <w:rPr>
                <w:rFonts w:ascii="Times New Roman"/>
                <w:b w:val="false"/>
                <w:i w:val="false"/>
                <w:color w:val="000000"/>
                <w:sz w:val="20"/>
              </w:rPr>
              <w:t>
</w:t>
            </w:r>
            <w:r>
              <w:rPr>
                <w:rFonts w:ascii="Times New Roman"/>
                <w:b w:val="false"/>
                <w:i w:val="false"/>
                <w:color w:val="000000"/>
                <w:sz w:val="20"/>
              </w:rPr>
              <w:t>назначения</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Несом-</w:t>
            </w:r>
            <w:r>
              <w:br/>
            </w:r>
            <w:r>
              <w:rPr>
                <w:rFonts w:ascii="Times New Roman"/>
                <w:b w:val="false"/>
                <w:i w:val="false"/>
                <w:color w:val="000000"/>
                <w:sz w:val="20"/>
              </w:rPr>
              <w:t>
</w:t>
            </w:r>
            <w:r>
              <w:rPr>
                <w:rFonts w:ascii="Times New Roman"/>
                <w:b w:val="false"/>
                <w:i w:val="false"/>
                <w:color w:val="000000"/>
                <w:sz w:val="20"/>
              </w:rPr>
              <w:t>кнувши-</w:t>
            </w:r>
            <w:r>
              <w:br/>
            </w:r>
            <w:r>
              <w:rPr>
                <w:rFonts w:ascii="Times New Roman"/>
                <w:b w:val="false"/>
                <w:i w:val="false"/>
                <w:color w:val="000000"/>
                <w:sz w:val="20"/>
              </w:rPr>
              <w:t>
</w:t>
            </w:r>
            <w:r>
              <w:rPr>
                <w:rFonts w:ascii="Times New Roman"/>
                <w:b w:val="false"/>
                <w:i w:val="false"/>
                <w:color w:val="000000"/>
                <w:sz w:val="20"/>
              </w:rPr>
              <w:t>еся</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w:t>
            </w:r>
            <w:r>
              <w:br/>
            </w:r>
            <w:r>
              <w:rPr>
                <w:rFonts w:ascii="Times New Roman"/>
                <w:b w:val="false"/>
                <w:i w:val="false"/>
                <w:color w:val="000000"/>
                <w:sz w:val="20"/>
              </w:rPr>
              <w:t>
</w:t>
            </w:r>
            <w:r>
              <w:rPr>
                <w:rFonts w:ascii="Times New Roman"/>
                <w:b w:val="false"/>
                <w:i w:val="false"/>
                <w:color w:val="000000"/>
                <w:sz w:val="20"/>
              </w:rPr>
              <w:t>туры</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пи-</w:t>
            </w:r>
            <w:r>
              <w:br/>
            </w:r>
            <w:r>
              <w:rPr>
                <w:rFonts w:ascii="Times New Roman"/>
                <w:b w:val="false"/>
                <w:i w:val="false"/>
                <w:color w:val="000000"/>
                <w:sz w:val="20"/>
              </w:rPr>
              <w:t>
</w:t>
            </w:r>
            <w:r>
              <w:rPr>
                <w:rFonts w:ascii="Times New Roman"/>
                <w:b w:val="false"/>
                <w:i w:val="false"/>
                <w:color w:val="000000"/>
                <w:sz w:val="20"/>
              </w:rPr>
              <w:t>том-</w:t>
            </w:r>
            <w:r>
              <w:br/>
            </w:r>
            <w:r>
              <w:rPr>
                <w:rFonts w:ascii="Times New Roman"/>
                <w:b w:val="false"/>
                <w:i w:val="false"/>
                <w:color w:val="000000"/>
                <w:sz w:val="20"/>
              </w:rPr>
              <w:t>
</w:t>
            </w:r>
            <w:r>
              <w:rPr>
                <w:rFonts w:ascii="Times New Roman"/>
                <w:b w:val="false"/>
                <w:i w:val="false"/>
                <w:color w:val="000000"/>
                <w:sz w:val="20"/>
              </w:rPr>
              <w:t>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покрытые лесом угодья</w:t>
            </w:r>
          </w:p>
        </w:tc>
        <w:tc>
          <w:tcPr>
            <w:tcW w:w="1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угодий</w:t>
            </w:r>
          </w:p>
        </w:tc>
      </w:tr>
      <w:tr>
        <w:trPr>
          <w:trHeight w:val="2805" w:hRule="atLeast"/>
        </w:trPr>
        <w:tc>
          <w:tcPr>
            <w:tcW w:w="0" w:type="auto"/>
            <w:vMerge/>
            <w:tcBorders>
              <w:top w:val="nil"/>
              <w:left w:val="single" w:color="cfcfcf" w:sz="5"/>
              <w:bottom w:val="single" w:color="cfcfcf" w:sz="5"/>
              <w:right w:val="single" w:color="cfcfcf" w:sz="5"/>
            </w:tcBorders>
          </w:tcP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w:t>
            </w:r>
            <w:r>
              <w:br/>
            </w:r>
            <w:r>
              <w:rPr>
                <w:rFonts w:ascii="Times New Roman"/>
                <w:b w:val="false"/>
                <w:i w:val="false"/>
                <w:color w:val="000000"/>
                <w:sz w:val="20"/>
              </w:rPr>
              <w:t>
</w:t>
            </w:r>
            <w:r>
              <w:rPr>
                <w:rFonts w:ascii="Times New Roman"/>
                <w:b w:val="false"/>
                <w:i w:val="false"/>
                <w:color w:val="000000"/>
                <w:sz w:val="20"/>
              </w:rPr>
              <w:t>туры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промыш-</w:t>
            </w:r>
            <w:r>
              <w:br/>
            </w:r>
            <w:r>
              <w:rPr>
                <w:rFonts w:ascii="Times New Roman"/>
                <w:b w:val="false"/>
                <w:i w:val="false"/>
                <w:color w:val="000000"/>
                <w:sz w:val="20"/>
              </w:rPr>
              <w:t>
</w:t>
            </w:r>
            <w:r>
              <w:rPr>
                <w:rFonts w:ascii="Times New Roman"/>
                <w:b w:val="false"/>
                <w:i w:val="false"/>
                <w:color w:val="000000"/>
                <w:sz w:val="20"/>
              </w:rPr>
              <w:t>ленных</w:t>
            </w:r>
            <w:r>
              <w:br/>
            </w:r>
            <w:r>
              <w:rPr>
                <w:rFonts w:ascii="Times New Roman"/>
                <w:b w:val="false"/>
                <w:i w:val="false"/>
                <w:color w:val="000000"/>
                <w:sz w:val="20"/>
              </w:rPr>
              <w:t>
</w:t>
            </w:r>
            <w:r>
              <w:rPr>
                <w:rFonts w:ascii="Times New Roman"/>
                <w:b w:val="false"/>
                <w:i w:val="false"/>
                <w:color w:val="000000"/>
                <w:sz w:val="20"/>
              </w:rPr>
              <w:t>и энер-</w:t>
            </w:r>
            <w:r>
              <w:br/>
            </w:r>
            <w:r>
              <w:rPr>
                <w:rFonts w:ascii="Times New Roman"/>
                <w:b w:val="false"/>
                <w:i w:val="false"/>
                <w:color w:val="000000"/>
                <w:sz w:val="20"/>
              </w:rPr>
              <w:t>
</w:t>
            </w:r>
            <w:r>
              <w:rPr>
                <w:rFonts w:ascii="Times New Roman"/>
                <w:b w:val="false"/>
                <w:i w:val="false"/>
                <w:color w:val="000000"/>
                <w:sz w:val="20"/>
              </w:rPr>
              <w:t>гети-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целей</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пище-</w:t>
            </w:r>
            <w:r>
              <w:br/>
            </w:r>
            <w:r>
              <w:rPr>
                <w:rFonts w:ascii="Times New Roman"/>
                <w:b w:val="false"/>
                <w:i w:val="false"/>
                <w:color w:val="000000"/>
                <w:sz w:val="20"/>
              </w:rPr>
              <w:t>
</w:t>
            </w:r>
            <w:r>
              <w:rPr>
                <w:rFonts w:ascii="Times New Roman"/>
                <w:b w:val="false"/>
                <w:i w:val="false"/>
                <w:color w:val="000000"/>
                <w:sz w:val="20"/>
              </w:rPr>
              <w:t>вых</w:t>
            </w:r>
            <w:r>
              <w:br/>
            </w:r>
            <w:r>
              <w:rPr>
                <w:rFonts w:ascii="Times New Roman"/>
                <w:b w:val="false"/>
                <w:i w:val="false"/>
                <w:color w:val="000000"/>
                <w:sz w:val="20"/>
              </w:rPr>
              <w:t>
</w:t>
            </w:r>
            <w:r>
              <w:rPr>
                <w:rFonts w:ascii="Times New Roman"/>
                <w:b w:val="false"/>
                <w:i w:val="false"/>
                <w:color w:val="000000"/>
                <w:sz w:val="20"/>
              </w:rPr>
              <w:t>и иных</w:t>
            </w:r>
            <w:r>
              <w:br/>
            </w:r>
            <w:r>
              <w:rPr>
                <w:rFonts w:ascii="Times New Roman"/>
                <w:b w:val="false"/>
                <w:i w:val="false"/>
                <w:color w:val="000000"/>
                <w:sz w:val="20"/>
              </w:rPr>
              <w:t>
</w:t>
            </w:r>
            <w:r>
              <w:rPr>
                <w:rFonts w:ascii="Times New Roman"/>
                <w:b w:val="false"/>
                <w:i w:val="false"/>
                <w:color w:val="000000"/>
                <w:sz w:val="20"/>
              </w:rPr>
              <w:t>целей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руб-</w:t>
            </w:r>
            <w:r>
              <w:br/>
            </w:r>
            <w:r>
              <w:rPr>
                <w:rFonts w:ascii="Times New Roman"/>
                <w:b w:val="false"/>
                <w:i w:val="false"/>
                <w:color w:val="000000"/>
                <w:sz w:val="20"/>
              </w:rPr>
              <w:t>
</w:t>
            </w:r>
            <w:r>
              <w:rPr>
                <w:rFonts w:ascii="Times New Roman"/>
                <w:b w:val="false"/>
                <w:i w:val="false"/>
                <w:color w:val="000000"/>
                <w:sz w:val="20"/>
              </w:rPr>
              <w:t>ки</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гари,</w:t>
            </w:r>
            <w:r>
              <w:br/>
            </w:r>
            <w:r>
              <w:rPr>
                <w:rFonts w:ascii="Times New Roman"/>
                <w:b w:val="false"/>
                <w:i w:val="false"/>
                <w:color w:val="000000"/>
                <w:sz w:val="20"/>
              </w:rPr>
              <w:t>
</w:t>
            </w:r>
            <w:r>
              <w:rPr>
                <w:rFonts w:ascii="Times New Roman"/>
                <w:b w:val="false"/>
                <w:i w:val="false"/>
                <w:color w:val="000000"/>
                <w:sz w:val="20"/>
              </w:rPr>
              <w:t>поги-</w:t>
            </w:r>
            <w:r>
              <w:br/>
            </w:r>
            <w:r>
              <w:rPr>
                <w:rFonts w:ascii="Times New Roman"/>
                <w:b w:val="false"/>
                <w:i w:val="false"/>
                <w:color w:val="000000"/>
                <w:sz w:val="20"/>
              </w:rPr>
              <w:t>
</w:t>
            </w:r>
            <w:r>
              <w:rPr>
                <w:rFonts w:ascii="Times New Roman"/>
                <w:b w:val="false"/>
                <w:i w:val="false"/>
                <w:color w:val="000000"/>
                <w:sz w:val="20"/>
              </w:rPr>
              <w:t>бшие</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саж-</w:t>
            </w:r>
            <w:r>
              <w:br/>
            </w:r>
            <w:r>
              <w:rPr>
                <w:rFonts w:ascii="Times New Roman"/>
                <w:b w:val="false"/>
                <w:i w:val="false"/>
                <w:color w:val="000000"/>
                <w:sz w:val="20"/>
              </w:rPr>
              <w:t>
</w:t>
            </w:r>
            <w:r>
              <w:rPr>
                <w:rFonts w:ascii="Times New Roman"/>
                <w:b w:val="false"/>
                <w:i w:val="false"/>
                <w:color w:val="000000"/>
                <w:sz w:val="20"/>
              </w:rPr>
              <w:t>дения</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га-</w:t>
            </w:r>
            <w:r>
              <w:br/>
            </w:r>
            <w:r>
              <w:rPr>
                <w:rFonts w:ascii="Times New Roman"/>
                <w:b w:val="false"/>
                <w:i w:val="false"/>
                <w:color w:val="000000"/>
                <w:sz w:val="20"/>
              </w:rPr>
              <w:t>
</w:t>
            </w:r>
            <w:r>
              <w:rPr>
                <w:rFonts w:ascii="Times New Roman"/>
                <w:b w:val="false"/>
                <w:i w:val="false"/>
                <w:color w:val="000000"/>
                <w:sz w:val="20"/>
              </w:rPr>
              <w:t>лины</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w:t>
            </w:r>
            <w:r>
              <w:br/>
            </w:r>
            <w:r>
              <w:rPr>
                <w:rFonts w:ascii="Times New Roman"/>
                <w:b w:val="false"/>
                <w:i w:val="false"/>
                <w:color w:val="000000"/>
                <w:sz w:val="20"/>
              </w:rPr>
              <w:t>
</w:t>
            </w:r>
            <w:r>
              <w:rPr>
                <w:rFonts w:ascii="Times New Roman"/>
                <w:b w:val="false"/>
                <w:i w:val="false"/>
                <w:color w:val="000000"/>
                <w:sz w:val="20"/>
              </w:rPr>
              <w:t>ди-</w:t>
            </w:r>
            <w:r>
              <w:br/>
            </w:r>
            <w:r>
              <w:rPr>
                <w:rFonts w:ascii="Times New Roman"/>
                <w:b w:val="false"/>
                <w:i w:val="false"/>
                <w:color w:val="000000"/>
                <w:sz w:val="20"/>
              </w:rPr>
              <w:t>
</w:t>
            </w:r>
            <w:r>
              <w:rPr>
                <w:rFonts w:ascii="Times New Roman"/>
                <w:b w:val="false"/>
                <w:i w:val="false"/>
                <w:color w:val="000000"/>
                <w:sz w:val="20"/>
              </w:rPr>
              <w:t>ны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пок-</w:t>
            </w:r>
            <w:r>
              <w:br/>
            </w:r>
            <w:r>
              <w:rPr>
                <w:rFonts w:ascii="Times New Roman"/>
                <w:b w:val="false"/>
                <w:i w:val="false"/>
                <w:color w:val="000000"/>
                <w:sz w:val="20"/>
              </w:rPr>
              <w:t>
</w:t>
            </w:r>
            <w:r>
              <w:rPr>
                <w:rFonts w:ascii="Times New Roman"/>
                <w:b w:val="false"/>
                <w:i w:val="false"/>
                <w:color w:val="000000"/>
                <w:sz w:val="20"/>
              </w:rPr>
              <w:t>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w:t>
            </w:r>
            <w:r>
              <w:br/>
            </w:r>
            <w:r>
              <w:rPr>
                <w:rFonts w:ascii="Times New Roman"/>
                <w:b w:val="false"/>
                <w:i w:val="false"/>
                <w:color w:val="000000"/>
                <w:sz w:val="20"/>
              </w:rPr>
              <w:t>
</w:t>
            </w:r>
            <w:r>
              <w:rPr>
                <w:rFonts w:ascii="Times New Roman"/>
                <w:b w:val="false"/>
                <w:i w:val="false"/>
                <w:color w:val="000000"/>
                <w:sz w:val="20"/>
              </w:rPr>
              <w:t>дий</w:t>
            </w:r>
          </w:p>
        </w:tc>
        <w:tc>
          <w:tcPr>
            <w:tcW w:w="0" w:type="auto"/>
            <w:vMerge/>
            <w:tcBorders>
              <w:top w:val="nil"/>
              <w:left w:val="single" w:color="cfcfcf" w:sz="5"/>
              <w:bottom w:val="single" w:color="cfcfcf" w:sz="5"/>
              <w:right w:val="single" w:color="cfcfcf" w:sz="5"/>
            </w:tcBorders>
          </w:tcPr>
          <w:p/>
        </w:tc>
      </w:tr>
      <w:tr>
        <w:trPr>
          <w:trHeight w:val="30" w:hRule="atLeast"/>
        </w:trPr>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bookmarkStart w:name="z1849" w:id="562"/>
    <w:p>
      <w:pPr>
        <w:spacing w:after="0"/>
        <w:ind w:left="0"/>
        <w:jc w:val="both"/>
      </w:pPr>
      <w:r>
        <w:rPr>
          <w:rFonts w:ascii="Times New Roman"/>
          <w:b w:val="false"/>
          <w:i w:val="false"/>
          <w:color w:val="000000"/>
          <w:sz w:val="28"/>
        </w:rPr>
        <w:t>
Таблица 8</w:t>
      </w:r>
    </w:p>
    <w:bookmarkEnd w:id="562"/>
    <w:bookmarkStart w:name="z1850" w:id="563"/>
    <w:p>
      <w:pPr>
        <w:spacing w:after="0"/>
        <w:ind w:left="0"/>
        <w:jc w:val="left"/>
      </w:pPr>
      <w:r>
        <w:rPr>
          <w:rFonts w:ascii="Times New Roman"/>
          <w:b/>
          <w:i w:val="false"/>
          <w:color w:val="000000"/>
        </w:rPr>
        <w:t xml:space="preserve"> 
Распределение покрытых лесом угодий по преобладающим</w:t>
      </w:r>
      <w:r>
        <w:br/>
      </w:r>
      <w:r>
        <w:rPr>
          <w:rFonts w:ascii="Times New Roman"/>
          <w:b/>
          <w:i w:val="false"/>
          <w:color w:val="000000"/>
        </w:rPr>
        <w:t>
породам в разрезе лесовладельцев</w:t>
      </w:r>
    </w:p>
    <w:bookmarkEnd w:id="563"/>
    <w:bookmarkStart w:name="z1851" w:id="564"/>
    <w:p>
      <w:pPr>
        <w:spacing w:after="0"/>
        <w:ind w:left="0"/>
        <w:jc w:val="both"/>
      </w:pPr>
      <w:r>
        <w:rPr>
          <w:rFonts w:ascii="Times New Roman"/>
          <w:b w:val="false"/>
          <w:i w:val="false"/>
          <w:color w:val="000000"/>
          <w:sz w:val="28"/>
        </w:rPr>
        <w:t>
Площадь, гектар</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661"/>
        <w:gridCol w:w="371"/>
        <w:gridCol w:w="268"/>
        <w:gridCol w:w="460"/>
        <w:gridCol w:w="527"/>
        <w:gridCol w:w="2380"/>
        <w:gridCol w:w="3877"/>
        <w:gridCol w:w="1756"/>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Лесовладельцы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области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далеее</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6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bookmarkStart w:name="z1852" w:id="565"/>
    <w:p>
      <w:pPr>
        <w:spacing w:after="0"/>
        <w:ind w:left="0"/>
        <w:jc w:val="both"/>
      </w:pPr>
      <w:r>
        <w:rPr>
          <w:rFonts w:ascii="Times New Roman"/>
          <w:b w:val="false"/>
          <w:i w:val="false"/>
          <w:color w:val="000000"/>
          <w:sz w:val="28"/>
        </w:rPr>
        <w:t>
      Прочие древесные породы и кустарники показываются каждые суммарно.</w:t>
      </w:r>
    </w:p>
    <w:bookmarkEnd w:id="565"/>
    <w:bookmarkStart w:name="z1853" w:id="566"/>
    <w:p>
      <w:pPr>
        <w:spacing w:after="0"/>
        <w:ind w:left="0"/>
        <w:jc w:val="both"/>
      </w:pPr>
      <w:r>
        <w:rPr>
          <w:rFonts w:ascii="Times New Roman"/>
          <w:b w:val="false"/>
          <w:i w:val="false"/>
          <w:color w:val="000000"/>
          <w:sz w:val="28"/>
        </w:rPr>
        <w:t>
Таблица 9</w:t>
      </w:r>
    </w:p>
    <w:bookmarkEnd w:id="566"/>
    <w:bookmarkStart w:name="z1854" w:id="567"/>
    <w:p>
      <w:pPr>
        <w:spacing w:after="0"/>
        <w:ind w:left="0"/>
        <w:jc w:val="left"/>
      </w:pPr>
      <w:r>
        <w:rPr>
          <w:rFonts w:ascii="Times New Roman"/>
          <w:b/>
          <w:i w:val="false"/>
          <w:color w:val="000000"/>
        </w:rPr>
        <w:t xml:space="preserve"> 
Распределение покрытых лесом угодий и запасов</w:t>
      </w:r>
      <w:r>
        <w:br/>
      </w:r>
      <w:r>
        <w:rPr>
          <w:rFonts w:ascii="Times New Roman"/>
          <w:b/>
          <w:i w:val="false"/>
          <w:color w:val="000000"/>
        </w:rPr>
        <w:t>
по классам возраста в пределах преобладающих пород</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4"/>
        <w:gridCol w:w="625"/>
        <w:gridCol w:w="603"/>
        <w:gridCol w:w="671"/>
        <w:gridCol w:w="512"/>
        <w:gridCol w:w="512"/>
        <w:gridCol w:w="625"/>
        <w:gridCol w:w="580"/>
        <w:gridCol w:w="693"/>
        <w:gridCol w:w="807"/>
        <w:gridCol w:w="2664"/>
        <w:gridCol w:w="2144"/>
      </w:tblGrid>
      <w:tr>
        <w:trPr>
          <w:trHeight w:val="30" w:hRule="atLeast"/>
        </w:trPr>
        <w:tc>
          <w:tcPr>
            <w:tcW w:w="3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 возраста</w:t>
            </w:r>
          </w:p>
        </w:tc>
        <w:tc>
          <w:tcPr>
            <w:tcW w:w="2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числитель – площадь, гектар; знаменатель – запас,</w:t>
            </w:r>
            <w:r>
              <w:br/>
            </w:r>
            <w:r>
              <w:rPr>
                <w:rFonts w:ascii="Times New Roman"/>
                <w:b w:val="false"/>
                <w:i w:val="false"/>
                <w:color w:val="000000"/>
                <w:sz w:val="20"/>
              </w:rPr>
              <w:t>
</w:t>
            </w:r>
            <w:r>
              <w:rPr>
                <w:rFonts w:ascii="Times New Roman"/>
                <w:b w:val="false"/>
                <w:i w:val="false"/>
                <w:color w:val="000000"/>
                <w:sz w:val="20"/>
              </w:rPr>
              <w:t>тысяч кубических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0" w:type="auto"/>
            <w:vMerge/>
            <w:tcBorders>
              <w:top w:val="nil"/>
              <w:left w:val="single" w:color="cfcfcf" w:sz="5"/>
              <w:bottom w:val="single" w:color="cfcfcf" w:sz="5"/>
              <w:right w:val="single" w:color="cfcfcf" w:sz="5"/>
            </w:tcBorders>
          </w:tcPr>
          <w:p/>
        </w:tc>
      </w:tr>
      <w:tr>
        <w:trPr>
          <w:trHeight w:val="30" w:hRule="atLeast"/>
        </w:trPr>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55" w:id="568"/>
    <w:p>
      <w:pPr>
        <w:spacing w:after="0"/>
        <w:ind w:left="0"/>
        <w:jc w:val="both"/>
      </w:pPr>
      <w:r>
        <w:rPr>
          <w:rFonts w:ascii="Times New Roman"/>
          <w:b w:val="false"/>
          <w:i w:val="false"/>
          <w:color w:val="000000"/>
          <w:sz w:val="28"/>
        </w:rPr>
        <w:t>
Таблица 10</w:t>
      </w:r>
    </w:p>
    <w:bookmarkEnd w:id="568"/>
    <w:bookmarkStart w:name="z1856" w:id="569"/>
    <w:p>
      <w:pPr>
        <w:spacing w:after="0"/>
        <w:ind w:left="0"/>
        <w:jc w:val="left"/>
      </w:pPr>
      <w:r>
        <w:rPr>
          <w:rFonts w:ascii="Times New Roman"/>
          <w:b/>
          <w:i w:val="false"/>
          <w:color w:val="000000"/>
        </w:rPr>
        <w:t xml:space="preserve"> 
Распределение покрытых лесом угодий</w:t>
      </w:r>
      <w:r>
        <w:br/>
      </w:r>
      <w:r>
        <w:rPr>
          <w:rFonts w:ascii="Times New Roman"/>
          <w:b/>
          <w:i w:val="false"/>
          <w:color w:val="000000"/>
        </w:rPr>
        <w:t>
по классам бонитета в пределах преобладающих пород</w:t>
      </w:r>
    </w:p>
    <w:bookmarkEnd w:id="569"/>
    <w:bookmarkStart w:name="z1857" w:id="570"/>
    <w:p>
      <w:pPr>
        <w:spacing w:after="0"/>
        <w:ind w:left="0"/>
        <w:jc w:val="both"/>
      </w:pPr>
      <w:r>
        <w:rPr>
          <w:rFonts w:ascii="Times New Roman"/>
          <w:b w:val="false"/>
          <w:i w:val="false"/>
          <w:color w:val="000000"/>
          <w:sz w:val="28"/>
        </w:rPr>
        <w:t>
Площадь, гектар</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0"/>
        <w:gridCol w:w="440"/>
        <w:gridCol w:w="464"/>
        <w:gridCol w:w="393"/>
        <w:gridCol w:w="417"/>
        <w:gridCol w:w="511"/>
        <w:gridCol w:w="511"/>
        <w:gridCol w:w="440"/>
        <w:gridCol w:w="629"/>
        <w:gridCol w:w="700"/>
        <w:gridCol w:w="1741"/>
        <w:gridCol w:w="2404"/>
      </w:tblGrid>
      <w:tr>
        <w:trPr>
          <w:trHeight w:val="30" w:hRule="atLeast"/>
        </w:trPr>
        <w:tc>
          <w:tcPr>
            <w:tcW w:w="4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 породы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 бонитета</w:t>
            </w:r>
          </w:p>
        </w:tc>
        <w:tc>
          <w:tcPr>
            <w:tcW w:w="1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бонитет</w:t>
            </w:r>
          </w:p>
        </w:tc>
      </w:tr>
      <w:tr>
        <w:trPr>
          <w:trHeight w:val="30" w:hRule="atLeast"/>
        </w:trPr>
        <w:tc>
          <w:tcPr>
            <w:tcW w:w="0" w:type="auto"/>
            <w:vMerge/>
            <w:tcBorders>
              <w:top w:val="nil"/>
              <w:left w:val="single" w:color="cfcfcf" w:sz="5"/>
              <w:bottom w:val="single" w:color="cfcfcf" w:sz="5"/>
              <w:right w:val="single" w:color="cfcfcf" w:sz="5"/>
            </w:tcBorders>
          </w:tcP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1б</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1858" w:id="571"/>
    <w:p>
      <w:pPr>
        <w:spacing w:after="0"/>
        <w:ind w:left="0"/>
        <w:jc w:val="both"/>
      </w:pPr>
      <w:r>
        <w:rPr>
          <w:rFonts w:ascii="Times New Roman"/>
          <w:b w:val="false"/>
          <w:i w:val="false"/>
          <w:color w:val="000000"/>
          <w:sz w:val="28"/>
        </w:rPr>
        <w:t>
Таблица 11</w:t>
      </w:r>
    </w:p>
    <w:bookmarkEnd w:id="571"/>
    <w:bookmarkStart w:name="z1859" w:id="572"/>
    <w:p>
      <w:pPr>
        <w:spacing w:after="0"/>
        <w:ind w:left="0"/>
        <w:jc w:val="left"/>
      </w:pPr>
      <w:r>
        <w:rPr>
          <w:rFonts w:ascii="Times New Roman"/>
          <w:b/>
          <w:i w:val="false"/>
          <w:color w:val="000000"/>
        </w:rPr>
        <w:t xml:space="preserve"> 
Распределение покрытых лесом угодий по полнотам</w:t>
      </w:r>
      <w:r>
        <w:br/>
      </w:r>
      <w:r>
        <w:rPr>
          <w:rFonts w:ascii="Times New Roman"/>
          <w:b/>
          <w:i w:val="false"/>
          <w:color w:val="000000"/>
        </w:rPr>
        <w:t>
в пределах преобладающих пород</w:t>
      </w:r>
    </w:p>
    <w:bookmarkEnd w:id="572"/>
    <w:bookmarkStart w:name="z1860" w:id="573"/>
    <w:p>
      <w:pPr>
        <w:spacing w:after="0"/>
        <w:ind w:left="0"/>
        <w:jc w:val="both"/>
      </w:pPr>
      <w:r>
        <w:rPr>
          <w:rFonts w:ascii="Times New Roman"/>
          <w:b w:val="false"/>
          <w:i w:val="false"/>
          <w:color w:val="000000"/>
          <w:sz w:val="28"/>
        </w:rPr>
        <w:t>
Площадь, гектар</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4"/>
        <w:gridCol w:w="754"/>
        <w:gridCol w:w="799"/>
        <w:gridCol w:w="754"/>
        <w:gridCol w:w="754"/>
        <w:gridCol w:w="732"/>
        <w:gridCol w:w="755"/>
        <w:gridCol w:w="732"/>
        <w:gridCol w:w="732"/>
        <w:gridCol w:w="1182"/>
        <w:gridCol w:w="1632"/>
      </w:tblGrid>
      <w:tr>
        <w:trPr>
          <w:trHeight w:val="30" w:hRule="atLeast"/>
        </w:trPr>
        <w:tc>
          <w:tcPr>
            <w:tcW w:w="4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 породы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 о л н о т ы</w:t>
            </w:r>
          </w:p>
        </w:tc>
        <w:tc>
          <w:tcPr>
            <w:tcW w:w="1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6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полнота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1861" w:id="574"/>
    <w:p>
      <w:pPr>
        <w:spacing w:after="0"/>
        <w:ind w:left="0"/>
        <w:jc w:val="both"/>
      </w:pPr>
      <w:r>
        <w:rPr>
          <w:rFonts w:ascii="Times New Roman"/>
          <w:b w:val="false"/>
          <w:i w:val="false"/>
          <w:color w:val="000000"/>
          <w:sz w:val="28"/>
        </w:rPr>
        <w:t>
Таблица 12</w:t>
      </w:r>
    </w:p>
    <w:bookmarkEnd w:id="574"/>
    <w:bookmarkStart w:name="z1862" w:id="575"/>
    <w:p>
      <w:pPr>
        <w:spacing w:after="0"/>
        <w:ind w:left="0"/>
        <w:jc w:val="left"/>
      </w:pPr>
      <w:r>
        <w:rPr>
          <w:rFonts w:ascii="Times New Roman"/>
          <w:b/>
          <w:i w:val="false"/>
          <w:color w:val="000000"/>
        </w:rPr>
        <w:t xml:space="preserve"> 
Распределение насаждений по группам типов леса</w:t>
      </w:r>
      <w:r>
        <w:br/>
      </w:r>
      <w:r>
        <w:rPr>
          <w:rFonts w:ascii="Times New Roman"/>
          <w:b/>
          <w:i w:val="false"/>
          <w:color w:val="000000"/>
        </w:rPr>
        <w:t>
в пределах преобладающих пород</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1"/>
        <w:gridCol w:w="2065"/>
        <w:gridCol w:w="2256"/>
        <w:gridCol w:w="3378"/>
        <w:gridCol w:w="3400"/>
      </w:tblGrid>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w:t>
            </w:r>
            <w:r>
              <w:br/>
            </w:r>
            <w:r>
              <w:rPr>
                <w:rFonts w:ascii="Times New Roman"/>
                <w:b w:val="false"/>
                <w:i w:val="false"/>
                <w:color w:val="000000"/>
                <w:sz w:val="20"/>
              </w:rPr>
              <w:t>
</w:t>
            </w:r>
            <w:r>
              <w:rPr>
                <w:rFonts w:ascii="Times New Roman"/>
                <w:b w:val="false"/>
                <w:i w:val="false"/>
                <w:color w:val="000000"/>
                <w:sz w:val="20"/>
              </w:rPr>
              <w:t>типов леса</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группы</w:t>
            </w:r>
            <w:r>
              <w:br/>
            </w:r>
            <w:r>
              <w:rPr>
                <w:rFonts w:ascii="Times New Roman"/>
                <w:b w:val="false"/>
                <w:i w:val="false"/>
                <w:color w:val="000000"/>
                <w:sz w:val="20"/>
              </w:rPr>
              <w:t>
</w:t>
            </w:r>
            <w:r>
              <w:rPr>
                <w:rFonts w:ascii="Times New Roman"/>
                <w:b w:val="false"/>
                <w:i w:val="false"/>
                <w:color w:val="000000"/>
                <w:sz w:val="20"/>
              </w:rPr>
              <w:t>типов леса</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площади породы</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863" w:id="576"/>
    <w:p>
      <w:pPr>
        <w:spacing w:after="0"/>
        <w:ind w:left="0"/>
        <w:jc w:val="left"/>
      </w:pPr>
      <w:r>
        <w:rPr>
          <w:rFonts w:ascii="Times New Roman"/>
          <w:b/>
          <w:i w:val="false"/>
          <w:color w:val="000000"/>
        </w:rPr>
        <w:t xml:space="preserve"> 
6. Изменения в лесном фонде  за прошедший ревизионный период</w:t>
      </w:r>
    </w:p>
    <w:bookmarkEnd w:id="576"/>
    <w:bookmarkStart w:name="z1864" w:id="577"/>
    <w:p>
      <w:pPr>
        <w:spacing w:after="0"/>
        <w:ind w:left="0"/>
        <w:jc w:val="both"/>
      </w:pPr>
      <w:r>
        <w:rPr>
          <w:rFonts w:ascii="Times New Roman"/>
          <w:b w:val="false"/>
          <w:i w:val="false"/>
          <w:color w:val="000000"/>
          <w:sz w:val="28"/>
        </w:rPr>
        <w:t>
      Приводятся данные и анализ о прошедших за ревизионный период изменениях в видах угодий, преобладающих породах, классах возраста, средних таксационных показателях.</w:t>
      </w:r>
    </w:p>
    <w:bookmarkEnd w:id="577"/>
    <w:bookmarkStart w:name="z1865" w:id="578"/>
    <w:p>
      <w:pPr>
        <w:spacing w:after="0"/>
        <w:ind w:left="0"/>
        <w:jc w:val="both"/>
      </w:pPr>
      <w:r>
        <w:rPr>
          <w:rFonts w:ascii="Times New Roman"/>
          <w:b w:val="false"/>
          <w:i w:val="false"/>
          <w:color w:val="000000"/>
          <w:sz w:val="28"/>
        </w:rPr>
        <w:t>
Таблица 13</w:t>
      </w:r>
    </w:p>
    <w:bookmarkEnd w:id="578"/>
    <w:bookmarkStart w:name="z1866" w:id="579"/>
    <w:p>
      <w:pPr>
        <w:spacing w:after="0"/>
        <w:ind w:left="0"/>
        <w:jc w:val="left"/>
      </w:pPr>
      <w:r>
        <w:rPr>
          <w:rFonts w:ascii="Times New Roman"/>
          <w:b/>
          <w:i w:val="false"/>
          <w:color w:val="000000"/>
        </w:rPr>
        <w:t xml:space="preserve"> 
Динамика изменений площадей по основным видам угодий</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0"/>
        <w:gridCol w:w="1842"/>
        <w:gridCol w:w="1154"/>
        <w:gridCol w:w="1778"/>
        <w:gridCol w:w="1262"/>
        <w:gridCol w:w="3543"/>
        <w:gridCol w:w="2511"/>
      </w:tblGrid>
      <w:tr>
        <w:trPr>
          <w:trHeight w:val="30" w:hRule="atLeast"/>
        </w:trPr>
        <w:tc>
          <w:tcPr>
            <w:tcW w:w="13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угодий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предыдущего</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w:t>
            </w:r>
            <w:r>
              <w:br/>
            </w:r>
            <w:r>
              <w:rPr>
                <w:rFonts w:ascii="Times New Roman"/>
                <w:b w:val="false"/>
                <w:i w:val="false"/>
                <w:color w:val="000000"/>
                <w:sz w:val="20"/>
              </w:rPr>
              <w:t>
</w:t>
            </w:r>
            <w:r>
              <w:rPr>
                <w:rFonts w:ascii="Times New Roman"/>
                <w:b w:val="false"/>
                <w:i w:val="false"/>
                <w:color w:val="000000"/>
                <w:sz w:val="20"/>
              </w:rPr>
              <w:t>настоящего</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 происшедшие за</w:t>
            </w:r>
            <w:r>
              <w:br/>
            </w:r>
            <w:r>
              <w:rPr>
                <w:rFonts w:ascii="Times New Roman"/>
                <w:b w:val="false"/>
                <w:i w:val="false"/>
                <w:color w:val="000000"/>
                <w:sz w:val="20"/>
              </w:rPr>
              <w:t>
</w:t>
            </w:r>
            <w:r>
              <w:rPr>
                <w:rFonts w:ascii="Times New Roman"/>
                <w:b w:val="false"/>
                <w:i w:val="false"/>
                <w:color w:val="000000"/>
                <w:sz w:val="20"/>
              </w:rPr>
              <w:t>ревизионный период (±)</w:t>
            </w:r>
          </w:p>
        </w:tc>
      </w:tr>
      <w:tr>
        <w:trPr>
          <w:trHeight w:val="30" w:hRule="atLeast"/>
        </w:trPr>
        <w:tc>
          <w:tcPr>
            <w:tcW w:w="0" w:type="auto"/>
            <w:vMerge/>
            <w:tcBorders>
              <w:top w:val="nil"/>
              <w:left w:val="single" w:color="cfcfcf" w:sz="5"/>
              <w:bottom w:val="single" w:color="cfcfcf" w:sz="5"/>
              <w:right w:val="single" w:color="cfcfcf" w:sz="5"/>
            </w:tcBorders>
          </w:tcP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867" w:id="580"/>
    <w:p>
      <w:pPr>
        <w:spacing w:after="0"/>
        <w:ind w:left="0"/>
        <w:jc w:val="both"/>
      </w:pPr>
      <w:r>
        <w:rPr>
          <w:rFonts w:ascii="Times New Roman"/>
          <w:b w:val="false"/>
          <w:i w:val="false"/>
          <w:color w:val="000000"/>
          <w:sz w:val="28"/>
        </w:rPr>
        <w:t>
Таблица 14</w:t>
      </w:r>
    </w:p>
    <w:bookmarkEnd w:id="580"/>
    <w:bookmarkStart w:name="z1868" w:id="581"/>
    <w:p>
      <w:pPr>
        <w:spacing w:after="0"/>
        <w:ind w:left="0"/>
        <w:jc w:val="left"/>
      </w:pPr>
      <w:r>
        <w:rPr>
          <w:rFonts w:ascii="Times New Roman"/>
          <w:b/>
          <w:i w:val="false"/>
          <w:color w:val="000000"/>
        </w:rPr>
        <w:t xml:space="preserve"> 
Динамика изменений площадей преобладающих пород</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7"/>
        <w:gridCol w:w="1830"/>
        <w:gridCol w:w="1851"/>
        <w:gridCol w:w="1873"/>
        <w:gridCol w:w="1635"/>
        <w:gridCol w:w="1830"/>
        <w:gridCol w:w="1594"/>
      </w:tblGrid>
      <w:tr>
        <w:trPr>
          <w:trHeight w:val="30" w:hRule="atLeast"/>
        </w:trPr>
        <w:tc>
          <w:tcPr>
            <w:tcW w:w="28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предыдущего</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Данные настоящего</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r>
              <w:br/>
            </w:r>
            <w:r>
              <w:rPr>
                <w:rFonts w:ascii="Times New Roman"/>
                <w:b w:val="false"/>
                <w:i w:val="false"/>
                <w:color w:val="000000"/>
                <w:sz w:val="20"/>
              </w:rPr>
              <w:t>
</w:t>
            </w:r>
            <w:r>
              <w:rPr>
                <w:rFonts w:ascii="Times New Roman"/>
                <w:b w:val="false"/>
                <w:i w:val="false"/>
                <w:color w:val="000000"/>
                <w:sz w:val="20"/>
              </w:rPr>
              <w:t>происшедшие за</w:t>
            </w:r>
            <w:r>
              <w:br/>
            </w:r>
            <w:r>
              <w:rPr>
                <w:rFonts w:ascii="Times New Roman"/>
                <w:b w:val="false"/>
                <w:i w:val="false"/>
                <w:color w:val="000000"/>
                <w:sz w:val="20"/>
              </w:rPr>
              <w:t>
</w:t>
            </w:r>
            <w:r>
              <w:rPr>
                <w:rFonts w:ascii="Times New Roman"/>
                <w:b w:val="false"/>
                <w:i w:val="false"/>
                <w:color w:val="000000"/>
                <w:sz w:val="20"/>
              </w:rPr>
              <w:t>ревизионный</w:t>
            </w:r>
            <w:r>
              <w:br/>
            </w:r>
            <w:r>
              <w:rPr>
                <w:rFonts w:ascii="Times New Roman"/>
                <w:b w:val="false"/>
                <w:i w:val="false"/>
                <w:color w:val="000000"/>
                <w:sz w:val="20"/>
              </w:rPr>
              <w:t>
</w:t>
            </w:r>
            <w:r>
              <w:rPr>
                <w:rFonts w:ascii="Times New Roman"/>
                <w:b w:val="false"/>
                <w:i w:val="false"/>
                <w:color w:val="000000"/>
                <w:sz w:val="20"/>
              </w:rPr>
              <w:t>период (±)</w:t>
            </w:r>
          </w:p>
        </w:tc>
      </w:tr>
      <w:tr>
        <w:trPr>
          <w:trHeight w:val="30" w:hRule="atLeast"/>
        </w:trPr>
        <w:tc>
          <w:tcPr>
            <w:tcW w:w="0" w:type="auto"/>
            <w:vMerge/>
            <w:tcBorders>
              <w:top w:val="nil"/>
              <w:left w:val="single" w:color="cfcfcf" w:sz="5"/>
              <w:bottom w:val="single" w:color="cfcfcf" w:sz="5"/>
              <w:right w:val="single" w:color="cfcfcf" w:sz="5"/>
            </w:tcBorders>
          </w:tcP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869" w:id="582"/>
    <w:p>
      <w:pPr>
        <w:spacing w:after="0"/>
        <w:ind w:left="0"/>
        <w:jc w:val="both"/>
      </w:pPr>
      <w:r>
        <w:rPr>
          <w:rFonts w:ascii="Times New Roman"/>
          <w:b w:val="false"/>
          <w:i w:val="false"/>
          <w:color w:val="000000"/>
          <w:sz w:val="28"/>
        </w:rPr>
        <w:t>
Таблица 15</w:t>
      </w:r>
    </w:p>
    <w:bookmarkEnd w:id="582"/>
    <w:bookmarkStart w:name="z1870" w:id="583"/>
    <w:p>
      <w:pPr>
        <w:spacing w:after="0"/>
        <w:ind w:left="0"/>
        <w:jc w:val="left"/>
      </w:pPr>
      <w:r>
        <w:rPr>
          <w:rFonts w:ascii="Times New Roman"/>
          <w:b/>
          <w:i w:val="false"/>
          <w:color w:val="000000"/>
        </w:rPr>
        <w:t xml:space="preserve"> 
Динамика изменений площадей преобладающих пород</w:t>
      </w:r>
      <w:r>
        <w:br/>
      </w:r>
      <w:r>
        <w:rPr>
          <w:rFonts w:ascii="Times New Roman"/>
          <w:b/>
          <w:i w:val="false"/>
          <w:color w:val="000000"/>
        </w:rPr>
        <w:t>
по классам возраста</w:t>
      </w:r>
    </w:p>
    <w:bookmarkEnd w:id="583"/>
    <w:bookmarkStart w:name="z1871" w:id="584"/>
    <w:p>
      <w:pPr>
        <w:spacing w:after="0"/>
        <w:ind w:left="0"/>
        <w:jc w:val="both"/>
      </w:pPr>
      <w:r>
        <w:rPr>
          <w:rFonts w:ascii="Times New Roman"/>
          <w:b w:val="false"/>
          <w:i w:val="false"/>
          <w:color w:val="000000"/>
          <w:sz w:val="28"/>
        </w:rPr>
        <w:t>
Площадь, гектар</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6"/>
        <w:gridCol w:w="2312"/>
        <w:gridCol w:w="460"/>
        <w:gridCol w:w="530"/>
        <w:gridCol w:w="460"/>
        <w:gridCol w:w="507"/>
        <w:gridCol w:w="531"/>
        <w:gridCol w:w="507"/>
        <w:gridCol w:w="507"/>
        <w:gridCol w:w="531"/>
        <w:gridCol w:w="648"/>
        <w:gridCol w:w="1727"/>
        <w:gridCol w:w="2244"/>
      </w:tblGrid>
      <w:tr>
        <w:trPr>
          <w:trHeight w:val="30" w:hRule="atLeast"/>
        </w:trPr>
        <w:tc>
          <w:tcPr>
            <w:tcW w:w="2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2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Годы</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устройства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 возраста</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и</w:t>
            </w:r>
            <w:r>
              <w:br/>
            </w:r>
            <w:r>
              <w:rPr>
                <w:rFonts w:ascii="Times New Roman"/>
                <w:b w:val="false"/>
                <w:i w:val="false"/>
                <w:color w:val="000000"/>
                <w:sz w:val="20"/>
              </w:rPr>
              <w:t>
</w:t>
            </w:r>
            <w:r>
              <w:rPr>
                <w:rFonts w:ascii="Times New Roman"/>
                <w:b w:val="false"/>
                <w:i w:val="false"/>
                <w:color w:val="000000"/>
                <w:sz w:val="20"/>
              </w:rPr>
              <w:t>старше</w:t>
            </w:r>
          </w:p>
        </w:tc>
        <w:tc>
          <w:tcPr>
            <w:tcW w:w="0" w:type="auto"/>
            <w:vMerge/>
            <w:tcBorders>
              <w:top w:val="nil"/>
              <w:left w:val="single" w:color="cfcfcf" w:sz="5"/>
              <w:bottom w:val="single" w:color="cfcfcf" w:sz="5"/>
              <w:right w:val="single" w:color="cfcfcf" w:sz="5"/>
            </w:tcBorders>
          </w:tcPr>
          <w:p/>
        </w:tc>
      </w:tr>
      <w:tr>
        <w:trPr>
          <w:trHeight w:val="30" w:hRule="atLeast"/>
        </w:trPr>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72" w:id="585"/>
    <w:p>
      <w:pPr>
        <w:spacing w:after="0"/>
        <w:ind w:left="0"/>
        <w:jc w:val="both"/>
      </w:pPr>
      <w:r>
        <w:rPr>
          <w:rFonts w:ascii="Times New Roman"/>
          <w:b w:val="false"/>
          <w:i w:val="false"/>
          <w:color w:val="000000"/>
          <w:sz w:val="28"/>
        </w:rPr>
        <w:t>
Таблица 16</w:t>
      </w:r>
    </w:p>
    <w:bookmarkEnd w:id="585"/>
    <w:bookmarkStart w:name="z1873" w:id="586"/>
    <w:p>
      <w:pPr>
        <w:spacing w:after="0"/>
        <w:ind w:left="0"/>
        <w:jc w:val="left"/>
      </w:pPr>
      <w:r>
        <w:rPr>
          <w:rFonts w:ascii="Times New Roman"/>
          <w:b/>
          <w:i w:val="false"/>
          <w:color w:val="000000"/>
        </w:rPr>
        <w:t xml:space="preserve"> 
Динамика средних таксационных показателей</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5"/>
        <w:gridCol w:w="1020"/>
        <w:gridCol w:w="974"/>
        <w:gridCol w:w="1134"/>
        <w:gridCol w:w="883"/>
        <w:gridCol w:w="1089"/>
        <w:gridCol w:w="1363"/>
        <w:gridCol w:w="1043"/>
        <w:gridCol w:w="1363"/>
        <w:gridCol w:w="1158"/>
        <w:gridCol w:w="1341"/>
        <w:gridCol w:w="1387"/>
      </w:tblGrid>
      <w:tr>
        <w:trPr>
          <w:trHeight w:val="30" w:hRule="atLeast"/>
        </w:trPr>
        <w:tc>
          <w:tcPr>
            <w:tcW w:w="1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w:t>
            </w:r>
            <w:r>
              <w:br/>
            </w:r>
            <w:r>
              <w:rPr>
                <w:rFonts w:ascii="Times New Roman"/>
                <w:b w:val="false"/>
                <w:i w:val="false"/>
                <w:color w:val="000000"/>
                <w:sz w:val="20"/>
              </w:rPr>
              <w:t>
</w:t>
            </w:r>
            <w:r>
              <w:rPr>
                <w:rFonts w:ascii="Times New Roman"/>
                <w:b w:val="false"/>
                <w:i w:val="false"/>
                <w:color w:val="000000"/>
                <w:sz w:val="20"/>
              </w:rPr>
              <w:t>ающие</w:t>
            </w:r>
            <w:r>
              <w:br/>
            </w:r>
            <w:r>
              <w:rPr>
                <w:rFonts w:ascii="Times New Roman"/>
                <w:b w:val="false"/>
                <w:i w:val="false"/>
                <w:color w:val="000000"/>
                <w:sz w:val="20"/>
              </w:rPr>
              <w:t>
</w:t>
            </w:r>
            <w:r>
              <w:rPr>
                <w:rFonts w:ascii="Times New Roman"/>
                <w:b w:val="false"/>
                <w:i w:val="false"/>
                <w:color w:val="000000"/>
                <w:sz w:val="20"/>
              </w:rPr>
              <w:t>породы</w:t>
            </w:r>
          </w:p>
        </w:tc>
        <w:tc>
          <w:tcPr>
            <w:tcW w:w="1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w:t>
            </w:r>
            <w:r>
              <w:br/>
            </w:r>
            <w:r>
              <w:rPr>
                <w:rFonts w:ascii="Times New Roman"/>
                <w:b w:val="false"/>
                <w:i w:val="false"/>
                <w:color w:val="000000"/>
                <w:sz w:val="20"/>
              </w:rPr>
              <w:t>
</w:t>
            </w:r>
            <w:r>
              <w:rPr>
                <w:rFonts w:ascii="Times New Roman"/>
                <w:b w:val="false"/>
                <w:i w:val="false"/>
                <w:color w:val="000000"/>
                <w:sz w:val="20"/>
              </w:rPr>
              <w:t>рой-</w:t>
            </w:r>
            <w:r>
              <w:br/>
            </w:r>
            <w:r>
              <w:rPr>
                <w:rFonts w:ascii="Times New Roman"/>
                <w:b w:val="false"/>
                <w:i w:val="false"/>
                <w:color w:val="000000"/>
                <w:sz w:val="20"/>
              </w:rPr>
              <w:t>
</w:t>
            </w:r>
            <w:r>
              <w:rPr>
                <w:rFonts w:ascii="Times New Roman"/>
                <w:b w:val="false"/>
                <w:i w:val="false"/>
                <w:color w:val="000000"/>
                <w:sz w:val="20"/>
              </w:rPr>
              <w:t>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прирост</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спелых</w:t>
            </w:r>
            <w:r>
              <w:br/>
            </w:r>
            <w:r>
              <w:rPr>
                <w:rFonts w:ascii="Times New Roman"/>
                <w:b w:val="false"/>
                <w:i w:val="false"/>
                <w:color w:val="000000"/>
                <w:sz w:val="20"/>
              </w:rPr>
              <w:t>
</w:t>
            </w:r>
            <w:r>
              <w:rPr>
                <w:rFonts w:ascii="Times New Roman"/>
                <w:b w:val="false"/>
                <w:i w:val="false"/>
                <w:color w:val="000000"/>
                <w:sz w:val="20"/>
              </w:rPr>
              <w:t>и пере-</w:t>
            </w:r>
            <w:r>
              <w:br/>
            </w:r>
            <w:r>
              <w:rPr>
                <w:rFonts w:ascii="Times New Roman"/>
                <w:b w:val="false"/>
                <w:i w:val="false"/>
                <w:color w:val="000000"/>
                <w:sz w:val="20"/>
              </w:rPr>
              <w:t>
</w:t>
            </w:r>
            <w:r>
              <w:rPr>
                <w:rFonts w:ascii="Times New Roman"/>
                <w:b w:val="false"/>
                <w:i w:val="false"/>
                <w:color w:val="000000"/>
                <w:sz w:val="20"/>
              </w:rPr>
              <w:t>стой-</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дений,</w:t>
            </w:r>
            <w:r>
              <w:br/>
            </w:r>
            <w:r>
              <w:rPr>
                <w:rFonts w:ascii="Times New Roman"/>
                <w:b w:val="false"/>
                <w:i w:val="false"/>
                <w:color w:val="000000"/>
                <w:sz w:val="20"/>
              </w:rPr>
              <w:t>
</w:t>
            </w:r>
            <w:r>
              <w:rPr>
                <w:rFonts w:ascii="Times New Roman"/>
                <w:b w:val="false"/>
                <w:i w:val="false"/>
                <w:color w:val="000000"/>
                <w:sz w:val="20"/>
              </w:rPr>
              <w:t>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w:t>
            </w:r>
            <w:r>
              <w:br/>
            </w:r>
            <w:r>
              <w:rPr>
                <w:rFonts w:ascii="Times New Roman"/>
                <w:b w:val="false"/>
                <w:i w:val="false"/>
                <w:color w:val="000000"/>
                <w:sz w:val="20"/>
              </w:rPr>
              <w:t>
</w:t>
            </w:r>
            <w:r>
              <w:rPr>
                <w:rFonts w:ascii="Times New Roman"/>
                <w:b w:val="false"/>
                <w:i w:val="false"/>
                <w:color w:val="000000"/>
                <w:sz w:val="20"/>
              </w:rPr>
              <w:t>раст,</w:t>
            </w:r>
            <w:r>
              <w:br/>
            </w:r>
            <w:r>
              <w:rPr>
                <w:rFonts w:ascii="Times New Roman"/>
                <w:b w:val="false"/>
                <w:i w:val="false"/>
                <w:color w:val="000000"/>
                <w:sz w:val="20"/>
              </w:rPr>
              <w:t>
</w:t>
            </w:r>
            <w:r>
              <w:rPr>
                <w:rFonts w:ascii="Times New Roman"/>
                <w:b w:val="false"/>
                <w:i w:val="false"/>
                <w:color w:val="000000"/>
                <w:sz w:val="20"/>
              </w:rPr>
              <w:t>лет</w:t>
            </w:r>
          </w:p>
        </w:tc>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бони-</w:t>
            </w:r>
            <w:r>
              <w:br/>
            </w:r>
            <w:r>
              <w:rPr>
                <w:rFonts w:ascii="Times New Roman"/>
                <w:b w:val="false"/>
                <w:i w:val="false"/>
                <w:color w:val="000000"/>
                <w:sz w:val="20"/>
              </w:rPr>
              <w:t>
</w:t>
            </w:r>
            <w:r>
              <w:rPr>
                <w:rFonts w:ascii="Times New Roman"/>
                <w:b w:val="false"/>
                <w:i w:val="false"/>
                <w:color w:val="000000"/>
                <w:sz w:val="20"/>
              </w:rPr>
              <w:t>тета</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нота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спелых и</w:t>
            </w:r>
            <w:r>
              <w:br/>
            </w:r>
            <w:r>
              <w:rPr>
                <w:rFonts w:ascii="Times New Roman"/>
                <w:b w:val="false"/>
                <w:i w:val="false"/>
                <w:color w:val="000000"/>
                <w:sz w:val="20"/>
              </w:rPr>
              <w:t>
</w:t>
            </w:r>
            <w:r>
              <w:rPr>
                <w:rFonts w:ascii="Times New Roman"/>
                <w:b w:val="false"/>
                <w:i w:val="false"/>
                <w:color w:val="000000"/>
                <w:sz w:val="20"/>
              </w:rPr>
              <w:t>перестойных</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7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1</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таре</w:t>
            </w:r>
            <w:r>
              <w:br/>
            </w:r>
            <w:r>
              <w:rPr>
                <w:rFonts w:ascii="Times New Roman"/>
                <w:b w:val="false"/>
                <w:i w:val="false"/>
                <w:color w:val="000000"/>
                <w:sz w:val="20"/>
              </w:rPr>
              <w:t>
</w:t>
            </w:r>
            <w:r>
              <w:rPr>
                <w:rFonts w:ascii="Times New Roman"/>
                <w:b w:val="false"/>
                <w:i w:val="false"/>
                <w:color w:val="000000"/>
                <w:sz w:val="20"/>
              </w:rPr>
              <w:t>пок-</w:t>
            </w:r>
            <w:r>
              <w:br/>
            </w:r>
            <w:r>
              <w:rPr>
                <w:rFonts w:ascii="Times New Roman"/>
                <w:b w:val="false"/>
                <w:i w:val="false"/>
                <w:color w:val="000000"/>
                <w:sz w:val="20"/>
              </w:rPr>
              <w:t>
</w:t>
            </w:r>
            <w:r>
              <w:rPr>
                <w:rFonts w:ascii="Times New Roman"/>
                <w:b w:val="false"/>
                <w:i w:val="false"/>
                <w:color w:val="000000"/>
                <w:sz w:val="20"/>
              </w:rPr>
              <w:t>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1</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таре</w:t>
            </w:r>
            <w:r>
              <w:br/>
            </w:r>
            <w:r>
              <w:rPr>
                <w:rFonts w:ascii="Times New Roman"/>
                <w:b w:val="false"/>
                <w:i w:val="false"/>
                <w:color w:val="000000"/>
                <w:sz w:val="20"/>
              </w:rPr>
              <w:t>
</w:t>
            </w:r>
            <w:r>
              <w:rPr>
                <w:rFonts w:ascii="Times New Roman"/>
                <w:b w:val="false"/>
                <w:i w:val="false"/>
                <w:color w:val="000000"/>
                <w:sz w:val="20"/>
              </w:rPr>
              <w:t>пок-</w:t>
            </w:r>
            <w:r>
              <w:br/>
            </w:r>
            <w:r>
              <w:rPr>
                <w:rFonts w:ascii="Times New Roman"/>
                <w:b w:val="false"/>
                <w:i w:val="false"/>
                <w:color w:val="000000"/>
                <w:sz w:val="20"/>
              </w:rPr>
              <w:t>
</w:t>
            </w:r>
            <w:r>
              <w:rPr>
                <w:rFonts w:ascii="Times New Roman"/>
                <w:b w:val="false"/>
                <w:i w:val="false"/>
                <w:color w:val="000000"/>
                <w:sz w:val="20"/>
              </w:rPr>
              <w:t>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1</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таре</w:t>
            </w:r>
            <w:r>
              <w:br/>
            </w:r>
            <w:r>
              <w:rPr>
                <w:rFonts w:ascii="Times New Roman"/>
                <w:b w:val="false"/>
                <w:i w:val="false"/>
                <w:color w:val="000000"/>
                <w:sz w:val="20"/>
              </w:rPr>
              <w:t>
</w:t>
            </w:r>
            <w:r>
              <w:rPr>
                <w:rFonts w:ascii="Times New Roman"/>
                <w:b w:val="false"/>
                <w:i w:val="false"/>
                <w:color w:val="000000"/>
                <w:sz w:val="20"/>
              </w:rPr>
              <w:t>пок-</w:t>
            </w:r>
            <w:r>
              <w:br/>
            </w:r>
            <w:r>
              <w:rPr>
                <w:rFonts w:ascii="Times New Roman"/>
                <w:b w:val="false"/>
                <w:i w:val="false"/>
                <w:color w:val="000000"/>
                <w:sz w:val="20"/>
              </w:rPr>
              <w:t>
</w:t>
            </w:r>
            <w:r>
              <w:rPr>
                <w:rFonts w:ascii="Times New Roman"/>
                <w:b w:val="false"/>
                <w:i w:val="false"/>
                <w:color w:val="000000"/>
                <w:sz w:val="20"/>
              </w:rPr>
              <w:t>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w:t>
            </w:r>
            <w:r>
              <w:br/>
            </w:r>
            <w:r>
              <w:rPr>
                <w:rFonts w:ascii="Times New Roman"/>
                <w:b w:val="false"/>
                <w:i w:val="false"/>
                <w:color w:val="000000"/>
                <w:sz w:val="20"/>
              </w:rPr>
              <w:t>
</w:t>
            </w:r>
            <w:r>
              <w:rPr>
                <w:rFonts w:ascii="Times New Roman"/>
                <w:b w:val="false"/>
                <w:i w:val="false"/>
                <w:color w:val="000000"/>
                <w:sz w:val="20"/>
              </w:rPr>
              <w:t>2001</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w:t>
            </w:r>
            <w:r>
              <w:br/>
            </w:r>
            <w:r>
              <w:rPr>
                <w:rFonts w:ascii="Times New Roman"/>
                <w:b w:val="false"/>
                <w:i w:val="false"/>
                <w:color w:val="000000"/>
                <w:sz w:val="20"/>
              </w:rPr>
              <w:t>
</w:t>
            </w:r>
            <w:r>
              <w:rPr>
                <w:rFonts w:ascii="Times New Roman"/>
                <w:b w:val="false"/>
                <w:i w:val="false"/>
                <w:color w:val="000000"/>
                <w:sz w:val="20"/>
              </w:rPr>
              <w:t>нение,</w:t>
            </w:r>
            <w:r>
              <w:br/>
            </w:r>
            <w:r>
              <w:rPr>
                <w:rFonts w:ascii="Times New Roman"/>
                <w:b w:val="false"/>
                <w:i w:val="false"/>
                <w:color w:val="000000"/>
                <w:sz w:val="20"/>
              </w:rPr>
              <w:t>
</w:t>
            </w:r>
            <w:r>
              <w:rPr>
                <w:rFonts w:ascii="Times New Roman"/>
                <w:b w:val="false"/>
                <w:i w:val="false"/>
                <w:color w:val="000000"/>
                <w:sz w:val="20"/>
              </w:rPr>
              <w:t>±</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74" w:id="587"/>
    <w:p>
      <w:pPr>
        <w:spacing w:after="0"/>
        <w:ind w:left="0"/>
        <w:jc w:val="left"/>
      </w:pPr>
      <w:r>
        <w:rPr>
          <w:rFonts w:ascii="Times New Roman"/>
          <w:b/>
          <w:i w:val="false"/>
          <w:color w:val="000000"/>
        </w:rPr>
        <w:t xml:space="preserve"> 
Глава 3. Достигнутый и перспективный уровень ведения</w:t>
      </w:r>
      <w:r>
        <w:br/>
      </w:r>
      <w:r>
        <w:rPr>
          <w:rFonts w:ascii="Times New Roman"/>
          <w:b/>
          <w:i w:val="false"/>
          <w:color w:val="000000"/>
        </w:rPr>
        <w:t>
лесного хозяйства и лесопользования</w:t>
      </w:r>
    </w:p>
    <w:bookmarkEnd w:id="587"/>
    <w:bookmarkStart w:name="z1875" w:id="588"/>
    <w:p>
      <w:pPr>
        <w:spacing w:after="0"/>
        <w:ind w:left="0"/>
        <w:jc w:val="left"/>
      </w:pPr>
      <w:r>
        <w:rPr>
          <w:rFonts w:ascii="Times New Roman"/>
          <w:b/>
          <w:i w:val="false"/>
          <w:color w:val="000000"/>
        </w:rPr>
        <w:t xml:space="preserve"> 
7. Главное пользование лесом</w:t>
      </w:r>
    </w:p>
    <w:bookmarkEnd w:id="588"/>
    <w:bookmarkStart w:name="z1876" w:id="589"/>
    <w:p>
      <w:pPr>
        <w:spacing w:after="0"/>
        <w:ind w:left="0"/>
        <w:jc w:val="both"/>
      </w:pPr>
      <w:r>
        <w:rPr>
          <w:rFonts w:ascii="Times New Roman"/>
          <w:b w:val="false"/>
          <w:i w:val="false"/>
          <w:color w:val="000000"/>
          <w:sz w:val="28"/>
        </w:rPr>
        <w:t>
      Проектируемые возрасты рубок главного пользования и их сопоставление с действовавшими в истекшем ревизионном периоде.</w:t>
      </w:r>
      <w:r>
        <w:br/>
      </w:r>
      <w:r>
        <w:rPr>
          <w:rFonts w:ascii="Times New Roman"/>
          <w:b w:val="false"/>
          <w:i w:val="false"/>
          <w:color w:val="000000"/>
          <w:sz w:val="28"/>
        </w:rPr>
        <w:t>
</w:t>
      </w:r>
      <w:r>
        <w:rPr>
          <w:rFonts w:ascii="Times New Roman"/>
          <w:b w:val="false"/>
          <w:i w:val="false"/>
          <w:color w:val="000000"/>
          <w:sz w:val="28"/>
        </w:rPr>
        <w:t>
      Действовавшая расчетная лесосека, фактический  объем рубок на год лесоустройства, установленный размер пользования на предстоящий ревизионный период.</w:t>
      </w:r>
      <w:r>
        <w:br/>
      </w:r>
      <w:r>
        <w:rPr>
          <w:rFonts w:ascii="Times New Roman"/>
          <w:b w:val="false"/>
          <w:i w:val="false"/>
          <w:color w:val="000000"/>
          <w:sz w:val="28"/>
        </w:rPr>
        <w:t>
</w:t>
      </w:r>
      <w:r>
        <w:rPr>
          <w:rFonts w:ascii="Times New Roman"/>
          <w:b w:val="false"/>
          <w:i w:val="false"/>
          <w:color w:val="000000"/>
          <w:sz w:val="28"/>
        </w:rPr>
        <w:t>
      Эксплуатационный фонд и его товарная структура. Рекомендуемые способы рубок. Сопоставление установленной настоящим лесоустройством расчетной лесосеки с действовавшей на год лесоустройства и средним приростом. По всем приведенным в таблицах данным производится анализ и причины имеющихся отклонений.</w:t>
      </w:r>
    </w:p>
    <w:bookmarkEnd w:id="589"/>
    <w:bookmarkStart w:name="z1879" w:id="590"/>
    <w:p>
      <w:pPr>
        <w:spacing w:after="0"/>
        <w:ind w:left="0"/>
        <w:jc w:val="both"/>
      </w:pPr>
      <w:r>
        <w:rPr>
          <w:rFonts w:ascii="Times New Roman"/>
          <w:b w:val="false"/>
          <w:i w:val="false"/>
          <w:color w:val="000000"/>
          <w:sz w:val="28"/>
        </w:rPr>
        <w:t>
Таблица 17</w:t>
      </w:r>
    </w:p>
    <w:bookmarkEnd w:id="590"/>
    <w:bookmarkStart w:name="z1880" w:id="591"/>
    <w:p>
      <w:pPr>
        <w:spacing w:after="0"/>
        <w:ind w:left="0"/>
        <w:jc w:val="left"/>
      </w:pPr>
      <w:r>
        <w:rPr>
          <w:rFonts w:ascii="Times New Roman"/>
          <w:b/>
          <w:i w:val="false"/>
          <w:color w:val="000000"/>
        </w:rPr>
        <w:t xml:space="preserve"> 
Установленные возрасты рубок главного пользования,</w:t>
      </w:r>
      <w:r>
        <w:br/>
      </w:r>
      <w:r>
        <w:rPr>
          <w:rFonts w:ascii="Times New Roman"/>
          <w:b/>
          <w:i w:val="false"/>
          <w:color w:val="000000"/>
        </w:rPr>
        <w:t>
их сравнение с действовавшими</w:t>
      </w:r>
    </w:p>
    <w:bookmarkEnd w:id="591"/>
    <w:p>
      <w:pPr>
        <w:spacing w:after="0"/>
        <w:ind w:left="0"/>
        <w:jc w:val="both"/>
      </w:pPr>
      <w:r>
        <w:rPr>
          <w:rFonts w:ascii="Times New Roman"/>
          <w:b w:val="false"/>
          <w:i w:val="false"/>
          <w:color w:val="000000"/>
          <w:sz w:val="28"/>
        </w:rPr>
        <w:t>(числитель – установленные, знаменатель – действовавшие)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2793"/>
        <w:gridCol w:w="2013"/>
        <w:gridCol w:w="1733"/>
        <w:gridCol w:w="2073"/>
        <w:gridCol w:w="1773"/>
      </w:tblGrid>
      <w:tr>
        <w:trPr>
          <w:trHeight w:val="30" w:hRule="atLeast"/>
        </w:trPr>
        <w:tc>
          <w:tcPr>
            <w:tcW w:w="2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2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Продолжительность класса возраста,</w:t>
            </w:r>
            <w:r>
              <w:br/>
            </w:r>
            <w:r>
              <w:rPr>
                <w:rFonts w:ascii="Times New Roman"/>
                <w:b w:val="false"/>
                <w:i w:val="false"/>
                <w:color w:val="000000"/>
                <w:sz w:val="20"/>
              </w:rPr>
              <w:t>
</w:t>
            </w:r>
            <w:r>
              <w:rPr>
                <w:rFonts w:ascii="Times New Roman"/>
                <w:b w:val="false"/>
                <w:i w:val="false"/>
                <w:color w:val="000000"/>
                <w:sz w:val="20"/>
              </w:rPr>
              <w:t>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ГЛФ</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поле- и</w:t>
            </w:r>
            <w:r>
              <w:br/>
            </w:r>
            <w:r>
              <w:rPr>
                <w:rFonts w:ascii="Times New Roman"/>
                <w:b w:val="false"/>
                <w:i w:val="false"/>
                <w:color w:val="000000"/>
                <w:sz w:val="20"/>
              </w:rPr>
              <w:t>
</w:t>
            </w:r>
            <w:r>
              <w:rPr>
                <w:rFonts w:ascii="Times New Roman"/>
                <w:b w:val="false"/>
                <w:i w:val="false"/>
                <w:color w:val="000000"/>
                <w:sz w:val="20"/>
              </w:rPr>
              <w:t>почвозащитные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рубки, лет</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возраста</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рубки, лет</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возраста</w:t>
            </w:r>
          </w:p>
        </w:tc>
      </w:tr>
      <w:tr>
        <w:trPr>
          <w:trHeight w:val="615"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881" w:id="592"/>
    <w:p>
      <w:pPr>
        <w:spacing w:after="0"/>
        <w:ind w:left="0"/>
        <w:jc w:val="both"/>
      </w:pPr>
      <w:r>
        <w:rPr>
          <w:rFonts w:ascii="Times New Roman"/>
          <w:b w:val="false"/>
          <w:i w:val="false"/>
          <w:color w:val="000000"/>
          <w:sz w:val="28"/>
        </w:rPr>
        <w:t>
      Данные приводятся в разрезе сгруппированных категорий ГЛФ, имеющих одинаковые возрасты рубок.</w:t>
      </w:r>
    </w:p>
    <w:bookmarkEnd w:id="592"/>
    <w:bookmarkStart w:name="z1882" w:id="593"/>
    <w:p>
      <w:pPr>
        <w:spacing w:after="0"/>
        <w:ind w:left="0"/>
        <w:jc w:val="both"/>
      </w:pPr>
      <w:r>
        <w:rPr>
          <w:rFonts w:ascii="Times New Roman"/>
          <w:b w:val="false"/>
          <w:i w:val="false"/>
          <w:color w:val="000000"/>
          <w:sz w:val="28"/>
        </w:rPr>
        <w:t>
Таблица 18</w:t>
      </w:r>
    </w:p>
    <w:bookmarkEnd w:id="593"/>
    <w:bookmarkStart w:name="z1883" w:id="594"/>
    <w:p>
      <w:pPr>
        <w:spacing w:after="0"/>
        <w:ind w:left="0"/>
        <w:jc w:val="left"/>
      </w:pPr>
      <w:r>
        <w:rPr>
          <w:rFonts w:ascii="Times New Roman"/>
          <w:b/>
          <w:i w:val="false"/>
          <w:color w:val="000000"/>
        </w:rPr>
        <w:t xml:space="preserve"> 
Сопоставление фактического отпуска леса с расчетной лесосекой,</w:t>
      </w:r>
      <w:r>
        <w:br/>
      </w:r>
      <w:r>
        <w:rPr>
          <w:rFonts w:ascii="Times New Roman"/>
          <w:b/>
          <w:i w:val="false"/>
          <w:color w:val="000000"/>
        </w:rPr>
        <w:t>
установленной прежним лесоустройством и действовавшей на</w:t>
      </w:r>
      <w:r>
        <w:br/>
      </w:r>
      <w:r>
        <w:rPr>
          <w:rFonts w:ascii="Times New Roman"/>
          <w:b/>
          <w:i w:val="false"/>
          <w:color w:val="000000"/>
        </w:rPr>
        <w:t>
год лесоустройства</w:t>
      </w:r>
    </w:p>
    <w:bookmarkEnd w:id="594"/>
    <w:bookmarkStart w:name="z1884" w:id="595"/>
    <w:p>
      <w:pPr>
        <w:spacing w:after="0"/>
        <w:ind w:left="0"/>
        <w:jc w:val="both"/>
      </w:pPr>
      <w:r>
        <w:rPr>
          <w:rFonts w:ascii="Times New Roman"/>
          <w:b w:val="false"/>
          <w:i w:val="false"/>
          <w:color w:val="000000"/>
          <w:sz w:val="28"/>
        </w:rPr>
        <w:t>
      (числитель – запас в ликвиде, тысяч кубических метров; знаменатель – в том числе деловой, тысяч кубических метров)</w:t>
      </w:r>
    </w:p>
    <w:bookmarkEnd w:id="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4"/>
        <w:gridCol w:w="1356"/>
        <w:gridCol w:w="1043"/>
        <w:gridCol w:w="1356"/>
        <w:gridCol w:w="1692"/>
        <w:gridCol w:w="932"/>
        <w:gridCol w:w="1402"/>
        <w:gridCol w:w="1692"/>
        <w:gridCol w:w="1962"/>
        <w:gridCol w:w="1201"/>
      </w:tblGrid>
      <w:tr>
        <w:trPr>
          <w:trHeight w:val="30" w:hRule="atLeast"/>
        </w:trPr>
        <w:tc>
          <w:tcPr>
            <w:tcW w:w="1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r>
              <w:br/>
            </w:r>
            <w:r>
              <w:rPr>
                <w:rFonts w:ascii="Times New Roman"/>
                <w:b w:val="false"/>
                <w:i w:val="false"/>
                <w:color w:val="000000"/>
                <w:sz w:val="20"/>
              </w:rPr>
              <w:t>
</w:t>
            </w:r>
            <w:r>
              <w:rPr>
                <w:rFonts w:ascii="Times New Roman"/>
                <w:b w:val="false"/>
                <w:i w:val="false"/>
                <w:color w:val="000000"/>
                <w:sz w:val="20"/>
              </w:rPr>
              <w:t>пород</w:t>
            </w:r>
          </w:p>
        </w:tc>
        <w:tc>
          <w:tcPr>
            <w:tcW w:w="1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r>
              <w:br/>
            </w:r>
            <w:r>
              <w:rPr>
                <w:rFonts w:ascii="Times New Roman"/>
                <w:b w:val="false"/>
                <w:i w:val="false"/>
                <w:color w:val="000000"/>
                <w:sz w:val="20"/>
              </w:rPr>
              <w:t>
</w:t>
            </w:r>
            <w:r>
              <w:rPr>
                <w:rFonts w:ascii="Times New Roman"/>
                <w:b w:val="false"/>
                <w:i w:val="false"/>
                <w:color w:val="000000"/>
                <w:sz w:val="20"/>
              </w:rPr>
              <w:t>рубки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Расчетная лесосека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установленная прежним</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действовавшая на год лесоустройства</w:t>
            </w:r>
          </w:p>
        </w:tc>
      </w:tr>
      <w:tr>
        <w:trPr>
          <w:trHeight w:val="9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20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мягколис-</w:t>
            </w:r>
            <w:r>
              <w:br/>
            </w:r>
            <w:r>
              <w:rPr>
                <w:rFonts w:ascii="Times New Roman"/>
                <w:b w:val="false"/>
                <w:i w:val="false"/>
                <w:color w:val="000000"/>
                <w:sz w:val="20"/>
              </w:rPr>
              <w:t>
</w:t>
            </w:r>
            <w:r>
              <w:rPr>
                <w:rFonts w:ascii="Times New Roman"/>
                <w:b w:val="false"/>
                <w:i w:val="false"/>
                <w:color w:val="000000"/>
                <w:sz w:val="20"/>
              </w:rPr>
              <w:t>твенные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мягколист-</w:t>
            </w:r>
            <w:r>
              <w:br/>
            </w:r>
            <w:r>
              <w:rPr>
                <w:rFonts w:ascii="Times New Roman"/>
                <w:b w:val="false"/>
                <w:i w:val="false"/>
                <w:color w:val="000000"/>
                <w:sz w:val="20"/>
              </w:rPr>
              <w:t>
</w:t>
            </w:r>
            <w:r>
              <w:rPr>
                <w:rFonts w:ascii="Times New Roman"/>
                <w:b w:val="false"/>
                <w:i w:val="false"/>
                <w:color w:val="000000"/>
                <w:sz w:val="20"/>
              </w:rPr>
              <w:t>венные</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2"/>
        <w:gridCol w:w="967"/>
        <w:gridCol w:w="1714"/>
        <w:gridCol w:w="1255"/>
        <w:gridCol w:w="1235"/>
        <w:gridCol w:w="1465"/>
        <w:gridCol w:w="2461"/>
        <w:gridCol w:w="2941"/>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 вырублено в среднем</w:t>
            </w:r>
            <w:r>
              <w:br/>
            </w:r>
            <w:r>
              <w:rPr>
                <w:rFonts w:ascii="Times New Roman"/>
                <w:b w:val="false"/>
                <w:i w:val="false"/>
                <w:color w:val="000000"/>
                <w:sz w:val="20"/>
              </w:rPr>
              <w:t>
</w:t>
            </w:r>
            <w:r>
              <w:rPr>
                <w:rFonts w:ascii="Times New Roman"/>
                <w:b w:val="false"/>
                <w:i w:val="false"/>
                <w:color w:val="000000"/>
                <w:sz w:val="20"/>
              </w:rPr>
              <w:t>за ревизионный 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использования расчетной лесосеки,установленной</w:t>
            </w:r>
            <w:r>
              <w:br/>
            </w:r>
            <w:r>
              <w:rPr>
                <w:rFonts w:ascii="Times New Roman"/>
                <w:b w:val="false"/>
                <w:i w:val="false"/>
                <w:color w:val="000000"/>
                <w:sz w:val="20"/>
              </w:rPr>
              <w:t>
</w:t>
            </w:r>
            <w:r>
              <w:rPr>
                <w:rFonts w:ascii="Times New Roman"/>
                <w:b w:val="false"/>
                <w:i w:val="false"/>
                <w:color w:val="000000"/>
                <w:sz w:val="20"/>
              </w:rPr>
              <w:t>прежним лесоустройством</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мягколист-</w:t>
            </w:r>
            <w:r>
              <w:br/>
            </w:r>
            <w:r>
              <w:rPr>
                <w:rFonts w:ascii="Times New Roman"/>
                <w:b w:val="false"/>
                <w:i w:val="false"/>
                <w:color w:val="000000"/>
                <w:sz w:val="20"/>
              </w:rPr>
              <w:t>
</w:t>
            </w:r>
            <w:r>
              <w:rPr>
                <w:rFonts w:ascii="Times New Roman"/>
                <w:b w:val="false"/>
                <w:i w:val="false"/>
                <w:color w:val="000000"/>
                <w:sz w:val="20"/>
              </w:rPr>
              <w:t>венные</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мягколист-</w:t>
            </w:r>
            <w:r>
              <w:br/>
            </w:r>
            <w:r>
              <w:rPr>
                <w:rFonts w:ascii="Times New Roman"/>
                <w:b w:val="false"/>
                <w:i w:val="false"/>
                <w:color w:val="000000"/>
                <w:sz w:val="20"/>
              </w:rPr>
              <w:t>
</w:t>
            </w:r>
            <w:r>
              <w:rPr>
                <w:rFonts w:ascii="Times New Roman"/>
                <w:b w:val="false"/>
                <w:i w:val="false"/>
                <w:color w:val="000000"/>
                <w:sz w:val="20"/>
              </w:rPr>
              <w:t>венные</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bl>
    <w:bookmarkStart w:name="z1885" w:id="596"/>
    <w:p>
      <w:pPr>
        <w:spacing w:after="0"/>
        <w:ind w:left="0"/>
        <w:jc w:val="both"/>
      </w:pPr>
      <w:r>
        <w:rPr>
          <w:rFonts w:ascii="Times New Roman"/>
          <w:b w:val="false"/>
          <w:i w:val="false"/>
          <w:color w:val="000000"/>
          <w:sz w:val="28"/>
        </w:rPr>
        <w:t>
      Данные приводятся по группам пород – хвойные, мягколиственные, твердолиственные, саксаульники, кустарники.</w:t>
      </w:r>
      <w:r>
        <w:br/>
      </w:r>
      <w:r>
        <w:rPr>
          <w:rFonts w:ascii="Times New Roman"/>
          <w:b w:val="false"/>
          <w:i w:val="false"/>
          <w:color w:val="000000"/>
          <w:sz w:val="28"/>
        </w:rPr>
        <w:t>
</w:t>
      </w:r>
      <w:r>
        <w:rPr>
          <w:rFonts w:ascii="Times New Roman"/>
          <w:b w:val="false"/>
          <w:i w:val="false"/>
          <w:color w:val="000000"/>
          <w:sz w:val="28"/>
        </w:rPr>
        <w:t>
      В начале приводятся данные в целом по области в разрезе групп пород, способов рубок, а ниже (после итога) приводятся данные по каждому лесному учреждению в аналогичном порядке.</w:t>
      </w:r>
    </w:p>
    <w:bookmarkEnd w:id="596"/>
    <w:bookmarkStart w:name="z1887" w:id="597"/>
    <w:p>
      <w:pPr>
        <w:spacing w:after="0"/>
        <w:ind w:left="0"/>
        <w:jc w:val="both"/>
      </w:pPr>
      <w:r>
        <w:rPr>
          <w:rFonts w:ascii="Times New Roman"/>
          <w:b w:val="false"/>
          <w:i w:val="false"/>
          <w:color w:val="000000"/>
          <w:sz w:val="28"/>
        </w:rPr>
        <w:t>
Таблица 19</w:t>
      </w:r>
    </w:p>
    <w:bookmarkEnd w:id="597"/>
    <w:bookmarkStart w:name="z1888" w:id="598"/>
    <w:p>
      <w:pPr>
        <w:spacing w:after="0"/>
        <w:ind w:left="0"/>
        <w:jc w:val="left"/>
      </w:pPr>
      <w:r>
        <w:rPr>
          <w:rFonts w:ascii="Times New Roman"/>
          <w:b/>
          <w:i w:val="false"/>
          <w:color w:val="000000"/>
        </w:rPr>
        <w:t xml:space="preserve"> 
Площади и запасы насаждений, исключенные из расчета</w:t>
      </w:r>
      <w:r>
        <w:br/>
      </w:r>
      <w:r>
        <w:rPr>
          <w:rFonts w:ascii="Times New Roman"/>
          <w:b/>
          <w:i w:val="false"/>
          <w:color w:val="000000"/>
        </w:rPr>
        <w:t>
размера главного пользования и включенные в расчет</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3"/>
        <w:gridCol w:w="1582"/>
        <w:gridCol w:w="1223"/>
        <w:gridCol w:w="843"/>
        <w:gridCol w:w="1560"/>
        <w:gridCol w:w="1672"/>
        <w:gridCol w:w="1067"/>
        <w:gridCol w:w="1179"/>
        <w:gridCol w:w="1179"/>
        <w:gridCol w:w="1852"/>
      </w:tblGrid>
      <w:tr>
        <w:trPr>
          <w:trHeight w:val="30" w:hRule="atLeast"/>
        </w:trPr>
        <w:tc>
          <w:tcPr>
            <w:tcW w:w="1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1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 группам возраста</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w:t>
            </w:r>
            <w:r>
              <w:br/>
            </w:r>
            <w:r>
              <w:rPr>
                <w:rFonts w:ascii="Times New Roman"/>
                <w:b w:val="false"/>
                <w:i w:val="false"/>
                <w:color w:val="000000"/>
                <w:sz w:val="20"/>
              </w:rPr>
              <w:t>
</w:t>
            </w:r>
            <w:r>
              <w:rPr>
                <w:rFonts w:ascii="Times New Roman"/>
                <w:b w:val="false"/>
                <w:i w:val="false"/>
                <w:color w:val="000000"/>
                <w:sz w:val="20"/>
              </w:rPr>
              <w:t>няки,</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w:t>
            </w:r>
            <w:r>
              <w:br/>
            </w:r>
            <w:r>
              <w:rPr>
                <w:rFonts w:ascii="Times New Roman"/>
                <w:b w:val="false"/>
                <w:i w:val="false"/>
                <w:color w:val="000000"/>
                <w:sz w:val="20"/>
              </w:rPr>
              <w:t>
</w:t>
            </w:r>
            <w:r>
              <w:rPr>
                <w:rFonts w:ascii="Times New Roman"/>
                <w:b w:val="false"/>
                <w:i w:val="false"/>
                <w:color w:val="000000"/>
                <w:sz w:val="20"/>
              </w:rPr>
              <w:t>растные,</w:t>
            </w:r>
            <w:r>
              <w:br/>
            </w:r>
            <w:r>
              <w:rPr>
                <w:rFonts w:ascii="Times New Roman"/>
                <w:b w:val="false"/>
                <w:i w:val="false"/>
                <w:color w:val="000000"/>
                <w:sz w:val="20"/>
              </w:rPr>
              <w:t>
</w:t>
            </w:r>
            <w:r>
              <w:rPr>
                <w:rFonts w:ascii="Times New Roman"/>
                <w:b w:val="false"/>
                <w:i w:val="false"/>
                <w:color w:val="000000"/>
                <w:sz w:val="20"/>
              </w:rPr>
              <w:t>гектар</w:t>
            </w:r>
          </w:p>
        </w:tc>
        <w:tc>
          <w:tcPr>
            <w:tcW w:w="16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приспева-</w:t>
            </w:r>
            <w:r>
              <w:br/>
            </w:r>
            <w:r>
              <w:rPr>
                <w:rFonts w:ascii="Times New Roman"/>
                <w:b w:val="false"/>
                <w:i w:val="false"/>
                <w:color w:val="000000"/>
                <w:sz w:val="20"/>
              </w:rPr>
              <w:t>
</w:t>
            </w:r>
            <w:r>
              <w:rPr>
                <w:rFonts w:ascii="Times New Roman"/>
                <w:b w:val="false"/>
                <w:i w:val="false"/>
                <w:color w:val="000000"/>
                <w:sz w:val="20"/>
              </w:rPr>
              <w:t>ющие,</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 и перестойные</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1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включен-</w:t>
            </w:r>
            <w:r>
              <w:br/>
            </w:r>
            <w:r>
              <w:rPr>
                <w:rFonts w:ascii="Times New Roman"/>
                <w:b w:val="false"/>
                <w:i w:val="false"/>
                <w:color w:val="000000"/>
                <w:sz w:val="20"/>
              </w:rPr>
              <w:t>
</w:t>
            </w:r>
            <w:r>
              <w:rPr>
                <w:rFonts w:ascii="Times New Roman"/>
                <w:b w:val="false"/>
                <w:i w:val="false"/>
                <w:color w:val="000000"/>
                <w:sz w:val="20"/>
              </w:rPr>
              <w:t>ные в</w:t>
            </w:r>
            <w:r>
              <w:br/>
            </w:r>
            <w:r>
              <w:rPr>
                <w:rFonts w:ascii="Times New Roman"/>
                <w:b w:val="false"/>
                <w:i w:val="false"/>
                <w:color w:val="000000"/>
                <w:sz w:val="20"/>
              </w:rPr>
              <w:t>
</w:t>
            </w:r>
            <w:r>
              <w:rPr>
                <w:rFonts w:ascii="Times New Roman"/>
                <w:b w:val="false"/>
                <w:i w:val="false"/>
                <w:color w:val="000000"/>
                <w:sz w:val="20"/>
              </w:rPr>
              <w:t>расчет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перестойные</w:t>
            </w:r>
          </w:p>
        </w:tc>
      </w:tr>
      <w:tr>
        <w:trPr>
          <w:trHeight w:val="24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гектар</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тысяч</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889" w:id="599"/>
    <w:p>
      <w:pPr>
        <w:spacing w:after="0"/>
        <w:ind w:left="0"/>
        <w:jc w:val="both"/>
      </w:pPr>
      <w:r>
        <w:rPr>
          <w:rFonts w:ascii="Times New Roman"/>
          <w:b w:val="false"/>
          <w:i w:val="false"/>
          <w:color w:val="000000"/>
          <w:sz w:val="28"/>
        </w:rPr>
        <w:t>
      В начале приводится итог по области, далее следуют данные по видам исключений и в конце приводятся итоговые данные по площадям и запасам, включенным в расчет размера главного пользования.</w:t>
      </w:r>
    </w:p>
    <w:bookmarkEnd w:id="599"/>
    <w:bookmarkStart w:name="z1890" w:id="600"/>
    <w:p>
      <w:pPr>
        <w:spacing w:after="0"/>
        <w:ind w:left="0"/>
        <w:jc w:val="both"/>
      </w:pPr>
      <w:r>
        <w:rPr>
          <w:rFonts w:ascii="Times New Roman"/>
          <w:b w:val="false"/>
          <w:i w:val="false"/>
          <w:color w:val="000000"/>
          <w:sz w:val="28"/>
        </w:rPr>
        <w:t>
Таблица 20</w:t>
      </w:r>
    </w:p>
    <w:bookmarkEnd w:id="600"/>
    <w:bookmarkStart w:name="z1891" w:id="601"/>
    <w:p>
      <w:pPr>
        <w:spacing w:after="0"/>
        <w:ind w:left="0"/>
        <w:jc w:val="left"/>
      </w:pPr>
      <w:r>
        <w:rPr>
          <w:rFonts w:ascii="Times New Roman"/>
          <w:b/>
          <w:i w:val="false"/>
          <w:color w:val="000000"/>
        </w:rPr>
        <w:t xml:space="preserve"> 
Выход ликвидной и деловой древесины эксплуатационного</w:t>
      </w:r>
      <w:r>
        <w:br/>
      </w:r>
      <w:r>
        <w:rPr>
          <w:rFonts w:ascii="Times New Roman"/>
          <w:b/>
          <w:i w:val="false"/>
          <w:color w:val="000000"/>
        </w:rPr>
        <w:t>
фонда, в процентах</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3"/>
        <w:gridCol w:w="1133"/>
        <w:gridCol w:w="1333"/>
        <w:gridCol w:w="1253"/>
        <w:gridCol w:w="1353"/>
        <w:gridCol w:w="1293"/>
        <w:gridCol w:w="1613"/>
        <w:gridCol w:w="1313"/>
        <w:gridCol w:w="1733"/>
      </w:tblGrid>
      <w:tr>
        <w:trPr>
          <w:trHeight w:val="30" w:hRule="atLeast"/>
        </w:trPr>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w:t>
            </w:r>
            <w:r>
              <w:br/>
            </w:r>
            <w:r>
              <w:rPr>
                <w:rFonts w:ascii="Times New Roman"/>
                <w:b w:val="false"/>
                <w:i w:val="false"/>
                <w:color w:val="000000"/>
                <w:sz w:val="20"/>
              </w:rPr>
              <w:t>
</w:t>
            </w:r>
            <w:r>
              <w:rPr>
                <w:rFonts w:ascii="Times New Roman"/>
                <w:b w:val="false"/>
                <w:i w:val="false"/>
                <w:color w:val="000000"/>
                <w:sz w:val="20"/>
              </w:rPr>
              <w:t>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данным</w:t>
            </w:r>
            <w:r>
              <w:br/>
            </w:r>
            <w:r>
              <w:rPr>
                <w:rFonts w:ascii="Times New Roman"/>
                <w:b w:val="false"/>
                <w:i w:val="false"/>
                <w:color w:val="000000"/>
                <w:sz w:val="20"/>
              </w:rPr>
              <w:t>
</w:t>
            </w:r>
            <w:r>
              <w:rPr>
                <w:rFonts w:ascii="Times New Roman"/>
                <w:b w:val="false"/>
                <w:i w:val="false"/>
                <w:color w:val="000000"/>
                <w:sz w:val="20"/>
              </w:rPr>
              <w:t>предыдущего</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 фактически </w:t>
            </w:r>
            <w:r>
              <w:br/>
            </w:r>
            <w:r>
              <w:rPr>
                <w:rFonts w:ascii="Times New Roman"/>
                <w:b w:val="false"/>
                <w:i w:val="false"/>
                <w:color w:val="000000"/>
                <w:sz w:val="20"/>
              </w:rPr>
              <w:t>
</w:t>
            </w:r>
            <w:r>
              <w:rPr>
                <w:rFonts w:ascii="Times New Roman"/>
                <w:b w:val="false"/>
                <w:i w:val="false"/>
                <w:color w:val="000000"/>
                <w:sz w:val="20"/>
              </w:rPr>
              <w:t>достигнутому в</w:t>
            </w:r>
            <w:r>
              <w:br/>
            </w:r>
            <w:r>
              <w:rPr>
                <w:rFonts w:ascii="Times New Roman"/>
                <w:b w:val="false"/>
                <w:i w:val="false"/>
                <w:color w:val="000000"/>
                <w:sz w:val="20"/>
              </w:rPr>
              <w:t>
</w:t>
            </w:r>
            <w:r>
              <w:rPr>
                <w:rFonts w:ascii="Times New Roman"/>
                <w:b w:val="false"/>
                <w:i w:val="false"/>
                <w:color w:val="000000"/>
                <w:sz w:val="20"/>
              </w:rPr>
              <w:t>среднем за</w:t>
            </w:r>
            <w:r>
              <w:br/>
            </w:r>
            <w:r>
              <w:rPr>
                <w:rFonts w:ascii="Times New Roman"/>
                <w:b w:val="false"/>
                <w:i w:val="false"/>
                <w:color w:val="000000"/>
                <w:sz w:val="20"/>
              </w:rPr>
              <w:t>
</w:t>
            </w:r>
            <w:r>
              <w:rPr>
                <w:rFonts w:ascii="Times New Roman"/>
                <w:b w:val="false"/>
                <w:i w:val="false"/>
                <w:color w:val="000000"/>
                <w:sz w:val="20"/>
              </w:rPr>
              <w:t>последние 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Отклонения</w:t>
            </w:r>
            <w:r>
              <w:br/>
            </w:r>
            <w:r>
              <w:rPr>
                <w:rFonts w:ascii="Times New Roman"/>
                <w:b w:val="false"/>
                <w:i w:val="false"/>
                <w:color w:val="000000"/>
                <w:sz w:val="20"/>
              </w:rPr>
              <w:t>
</w:t>
            </w:r>
            <w:r>
              <w:rPr>
                <w:rFonts w:ascii="Times New Roman"/>
                <w:b w:val="false"/>
                <w:i w:val="false"/>
                <w:color w:val="000000"/>
                <w:sz w:val="20"/>
              </w:rPr>
              <w:t>запроектированного</w:t>
            </w:r>
            <w:r>
              <w:br/>
            </w:r>
            <w:r>
              <w:rPr>
                <w:rFonts w:ascii="Times New Roman"/>
                <w:b w:val="false"/>
                <w:i w:val="false"/>
                <w:color w:val="000000"/>
                <w:sz w:val="20"/>
              </w:rPr>
              <w:t>
</w:t>
            </w:r>
            <w:r>
              <w:rPr>
                <w:rFonts w:ascii="Times New Roman"/>
                <w:b w:val="false"/>
                <w:i w:val="false"/>
                <w:color w:val="000000"/>
                <w:sz w:val="20"/>
              </w:rPr>
              <w:t>от фактически</w:t>
            </w:r>
            <w:r>
              <w:br/>
            </w:r>
            <w:r>
              <w:rPr>
                <w:rFonts w:ascii="Times New Roman"/>
                <w:b w:val="false"/>
                <w:i w:val="false"/>
                <w:color w:val="000000"/>
                <w:sz w:val="20"/>
              </w:rPr>
              <w:t>
</w:t>
            </w:r>
            <w:r>
              <w:rPr>
                <w:rFonts w:ascii="Times New Roman"/>
                <w:b w:val="false"/>
                <w:i w:val="false"/>
                <w:color w:val="000000"/>
                <w:sz w:val="20"/>
              </w:rPr>
              <w:t>достигнутого (+,-)</w:t>
            </w:r>
          </w:p>
        </w:tc>
      </w:tr>
      <w:tr>
        <w:trPr>
          <w:trHeight w:val="30" w:hRule="atLeast"/>
        </w:trPr>
        <w:tc>
          <w:tcPr>
            <w:tcW w:w="0" w:type="auto"/>
            <w:vMerge/>
            <w:tcBorders>
              <w:top w:val="nil"/>
              <w:left w:val="single" w:color="cfcfcf" w:sz="5"/>
              <w:bottom w:val="single" w:color="cfcfcf" w:sz="5"/>
              <w:right w:val="single" w:color="cfcfcf" w:sz="5"/>
            </w:tcBorders>
          </w:tcP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      Данные приводятся в разрезе лесовладельцев</w:t>
      </w:r>
    </w:p>
    <w:bookmarkStart w:name="z1892" w:id="602"/>
    <w:p>
      <w:pPr>
        <w:spacing w:after="0"/>
        <w:ind w:left="0"/>
        <w:jc w:val="both"/>
      </w:pPr>
      <w:r>
        <w:rPr>
          <w:rFonts w:ascii="Times New Roman"/>
          <w:b w:val="false"/>
          <w:i w:val="false"/>
          <w:color w:val="000000"/>
          <w:sz w:val="28"/>
        </w:rPr>
        <w:t>
Таблица 21</w:t>
      </w:r>
    </w:p>
    <w:bookmarkEnd w:id="602"/>
    <w:bookmarkStart w:name="z1893" w:id="603"/>
    <w:p>
      <w:pPr>
        <w:spacing w:after="0"/>
        <w:ind w:left="0"/>
        <w:jc w:val="left"/>
      </w:pPr>
      <w:r>
        <w:rPr>
          <w:rFonts w:ascii="Times New Roman"/>
          <w:b/>
          <w:i w:val="false"/>
          <w:color w:val="000000"/>
        </w:rPr>
        <w:t xml:space="preserve"> 
Размер рубок главного пользования на предстоящий</w:t>
      </w:r>
      <w:r>
        <w:br/>
      </w:r>
      <w:r>
        <w:rPr>
          <w:rFonts w:ascii="Times New Roman"/>
          <w:b/>
          <w:i w:val="false"/>
          <w:color w:val="000000"/>
        </w:rPr>
        <w:t>
ревизионный период</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3"/>
        <w:gridCol w:w="1453"/>
        <w:gridCol w:w="1313"/>
        <w:gridCol w:w="1393"/>
        <w:gridCol w:w="1533"/>
        <w:gridCol w:w="1533"/>
        <w:gridCol w:w="1553"/>
        <w:gridCol w:w="1653"/>
      </w:tblGrid>
      <w:tr>
        <w:trPr>
          <w:trHeight w:val="30" w:hRule="atLeast"/>
        </w:trPr>
        <w:tc>
          <w:tcPr>
            <w:tcW w:w="1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w:t>
            </w:r>
            <w:r>
              <w:br/>
            </w:r>
            <w:r>
              <w:rPr>
                <w:rFonts w:ascii="Times New Roman"/>
                <w:b w:val="false"/>
                <w:i w:val="false"/>
                <w:color w:val="000000"/>
                <w:sz w:val="20"/>
              </w:rPr>
              <w:t>
</w:t>
            </w:r>
            <w:r>
              <w:rPr>
                <w:rFonts w:ascii="Times New Roman"/>
                <w:b w:val="false"/>
                <w:i w:val="false"/>
                <w:color w:val="000000"/>
                <w:sz w:val="20"/>
              </w:rPr>
              <w:t>ГЛФ</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r>
              <w:br/>
            </w:r>
            <w:r>
              <w:rPr>
                <w:rFonts w:ascii="Times New Roman"/>
                <w:b w:val="false"/>
                <w:i w:val="false"/>
                <w:color w:val="000000"/>
                <w:sz w:val="20"/>
              </w:rPr>
              <w:t>
</w:t>
            </w:r>
            <w:r>
              <w:rPr>
                <w:rFonts w:ascii="Times New Roman"/>
                <w:b w:val="false"/>
                <w:i w:val="false"/>
                <w:color w:val="000000"/>
                <w:sz w:val="20"/>
              </w:rPr>
              <w:t>рубки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лесосека (числитель – площадь, гектар;</w:t>
            </w:r>
            <w:r>
              <w:br/>
            </w:r>
            <w:r>
              <w:rPr>
                <w:rFonts w:ascii="Times New Roman"/>
                <w:b w:val="false"/>
                <w:i w:val="false"/>
                <w:color w:val="000000"/>
                <w:sz w:val="20"/>
              </w:rPr>
              <w:t>
</w:t>
            </w:r>
            <w:r>
              <w:rPr>
                <w:rFonts w:ascii="Times New Roman"/>
                <w:b w:val="false"/>
                <w:i w:val="false"/>
                <w:color w:val="000000"/>
                <w:sz w:val="20"/>
              </w:rPr>
              <w:t>знаменатель – запас, тысяч кубических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19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w:t>
            </w:r>
            <w:r>
              <w:br/>
            </w:r>
            <w:r>
              <w:rPr>
                <w:rFonts w:ascii="Times New Roman"/>
                <w:b w:val="false"/>
                <w:i w:val="false"/>
                <w:color w:val="000000"/>
                <w:sz w:val="20"/>
              </w:rPr>
              <w:t>
</w:t>
            </w:r>
            <w:r>
              <w:rPr>
                <w:rFonts w:ascii="Times New Roman"/>
                <w:b w:val="false"/>
                <w:i w:val="false"/>
                <w:color w:val="000000"/>
                <w:sz w:val="20"/>
              </w:rPr>
              <w:t>листвен-</w:t>
            </w:r>
            <w:r>
              <w:br/>
            </w:r>
            <w:r>
              <w:rPr>
                <w:rFonts w:ascii="Times New Roman"/>
                <w:b w:val="false"/>
                <w:i w:val="false"/>
                <w:color w:val="000000"/>
                <w:sz w:val="20"/>
              </w:rPr>
              <w:t>
</w:t>
            </w:r>
            <w:r>
              <w:rPr>
                <w:rFonts w:ascii="Times New Roman"/>
                <w:b w:val="false"/>
                <w:i w:val="false"/>
                <w:color w:val="000000"/>
                <w:sz w:val="20"/>
              </w:rPr>
              <w:t>ные</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r>
              <w:br/>
            </w:r>
            <w:r>
              <w:rPr>
                <w:rFonts w:ascii="Times New Roman"/>
                <w:b w:val="false"/>
                <w:i w:val="false"/>
                <w:color w:val="000000"/>
                <w:sz w:val="20"/>
              </w:rPr>
              <w:t>
</w:t>
            </w:r>
            <w:r>
              <w:rPr>
                <w:rFonts w:ascii="Times New Roman"/>
                <w:b w:val="false"/>
                <w:i w:val="false"/>
                <w:color w:val="000000"/>
                <w:sz w:val="20"/>
              </w:rPr>
              <w:t>древес-</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пород</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саксауль-</w:t>
            </w:r>
            <w:r>
              <w:br/>
            </w:r>
            <w:r>
              <w:rPr>
                <w:rFonts w:ascii="Times New Roman"/>
                <w:b w:val="false"/>
                <w:i w:val="false"/>
                <w:color w:val="000000"/>
                <w:sz w:val="20"/>
              </w:rPr>
              <w:t>
</w:t>
            </w:r>
            <w:r>
              <w:rPr>
                <w:rFonts w:ascii="Times New Roman"/>
                <w:b w:val="false"/>
                <w:i w:val="false"/>
                <w:color w:val="000000"/>
                <w:sz w:val="20"/>
              </w:rPr>
              <w:t>ники</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тальники</w:t>
            </w:r>
          </w:p>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953"/>
        <w:gridCol w:w="1093"/>
        <w:gridCol w:w="973"/>
        <w:gridCol w:w="1013"/>
        <w:gridCol w:w="953"/>
        <w:gridCol w:w="713"/>
        <w:gridCol w:w="993"/>
        <w:gridCol w:w="1433"/>
        <w:gridCol w:w="1273"/>
        <w:gridCol w:w="1013"/>
        <w:gridCol w:w="87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Ликвидная древесина,</w:t>
            </w:r>
            <w:r>
              <w:br/>
            </w:r>
            <w:r>
              <w:rPr>
                <w:rFonts w:ascii="Times New Roman"/>
                <w:b w:val="false"/>
                <w:i w:val="false"/>
                <w:color w:val="000000"/>
                <w:sz w:val="20"/>
              </w:rPr>
              <w:t>
</w:t>
            </w:r>
            <w:r>
              <w:rPr>
                <w:rFonts w:ascii="Times New Roman"/>
                <w:b w:val="false"/>
                <w:i w:val="false"/>
                <w:color w:val="000000"/>
                <w:sz w:val="20"/>
              </w:rPr>
              <w:t>тысяч кубических метров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Деловая древесина, тысяч кубических метров</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1995" w:hRule="atLeast"/>
        </w:trPr>
        <w:tc>
          <w:tcPr>
            <w:tcW w:w="0" w:type="auto"/>
            <w:vMerge/>
            <w:tcBorders>
              <w:top w:val="nil"/>
              <w:left w:val="single" w:color="cfcfcf" w:sz="5"/>
              <w:bottom w:val="single" w:color="cfcfcf" w:sz="5"/>
              <w:right w:val="single" w:color="cfcfcf" w:sz="5"/>
            </w:tcBorders>
          </w:tcP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w:t>
            </w:r>
            <w:r>
              <w:br/>
            </w:r>
            <w:r>
              <w:rPr>
                <w:rFonts w:ascii="Times New Roman"/>
                <w:b w:val="false"/>
                <w:i w:val="false"/>
                <w:color w:val="000000"/>
                <w:sz w:val="20"/>
              </w:rPr>
              <w:t>
</w:t>
            </w:r>
            <w:r>
              <w:rPr>
                <w:rFonts w:ascii="Times New Roman"/>
                <w:b w:val="false"/>
                <w:i w:val="false"/>
                <w:color w:val="000000"/>
                <w:sz w:val="20"/>
              </w:rPr>
              <w:t>ные</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w:t>
            </w:r>
            <w:r>
              <w:br/>
            </w:r>
            <w:r>
              <w:rPr>
                <w:rFonts w:ascii="Times New Roman"/>
                <w:b w:val="false"/>
                <w:i w:val="false"/>
                <w:color w:val="000000"/>
                <w:sz w:val="20"/>
              </w:rPr>
              <w:t>
</w:t>
            </w:r>
            <w:r>
              <w:rPr>
                <w:rFonts w:ascii="Times New Roman"/>
                <w:b w:val="false"/>
                <w:i w:val="false"/>
                <w:color w:val="000000"/>
                <w:sz w:val="20"/>
              </w:rPr>
              <w:t>лист-</w:t>
            </w:r>
            <w:r>
              <w:br/>
            </w:r>
            <w:r>
              <w:rPr>
                <w:rFonts w:ascii="Times New Roman"/>
                <w:b w:val="false"/>
                <w:i w:val="false"/>
                <w:color w:val="000000"/>
                <w:sz w:val="20"/>
              </w:rPr>
              <w:t>
</w:t>
            </w:r>
            <w:r>
              <w:rPr>
                <w:rFonts w:ascii="Times New Roman"/>
                <w:b w:val="false"/>
                <w:i w:val="false"/>
                <w:color w:val="000000"/>
                <w:sz w:val="20"/>
              </w:rPr>
              <w:t>вен-</w:t>
            </w:r>
            <w:r>
              <w:br/>
            </w:r>
            <w:r>
              <w:rPr>
                <w:rFonts w:ascii="Times New Roman"/>
                <w:b w:val="false"/>
                <w:i w:val="false"/>
                <w:color w:val="000000"/>
                <w:sz w:val="20"/>
              </w:rPr>
              <w:t>
</w:t>
            </w:r>
            <w:r>
              <w:rPr>
                <w:rFonts w:ascii="Times New Roman"/>
                <w:b w:val="false"/>
                <w:i w:val="false"/>
                <w:color w:val="000000"/>
                <w:sz w:val="20"/>
              </w:rPr>
              <w:t>ные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r>
              <w:br/>
            </w:r>
            <w:r>
              <w:rPr>
                <w:rFonts w:ascii="Times New Roman"/>
                <w:b w:val="false"/>
                <w:i w:val="false"/>
                <w:color w:val="000000"/>
                <w:sz w:val="20"/>
              </w:rPr>
              <w:t>
</w:t>
            </w:r>
            <w:r>
              <w:rPr>
                <w:rFonts w:ascii="Times New Roman"/>
                <w:b w:val="false"/>
                <w:i w:val="false"/>
                <w:color w:val="000000"/>
                <w:sz w:val="20"/>
              </w:rPr>
              <w:t>дре-</w:t>
            </w:r>
            <w:r>
              <w:br/>
            </w:r>
            <w:r>
              <w:rPr>
                <w:rFonts w:ascii="Times New Roman"/>
                <w:b w:val="false"/>
                <w:i w:val="false"/>
                <w:color w:val="000000"/>
                <w:sz w:val="20"/>
              </w:rPr>
              <w:t>
</w:t>
            </w:r>
            <w:r>
              <w:rPr>
                <w:rFonts w:ascii="Times New Roman"/>
                <w:b w:val="false"/>
                <w:i w:val="false"/>
                <w:color w:val="000000"/>
                <w:sz w:val="20"/>
              </w:rPr>
              <w:t>вес-</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пород</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w:t>
            </w:r>
            <w:r>
              <w:br/>
            </w:r>
            <w:r>
              <w:rPr>
                <w:rFonts w:ascii="Times New Roman"/>
                <w:b w:val="false"/>
                <w:i w:val="false"/>
                <w:color w:val="000000"/>
                <w:sz w:val="20"/>
              </w:rPr>
              <w:t>
</w:t>
            </w:r>
            <w:r>
              <w:rPr>
                <w:rFonts w:ascii="Times New Roman"/>
                <w:b w:val="false"/>
                <w:i w:val="false"/>
                <w:color w:val="000000"/>
                <w:sz w:val="20"/>
              </w:rPr>
              <w:t>сауль-ники</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таль-</w:t>
            </w:r>
            <w:r>
              <w:br/>
            </w:r>
            <w:r>
              <w:rPr>
                <w:rFonts w:ascii="Times New Roman"/>
                <w:b w:val="false"/>
                <w:i w:val="false"/>
                <w:color w:val="000000"/>
                <w:sz w:val="20"/>
              </w:rPr>
              <w:t>
</w:t>
            </w:r>
            <w:r>
              <w:rPr>
                <w:rFonts w:ascii="Times New Roman"/>
                <w:b w:val="false"/>
                <w:i w:val="false"/>
                <w:color w:val="000000"/>
                <w:sz w:val="20"/>
              </w:rPr>
              <w:t>ники</w:t>
            </w:r>
          </w:p>
        </w:tc>
        <w:tc>
          <w:tcPr>
            <w:tcW w:w="0" w:type="auto"/>
            <w:vMerge/>
            <w:tcBorders>
              <w:top w:val="nil"/>
              <w:left w:val="single" w:color="cfcfcf" w:sz="5"/>
              <w:bottom w:val="single" w:color="cfcfcf" w:sz="5"/>
              <w:right w:val="single" w:color="cfcfcf" w:sz="5"/>
            </w:tcBorders>
          </w:tcP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w:t>
            </w:r>
            <w:r>
              <w:br/>
            </w:r>
            <w:r>
              <w:rPr>
                <w:rFonts w:ascii="Times New Roman"/>
                <w:b w:val="false"/>
                <w:i w:val="false"/>
                <w:color w:val="000000"/>
                <w:sz w:val="20"/>
              </w:rPr>
              <w:t>
</w:t>
            </w:r>
            <w:r>
              <w:rPr>
                <w:rFonts w:ascii="Times New Roman"/>
                <w:b w:val="false"/>
                <w:i w:val="false"/>
                <w:color w:val="000000"/>
                <w:sz w:val="20"/>
              </w:rPr>
              <w:t>ные</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w:t>
            </w:r>
            <w:r>
              <w:br/>
            </w:r>
            <w:r>
              <w:rPr>
                <w:rFonts w:ascii="Times New Roman"/>
                <w:b w:val="false"/>
                <w:i w:val="false"/>
                <w:color w:val="000000"/>
                <w:sz w:val="20"/>
              </w:rPr>
              <w:t>
</w:t>
            </w:r>
            <w:r>
              <w:rPr>
                <w:rFonts w:ascii="Times New Roman"/>
                <w:b w:val="false"/>
                <w:i w:val="false"/>
                <w:color w:val="000000"/>
                <w:sz w:val="20"/>
              </w:rPr>
              <w:t>листвен-</w:t>
            </w:r>
            <w:r>
              <w:br/>
            </w:r>
            <w:r>
              <w:rPr>
                <w:rFonts w:ascii="Times New Roman"/>
                <w:b w:val="false"/>
                <w:i w:val="false"/>
                <w:color w:val="000000"/>
                <w:sz w:val="20"/>
              </w:rPr>
              <w:t>
</w:t>
            </w:r>
            <w:r>
              <w:rPr>
                <w:rFonts w:ascii="Times New Roman"/>
                <w:b w:val="false"/>
                <w:i w:val="false"/>
                <w:color w:val="000000"/>
                <w:sz w:val="20"/>
              </w:rPr>
              <w:t>ные</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r>
              <w:br/>
            </w:r>
            <w:r>
              <w:rPr>
                <w:rFonts w:ascii="Times New Roman"/>
                <w:b w:val="false"/>
                <w:i w:val="false"/>
                <w:color w:val="000000"/>
                <w:sz w:val="20"/>
              </w:rPr>
              <w:t>
</w:t>
            </w:r>
            <w:r>
              <w:rPr>
                <w:rFonts w:ascii="Times New Roman"/>
                <w:b w:val="false"/>
                <w:i w:val="false"/>
                <w:color w:val="000000"/>
                <w:sz w:val="20"/>
              </w:rPr>
              <w:t>древес-</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пород</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w:t>
            </w:r>
            <w:r>
              <w:br/>
            </w:r>
            <w:r>
              <w:rPr>
                <w:rFonts w:ascii="Times New Roman"/>
                <w:b w:val="false"/>
                <w:i w:val="false"/>
                <w:color w:val="000000"/>
                <w:sz w:val="20"/>
              </w:rPr>
              <w:t>
</w:t>
            </w:r>
            <w:r>
              <w:rPr>
                <w:rFonts w:ascii="Times New Roman"/>
                <w:b w:val="false"/>
                <w:i w:val="false"/>
                <w:color w:val="000000"/>
                <w:sz w:val="20"/>
              </w:rPr>
              <w:t>уль-</w:t>
            </w:r>
            <w:r>
              <w:br/>
            </w:r>
            <w:r>
              <w:rPr>
                <w:rFonts w:ascii="Times New Roman"/>
                <w:b w:val="false"/>
                <w:i w:val="false"/>
                <w:color w:val="000000"/>
                <w:sz w:val="20"/>
              </w:rPr>
              <w:t>
</w:t>
            </w:r>
            <w:r>
              <w:rPr>
                <w:rFonts w:ascii="Times New Roman"/>
                <w:b w:val="false"/>
                <w:i w:val="false"/>
                <w:color w:val="000000"/>
                <w:sz w:val="20"/>
              </w:rPr>
              <w:t>ники</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таль-</w:t>
            </w:r>
            <w:r>
              <w:br/>
            </w:r>
            <w:r>
              <w:rPr>
                <w:rFonts w:ascii="Times New Roman"/>
                <w:b w:val="false"/>
                <w:i w:val="false"/>
                <w:color w:val="000000"/>
                <w:sz w:val="20"/>
              </w:rPr>
              <w:t>
</w:t>
            </w:r>
            <w:r>
              <w:rPr>
                <w:rFonts w:ascii="Times New Roman"/>
                <w:b w:val="false"/>
                <w:i w:val="false"/>
                <w:color w:val="000000"/>
                <w:sz w:val="20"/>
              </w:rPr>
              <w:t>ники</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bl>
    <w:bookmarkStart w:name="z1894" w:id="604"/>
    <w:p>
      <w:pPr>
        <w:spacing w:after="0"/>
        <w:ind w:left="0"/>
        <w:jc w:val="both"/>
      </w:pPr>
      <w:r>
        <w:rPr>
          <w:rFonts w:ascii="Times New Roman"/>
          <w:b w:val="false"/>
          <w:i w:val="false"/>
          <w:color w:val="000000"/>
          <w:sz w:val="28"/>
        </w:rPr>
        <w:t>
      В начале приводятся данные в целом по области и далее – в том числе по лесовладельцам.</w:t>
      </w:r>
    </w:p>
    <w:bookmarkEnd w:id="604"/>
    <w:bookmarkStart w:name="z1895" w:id="605"/>
    <w:p>
      <w:pPr>
        <w:spacing w:after="0"/>
        <w:ind w:left="0"/>
        <w:jc w:val="both"/>
      </w:pPr>
      <w:r>
        <w:rPr>
          <w:rFonts w:ascii="Times New Roman"/>
          <w:b w:val="false"/>
          <w:i w:val="false"/>
          <w:color w:val="000000"/>
          <w:sz w:val="28"/>
        </w:rPr>
        <w:t>
Таблица 22</w:t>
      </w:r>
    </w:p>
    <w:bookmarkEnd w:id="605"/>
    <w:bookmarkStart w:name="z1896" w:id="606"/>
    <w:p>
      <w:pPr>
        <w:spacing w:after="0"/>
        <w:ind w:left="0"/>
        <w:jc w:val="left"/>
      </w:pPr>
      <w:r>
        <w:rPr>
          <w:rFonts w:ascii="Times New Roman"/>
          <w:b/>
          <w:i w:val="false"/>
          <w:color w:val="000000"/>
        </w:rPr>
        <w:t xml:space="preserve"> 
Сравнительная характеристика принятого размера главного</w:t>
      </w:r>
      <w:r>
        <w:br/>
      </w:r>
      <w:r>
        <w:rPr>
          <w:rFonts w:ascii="Times New Roman"/>
          <w:b/>
          <w:i w:val="false"/>
          <w:color w:val="000000"/>
        </w:rPr>
        <w:t>
пользования</w:t>
      </w:r>
    </w:p>
    <w:bookmarkEnd w:id="606"/>
    <w:p>
      <w:pPr>
        <w:spacing w:after="0"/>
        <w:ind w:left="0"/>
        <w:jc w:val="both"/>
      </w:pPr>
      <w:r>
        <w:rPr>
          <w:rFonts w:ascii="Times New Roman"/>
          <w:b w:val="false"/>
          <w:i w:val="false"/>
          <w:color w:val="000000"/>
          <w:sz w:val="28"/>
        </w:rPr>
        <w:t>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911"/>
        <w:gridCol w:w="796"/>
        <w:gridCol w:w="1026"/>
        <w:gridCol w:w="1049"/>
        <w:gridCol w:w="957"/>
        <w:gridCol w:w="1418"/>
        <w:gridCol w:w="1325"/>
        <w:gridCol w:w="1050"/>
        <w:gridCol w:w="1050"/>
        <w:gridCol w:w="1902"/>
      </w:tblGrid>
      <w:tr>
        <w:trPr>
          <w:trHeight w:val="345" w:hRule="atLeast"/>
        </w:trPr>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Сравниваемые</w:t>
            </w:r>
            <w:r>
              <w:br/>
            </w:r>
            <w:r>
              <w:rPr>
                <w:rFonts w:ascii="Times New Roman"/>
                <w:b w:val="false"/>
                <w:i w:val="false"/>
                <w:color w:val="000000"/>
                <w:sz w:val="20"/>
              </w:rPr>
              <w:t>
</w:t>
            </w:r>
            <w:r>
              <w:rPr>
                <w:rFonts w:ascii="Times New Roman"/>
                <w:b w:val="false"/>
                <w:i w:val="false"/>
                <w:color w:val="000000"/>
                <w:sz w:val="20"/>
              </w:rPr>
              <w:t>показатели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древесины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мягколиственные</w:t>
            </w:r>
          </w:p>
        </w:tc>
        <w:tc>
          <w:tcPr>
            <w:tcW w:w="19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аналогично</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твердолис-</w:t>
            </w:r>
            <w:r>
              <w:br/>
            </w:r>
            <w:r>
              <w:rPr>
                <w:rFonts w:ascii="Times New Roman"/>
                <w:b w:val="false"/>
                <w:i w:val="false"/>
                <w:color w:val="000000"/>
                <w:sz w:val="20"/>
              </w:rPr>
              <w:t>
</w:t>
            </w:r>
            <w:r>
              <w:rPr>
                <w:rFonts w:ascii="Times New Roman"/>
                <w:b w:val="false"/>
                <w:i w:val="false"/>
                <w:color w:val="000000"/>
                <w:sz w:val="20"/>
              </w:rPr>
              <w:t>твенным,</w:t>
            </w:r>
            <w:r>
              <w:br/>
            </w:r>
            <w:r>
              <w:rPr>
                <w:rFonts w:ascii="Times New Roman"/>
                <w:b w:val="false"/>
                <w:i w:val="false"/>
                <w:color w:val="000000"/>
                <w:sz w:val="20"/>
              </w:rPr>
              <w:t>
</w:t>
            </w:r>
            <w:r>
              <w:rPr>
                <w:rFonts w:ascii="Times New Roman"/>
                <w:b w:val="false"/>
                <w:i w:val="false"/>
                <w:color w:val="000000"/>
                <w:sz w:val="20"/>
              </w:rPr>
              <w:t>саксауль-</w:t>
            </w:r>
            <w:r>
              <w:br/>
            </w:r>
            <w:r>
              <w:rPr>
                <w:rFonts w:ascii="Times New Roman"/>
                <w:b w:val="false"/>
                <w:i w:val="false"/>
                <w:color w:val="000000"/>
                <w:sz w:val="20"/>
              </w:rPr>
              <w:t>
</w:t>
            </w:r>
            <w:r>
              <w:rPr>
                <w:rFonts w:ascii="Times New Roman"/>
                <w:b w:val="false"/>
                <w:i w:val="false"/>
                <w:color w:val="000000"/>
                <w:sz w:val="20"/>
              </w:rPr>
              <w:t>никам,</w:t>
            </w:r>
            <w:r>
              <w:br/>
            </w:r>
            <w:r>
              <w:rPr>
                <w:rFonts w:ascii="Times New Roman"/>
                <w:b w:val="false"/>
                <w:i w:val="false"/>
                <w:color w:val="000000"/>
                <w:sz w:val="20"/>
              </w:rPr>
              <w:t>
</w:t>
            </w:r>
            <w:r>
              <w:rPr>
                <w:rFonts w:ascii="Times New Roman"/>
                <w:b w:val="false"/>
                <w:i w:val="false"/>
                <w:color w:val="000000"/>
                <w:sz w:val="20"/>
              </w:rPr>
              <w:t>кустарни-</w:t>
            </w:r>
            <w:r>
              <w:br/>
            </w:r>
            <w:r>
              <w:rPr>
                <w:rFonts w:ascii="Times New Roman"/>
                <w:b w:val="false"/>
                <w:i w:val="false"/>
                <w:color w:val="000000"/>
                <w:sz w:val="20"/>
              </w:rPr>
              <w:t>
</w:t>
            </w:r>
            <w:r>
              <w:rPr>
                <w:rFonts w:ascii="Times New Roman"/>
                <w:b w:val="false"/>
                <w:i w:val="false"/>
                <w:color w:val="000000"/>
                <w:sz w:val="20"/>
              </w:rPr>
              <w:t>кам</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ной</w:t>
            </w:r>
          </w:p>
        </w:tc>
        <w:tc>
          <w:tcPr>
            <w:tcW w:w="10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w:t>
            </w:r>
            <w:r>
              <w:br/>
            </w:r>
            <w:r>
              <w:rPr>
                <w:rFonts w:ascii="Times New Roman"/>
                <w:b w:val="false"/>
                <w:i w:val="false"/>
                <w:color w:val="000000"/>
                <w:sz w:val="20"/>
              </w:rPr>
              <w:t>
</w:t>
            </w:r>
            <w:r>
              <w:rPr>
                <w:rFonts w:ascii="Times New Roman"/>
                <w:b w:val="false"/>
                <w:i w:val="false"/>
                <w:color w:val="000000"/>
                <w:sz w:val="20"/>
              </w:rPr>
              <w:t>вой</w:t>
            </w:r>
          </w:p>
        </w:tc>
        <w:tc>
          <w:tcPr>
            <w:tcW w:w="1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ликвид-</w:t>
            </w:r>
            <w:r>
              <w:br/>
            </w:r>
            <w:r>
              <w:rPr>
                <w:rFonts w:ascii="Times New Roman"/>
                <w:b w:val="false"/>
                <w:i w:val="false"/>
                <w:color w:val="000000"/>
                <w:sz w:val="20"/>
              </w:rPr>
              <w:t>
</w:t>
            </w:r>
            <w:r>
              <w:rPr>
                <w:rFonts w:ascii="Times New Roman"/>
                <w:b w:val="false"/>
                <w:i w:val="false"/>
                <w:color w:val="000000"/>
                <w:sz w:val="20"/>
              </w:rPr>
              <w:t>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vMerge/>
            <w:tcBorders>
              <w:top w:val="nil"/>
              <w:left w:val="single" w:color="cfcfcf" w:sz="5"/>
              <w:bottom w:val="single" w:color="cfcfcf" w:sz="5"/>
              <w:right w:val="single" w:color="cfcfcf" w:sz="5"/>
            </w:tcBorders>
          </w:tcPr>
          <w:p/>
        </w:tc>
      </w:tr>
      <w:tr>
        <w:trPr>
          <w:trHeight w:val="47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w:t>
            </w:r>
            <w:r>
              <w:br/>
            </w:r>
            <w:r>
              <w:rPr>
                <w:rFonts w:ascii="Times New Roman"/>
                <w:b w:val="false"/>
                <w:i w:val="false"/>
                <w:color w:val="000000"/>
                <w:sz w:val="20"/>
              </w:rPr>
              <w:t>
</w:t>
            </w:r>
            <w:r>
              <w:rPr>
                <w:rFonts w:ascii="Times New Roman"/>
                <w:b w:val="false"/>
                <w:i w:val="false"/>
                <w:color w:val="000000"/>
                <w:sz w:val="20"/>
              </w:rPr>
              <w:t>вой</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w:t>
            </w:r>
            <w:r>
              <w:br/>
            </w:r>
            <w:r>
              <w:rPr>
                <w:rFonts w:ascii="Times New Roman"/>
                <w:b w:val="false"/>
                <w:i w:val="false"/>
                <w:color w:val="000000"/>
                <w:sz w:val="20"/>
              </w:rPr>
              <w:t>
</w:t>
            </w:r>
            <w:r>
              <w:rPr>
                <w:rFonts w:ascii="Times New Roman"/>
                <w:b w:val="false"/>
                <w:i w:val="false"/>
                <w:color w:val="000000"/>
                <w:sz w:val="20"/>
              </w:rPr>
              <w:t>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ной</w:t>
            </w:r>
          </w:p>
        </w:tc>
        <w:tc>
          <w:tcPr>
            <w:tcW w:w="0" w:type="auto"/>
            <w:vMerge/>
            <w:tcBorders>
              <w:top w:val="nil"/>
              <w:left w:val="single" w:color="cfcfcf" w:sz="5"/>
              <w:bottom w:val="single" w:color="cfcfcf" w:sz="5"/>
              <w:right w:val="single" w:color="cfcfcf" w:sz="5"/>
            </w:tcBorders>
          </w:tcP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w:t>
            </w:r>
            <w:r>
              <w:br/>
            </w:r>
            <w:r>
              <w:rPr>
                <w:rFonts w:ascii="Times New Roman"/>
                <w:b w:val="false"/>
                <w:i w:val="false"/>
                <w:color w:val="000000"/>
                <w:sz w:val="20"/>
              </w:rPr>
              <w:t>
</w:t>
            </w:r>
            <w:r>
              <w:rPr>
                <w:rFonts w:ascii="Times New Roman"/>
                <w:b w:val="false"/>
                <w:i w:val="false"/>
                <w:color w:val="000000"/>
                <w:sz w:val="20"/>
              </w:rPr>
              <w:t>вой</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w:t>
            </w:r>
            <w:r>
              <w:br/>
            </w:r>
            <w:r>
              <w:rPr>
                <w:rFonts w:ascii="Times New Roman"/>
                <w:b w:val="false"/>
                <w:i w:val="false"/>
                <w:color w:val="000000"/>
                <w:sz w:val="20"/>
              </w:rPr>
              <w:t>
</w:t>
            </w:r>
            <w:r>
              <w:rPr>
                <w:rFonts w:ascii="Times New Roman"/>
                <w:b w:val="false"/>
                <w:i w:val="false"/>
                <w:color w:val="000000"/>
                <w:sz w:val="20"/>
              </w:rPr>
              <w:t>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ной</w:t>
            </w:r>
          </w:p>
        </w:tc>
        <w:tc>
          <w:tcPr>
            <w:tcW w:w="0" w:type="auto"/>
            <w:vMerge/>
            <w:tcBorders>
              <w:top w:val="nil"/>
              <w:left w:val="single" w:color="cfcfcf" w:sz="5"/>
              <w:bottom w:val="single" w:color="cfcfcf" w:sz="5"/>
              <w:right w:val="single" w:color="cfcfcf" w:sz="5"/>
            </w:tcBorders>
          </w:tcPr>
          <w:p/>
        </w:tc>
      </w:tr>
      <w:tr>
        <w:trPr>
          <w:trHeight w:val="315"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455"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w:t>
            </w:r>
            <w:r>
              <w:br/>
            </w:r>
            <w:r>
              <w:rPr>
                <w:rFonts w:ascii="Times New Roman"/>
                <w:b w:val="false"/>
                <w:i w:val="false"/>
                <w:color w:val="000000"/>
                <w:sz w:val="20"/>
              </w:rPr>
              <w:t>
</w:t>
            </w:r>
            <w:r>
              <w:rPr>
                <w:rFonts w:ascii="Times New Roman"/>
                <w:b w:val="false"/>
                <w:i w:val="false"/>
                <w:color w:val="000000"/>
                <w:sz w:val="20"/>
              </w:rPr>
              <w:t>установленная</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(принятая 2 л/у</w:t>
            </w:r>
            <w:r>
              <w:br/>
            </w:r>
            <w:r>
              <w:rPr>
                <w:rFonts w:ascii="Times New Roman"/>
                <w:b w:val="false"/>
                <w:i w:val="false"/>
                <w:color w:val="000000"/>
                <w:sz w:val="20"/>
              </w:rPr>
              <w:t>
</w:t>
            </w:r>
            <w:r>
              <w:rPr>
                <w:rFonts w:ascii="Times New Roman"/>
                <w:b w:val="false"/>
                <w:i w:val="false"/>
                <w:color w:val="000000"/>
                <w:sz w:val="20"/>
              </w:rPr>
              <w:t>совещанием</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45"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w:t>
            </w:r>
            <w:r>
              <w:br/>
            </w:r>
            <w:r>
              <w:rPr>
                <w:rFonts w:ascii="Times New Roman"/>
                <w:b w:val="false"/>
                <w:i w:val="false"/>
                <w:color w:val="000000"/>
                <w:sz w:val="20"/>
              </w:rPr>
              <w:t>
</w:t>
            </w:r>
            <w:r>
              <w:rPr>
                <w:rFonts w:ascii="Times New Roman"/>
                <w:b w:val="false"/>
                <w:i w:val="false"/>
                <w:color w:val="000000"/>
                <w:sz w:val="20"/>
              </w:rPr>
              <w:t>установленная</w:t>
            </w:r>
            <w:r>
              <w:br/>
            </w:r>
            <w:r>
              <w:rPr>
                <w:rFonts w:ascii="Times New Roman"/>
                <w:b w:val="false"/>
                <w:i w:val="false"/>
                <w:color w:val="000000"/>
                <w:sz w:val="20"/>
              </w:rPr>
              <w:t>
</w:t>
            </w:r>
            <w:r>
              <w:rPr>
                <w:rFonts w:ascii="Times New Roman"/>
                <w:b w:val="false"/>
                <w:i w:val="false"/>
                <w:color w:val="000000"/>
                <w:sz w:val="20"/>
              </w:rPr>
              <w:t>прошлым</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5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w:t>
            </w:r>
            <w:r>
              <w:br/>
            </w:r>
            <w:r>
              <w:rPr>
                <w:rFonts w:ascii="Times New Roman"/>
                <w:b w:val="false"/>
                <w:i w:val="false"/>
                <w:color w:val="000000"/>
                <w:sz w:val="20"/>
              </w:rPr>
              <w:t>
</w:t>
            </w:r>
            <w:r>
              <w:rPr>
                <w:rFonts w:ascii="Times New Roman"/>
                <w:b w:val="false"/>
                <w:i w:val="false"/>
                <w:color w:val="000000"/>
                <w:sz w:val="20"/>
              </w:rPr>
              <w:t>действовавшая</w:t>
            </w:r>
            <w:r>
              <w:br/>
            </w:r>
            <w:r>
              <w:rPr>
                <w:rFonts w:ascii="Times New Roman"/>
                <w:b w:val="false"/>
                <w:i w:val="false"/>
                <w:color w:val="000000"/>
                <w:sz w:val="20"/>
              </w:rPr>
              <w:t>
</w:t>
            </w: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45"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Фактический</w:t>
            </w:r>
            <w:r>
              <w:br/>
            </w:r>
            <w:r>
              <w:rPr>
                <w:rFonts w:ascii="Times New Roman"/>
                <w:b w:val="false"/>
                <w:i w:val="false"/>
                <w:color w:val="000000"/>
                <w:sz w:val="20"/>
              </w:rPr>
              <w:t>
</w:t>
            </w:r>
            <w:r>
              <w:rPr>
                <w:rFonts w:ascii="Times New Roman"/>
                <w:b w:val="false"/>
                <w:i w:val="false"/>
                <w:color w:val="000000"/>
                <w:sz w:val="20"/>
              </w:rPr>
              <w:t>отпуск леса</w:t>
            </w:r>
            <w:r>
              <w:br/>
            </w:r>
            <w:r>
              <w:rPr>
                <w:rFonts w:ascii="Times New Roman"/>
                <w:b w:val="false"/>
                <w:i w:val="false"/>
                <w:color w:val="000000"/>
                <w:sz w:val="20"/>
              </w:rPr>
              <w:t>
</w:t>
            </w:r>
            <w:r>
              <w:rPr>
                <w:rFonts w:ascii="Times New Roman"/>
                <w:b w:val="false"/>
                <w:i w:val="false"/>
                <w:color w:val="000000"/>
                <w:sz w:val="20"/>
              </w:rPr>
              <w:t>в год,</w:t>
            </w:r>
            <w:r>
              <w:br/>
            </w:r>
            <w:r>
              <w:rPr>
                <w:rFonts w:ascii="Times New Roman"/>
                <w:b w:val="false"/>
                <w:i w:val="false"/>
                <w:color w:val="000000"/>
                <w:sz w:val="20"/>
              </w:rPr>
              <w:t>
</w:t>
            </w:r>
            <w:r>
              <w:rPr>
                <w:rFonts w:ascii="Times New Roman"/>
                <w:b w:val="false"/>
                <w:i w:val="false"/>
                <w:color w:val="000000"/>
                <w:sz w:val="20"/>
              </w:rPr>
              <w:t>предшествующий</w:t>
            </w:r>
            <w:r>
              <w:br/>
            </w:r>
            <w:r>
              <w:rPr>
                <w:rFonts w:ascii="Times New Roman"/>
                <w:b w:val="false"/>
                <w:i w:val="false"/>
                <w:color w:val="000000"/>
                <w:sz w:val="20"/>
              </w:rPr>
              <w:t>
</w:t>
            </w:r>
            <w:r>
              <w:rPr>
                <w:rFonts w:ascii="Times New Roman"/>
                <w:b w:val="false"/>
                <w:i w:val="false"/>
                <w:color w:val="000000"/>
                <w:sz w:val="20"/>
              </w:rPr>
              <w:t>лесоустройству</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725"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среднего</w:t>
            </w:r>
            <w:r>
              <w:br/>
            </w:r>
            <w:r>
              <w:rPr>
                <w:rFonts w:ascii="Times New Roman"/>
                <w:b w:val="false"/>
                <w:i w:val="false"/>
                <w:color w:val="000000"/>
                <w:sz w:val="20"/>
              </w:rPr>
              <w:t>
</w:t>
            </w:r>
            <w:r>
              <w:rPr>
                <w:rFonts w:ascii="Times New Roman"/>
                <w:b w:val="false"/>
                <w:i w:val="false"/>
                <w:color w:val="000000"/>
                <w:sz w:val="20"/>
              </w:rPr>
              <w:t>прироста</w:t>
            </w:r>
            <w:r>
              <w:br/>
            </w:r>
            <w:r>
              <w:rPr>
                <w:rFonts w:ascii="Times New Roman"/>
                <w:b w:val="false"/>
                <w:i w:val="false"/>
                <w:color w:val="000000"/>
                <w:sz w:val="20"/>
              </w:rPr>
              <w:t>
</w:t>
            </w:r>
            <w:r>
              <w:rPr>
                <w:rFonts w:ascii="Times New Roman"/>
                <w:b w:val="false"/>
                <w:i w:val="false"/>
                <w:color w:val="000000"/>
                <w:sz w:val="20"/>
              </w:rPr>
              <w:t>насаждений,</w:t>
            </w:r>
            <w:r>
              <w:br/>
            </w:r>
            <w:r>
              <w:rPr>
                <w:rFonts w:ascii="Times New Roman"/>
                <w:b w:val="false"/>
                <w:i w:val="false"/>
                <w:color w:val="000000"/>
                <w:sz w:val="20"/>
              </w:rPr>
              <w:t>
</w:t>
            </w:r>
            <w:r>
              <w:rPr>
                <w:rFonts w:ascii="Times New Roman"/>
                <w:b w:val="false"/>
                <w:i w:val="false"/>
                <w:color w:val="000000"/>
                <w:sz w:val="20"/>
              </w:rPr>
              <w:t>включенных</w:t>
            </w:r>
            <w:r>
              <w:br/>
            </w:r>
            <w:r>
              <w:rPr>
                <w:rFonts w:ascii="Times New Roman"/>
                <w:b w:val="false"/>
                <w:i w:val="false"/>
                <w:color w:val="000000"/>
                <w:sz w:val="20"/>
              </w:rPr>
              <w:t>
</w:t>
            </w:r>
            <w:r>
              <w:rPr>
                <w:rFonts w:ascii="Times New Roman"/>
                <w:b w:val="false"/>
                <w:i w:val="false"/>
                <w:color w:val="000000"/>
                <w:sz w:val="20"/>
              </w:rPr>
              <w:t>в расчет в</w:t>
            </w:r>
            <w:r>
              <w:br/>
            </w:r>
            <w:r>
              <w:rPr>
                <w:rFonts w:ascii="Times New Roman"/>
                <w:b w:val="false"/>
                <w:i w:val="false"/>
                <w:color w:val="000000"/>
                <w:sz w:val="20"/>
              </w:rPr>
              <w:t>
</w:t>
            </w:r>
            <w:r>
              <w:rPr>
                <w:rFonts w:ascii="Times New Roman"/>
                <w:b w:val="false"/>
                <w:i w:val="false"/>
                <w:color w:val="000000"/>
                <w:sz w:val="20"/>
              </w:rPr>
              <w:t>целом</w:t>
            </w:r>
            <w:r>
              <w:br/>
            </w:r>
            <w:r>
              <w:rPr>
                <w:rFonts w:ascii="Times New Roman"/>
                <w:b w:val="false"/>
                <w:i w:val="false"/>
                <w:color w:val="000000"/>
                <w:sz w:val="20"/>
              </w:rPr>
              <w:t>
</w:t>
            </w:r>
            <w:r>
              <w:rPr>
                <w:rFonts w:ascii="Times New Roman"/>
                <w:b w:val="false"/>
                <w:i w:val="false"/>
                <w:color w:val="000000"/>
                <w:sz w:val="20"/>
              </w:rPr>
              <w:t>по лесному</w:t>
            </w:r>
            <w:r>
              <w:br/>
            </w:r>
            <w:r>
              <w:rPr>
                <w:rFonts w:ascii="Times New Roman"/>
                <w:b w:val="false"/>
                <w:i w:val="false"/>
                <w:color w:val="000000"/>
                <w:sz w:val="20"/>
              </w:rPr>
              <w:t>
</w:t>
            </w:r>
            <w:r>
              <w:rPr>
                <w:rFonts w:ascii="Times New Roman"/>
                <w:b w:val="false"/>
                <w:i w:val="false"/>
                <w:color w:val="000000"/>
                <w:sz w:val="20"/>
              </w:rPr>
              <w:t>учреждению</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97" w:id="607"/>
    <w:p>
      <w:pPr>
        <w:spacing w:after="0"/>
        <w:ind w:left="0"/>
        <w:jc w:val="left"/>
      </w:pPr>
      <w:r>
        <w:rPr>
          <w:rFonts w:ascii="Times New Roman"/>
          <w:b/>
          <w:i w:val="false"/>
          <w:color w:val="000000"/>
        </w:rPr>
        <w:t xml:space="preserve"> 
8. Прочие рубки</w:t>
      </w:r>
    </w:p>
    <w:bookmarkEnd w:id="607"/>
    <w:bookmarkStart w:name="z1898" w:id="608"/>
    <w:p>
      <w:pPr>
        <w:spacing w:after="0"/>
        <w:ind w:left="0"/>
        <w:jc w:val="both"/>
      </w:pPr>
      <w:r>
        <w:rPr>
          <w:rFonts w:ascii="Times New Roman"/>
          <w:b w:val="false"/>
          <w:i w:val="false"/>
          <w:color w:val="000000"/>
          <w:sz w:val="28"/>
        </w:rPr>
        <w:t>
      Приводятся данные о достигнутых и проектируемых объемах прочих рубок с кратким анализом причин неполного охвата рубками.</w:t>
      </w:r>
    </w:p>
    <w:bookmarkEnd w:id="608"/>
    <w:bookmarkStart w:name="z1899" w:id="609"/>
    <w:p>
      <w:pPr>
        <w:spacing w:after="0"/>
        <w:ind w:left="0"/>
        <w:jc w:val="both"/>
      </w:pPr>
      <w:r>
        <w:rPr>
          <w:rFonts w:ascii="Times New Roman"/>
          <w:b w:val="false"/>
          <w:i w:val="false"/>
          <w:color w:val="000000"/>
          <w:sz w:val="28"/>
        </w:rPr>
        <w:t>
Таблица 23</w:t>
      </w:r>
    </w:p>
    <w:bookmarkEnd w:id="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1"/>
        <w:gridCol w:w="989"/>
        <w:gridCol w:w="1035"/>
        <w:gridCol w:w="1151"/>
        <w:gridCol w:w="1012"/>
        <w:gridCol w:w="1314"/>
        <w:gridCol w:w="966"/>
        <w:gridCol w:w="1268"/>
        <w:gridCol w:w="1361"/>
        <w:gridCol w:w="1059"/>
        <w:gridCol w:w="781"/>
        <w:gridCol w:w="851"/>
        <w:gridCol w:w="782"/>
      </w:tblGrid>
      <w:tr>
        <w:trPr>
          <w:trHeight w:val="30" w:hRule="atLeast"/>
        </w:trPr>
        <w:tc>
          <w:tcPr>
            <w:tcW w:w="1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чих</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бок в</w:t>
            </w:r>
            <w:r>
              <w:br/>
            </w:r>
            <w:r>
              <w:rPr>
                <w:rFonts w:ascii="Times New Roman"/>
                <w:b w:val="false"/>
                <w:i w:val="false"/>
                <w:color w:val="000000"/>
                <w:sz w:val="20"/>
              </w:rPr>
              <w:t>
</w:t>
            </w: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делах</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уч-</w:t>
            </w:r>
            <w:r>
              <w:br/>
            </w:r>
            <w:r>
              <w:rPr>
                <w:rFonts w:ascii="Times New Roman"/>
                <w:b w:val="false"/>
                <w:i w:val="false"/>
                <w:color w:val="000000"/>
                <w:sz w:val="20"/>
              </w:rPr>
              <w:t>
</w:t>
            </w:r>
            <w:r>
              <w:rPr>
                <w:rFonts w:ascii="Times New Roman"/>
                <w:b w:val="false"/>
                <w:i w:val="false"/>
                <w:color w:val="000000"/>
                <w:sz w:val="20"/>
              </w:rPr>
              <w:t>режде-</w:t>
            </w:r>
            <w:r>
              <w:br/>
            </w:r>
            <w:r>
              <w:rPr>
                <w:rFonts w:ascii="Times New Roman"/>
                <w:b w:val="false"/>
                <w:i w:val="false"/>
                <w:color w:val="000000"/>
                <w:sz w:val="20"/>
              </w:rPr>
              <w:t>
</w:t>
            </w:r>
            <w:r>
              <w:rPr>
                <w:rFonts w:ascii="Times New Roman"/>
                <w:b w:val="false"/>
                <w:i w:val="false"/>
                <w:color w:val="000000"/>
                <w:sz w:val="20"/>
              </w:rPr>
              <w:t>ний</w:t>
            </w:r>
          </w:p>
        </w:tc>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w:t>
            </w:r>
            <w:r>
              <w:br/>
            </w:r>
            <w:r>
              <w:rPr>
                <w:rFonts w:ascii="Times New Roman"/>
                <w:b w:val="false"/>
                <w:i w:val="false"/>
                <w:color w:val="000000"/>
                <w:sz w:val="20"/>
              </w:rPr>
              <w:t>
</w:t>
            </w:r>
            <w:r>
              <w:rPr>
                <w:rFonts w:ascii="Times New Roman"/>
                <w:b w:val="false"/>
                <w:i w:val="false"/>
                <w:color w:val="000000"/>
                <w:sz w:val="20"/>
              </w:rPr>
              <w:t>па</w:t>
            </w:r>
            <w:r>
              <w:br/>
            </w:r>
            <w:r>
              <w:rPr>
                <w:rFonts w:ascii="Times New Roman"/>
                <w:b w:val="false"/>
                <w:i w:val="false"/>
                <w:color w:val="000000"/>
                <w:sz w:val="20"/>
              </w:rPr>
              <w:t>
</w:t>
            </w:r>
            <w:r>
              <w:rPr>
                <w:rFonts w:ascii="Times New Roman"/>
                <w:b w:val="false"/>
                <w:i w:val="false"/>
                <w:color w:val="000000"/>
                <w:sz w:val="20"/>
              </w:rPr>
              <w:t>пород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Достигнутый</w:t>
            </w:r>
            <w:r>
              <w:br/>
            </w:r>
            <w:r>
              <w:rPr>
                <w:rFonts w:ascii="Times New Roman"/>
                <w:b w:val="false"/>
                <w:i w:val="false"/>
                <w:color w:val="000000"/>
                <w:sz w:val="20"/>
              </w:rPr>
              <w:t>
</w:t>
            </w:r>
            <w:r>
              <w:rPr>
                <w:rFonts w:ascii="Times New Roman"/>
                <w:b w:val="false"/>
                <w:i w:val="false"/>
                <w:color w:val="000000"/>
                <w:sz w:val="20"/>
              </w:rPr>
              <w:t>средне-</w:t>
            </w:r>
            <w:r>
              <w:br/>
            </w:r>
            <w:r>
              <w:rPr>
                <w:rFonts w:ascii="Times New Roman"/>
                <w:b w:val="false"/>
                <w:i w:val="false"/>
                <w:color w:val="000000"/>
                <w:sz w:val="20"/>
              </w:rPr>
              <w:t>
</w:t>
            </w:r>
            <w:r>
              <w:rPr>
                <w:rFonts w:ascii="Times New Roman"/>
                <w:b w:val="false"/>
                <w:i w:val="false"/>
                <w:color w:val="000000"/>
                <w:sz w:val="20"/>
              </w:rPr>
              <w:t>годовой</w:t>
            </w:r>
            <w:r>
              <w:br/>
            </w:r>
            <w:r>
              <w:rPr>
                <w:rFonts w:ascii="Times New Roman"/>
                <w:b w:val="false"/>
                <w:i w:val="false"/>
                <w:color w:val="000000"/>
                <w:sz w:val="20"/>
              </w:rPr>
              <w:t>
</w:t>
            </w:r>
            <w:r>
              <w:rPr>
                <w:rFonts w:ascii="Times New Roman"/>
                <w:b w:val="false"/>
                <w:i w:val="false"/>
                <w:color w:val="000000"/>
                <w:sz w:val="20"/>
              </w:rPr>
              <w:t>уровень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w:t>
            </w:r>
            <w:r>
              <w:br/>
            </w:r>
            <w:r>
              <w:rPr>
                <w:rFonts w:ascii="Times New Roman"/>
                <w:b w:val="false"/>
                <w:i w:val="false"/>
                <w:color w:val="000000"/>
                <w:sz w:val="20"/>
              </w:rPr>
              <w:t>
</w:t>
            </w:r>
            <w:r>
              <w:rPr>
                <w:rFonts w:ascii="Times New Roman"/>
                <w:b w:val="false"/>
                <w:i w:val="false"/>
                <w:color w:val="000000"/>
                <w:sz w:val="20"/>
              </w:rPr>
              <w:t>фонд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Назначено в</w:t>
            </w:r>
            <w:r>
              <w:br/>
            </w:r>
            <w:r>
              <w:rPr>
                <w:rFonts w:ascii="Times New Roman"/>
                <w:b w:val="false"/>
                <w:i w:val="false"/>
                <w:color w:val="000000"/>
                <w:sz w:val="20"/>
              </w:rPr>
              <w:t>
</w:t>
            </w:r>
            <w:r>
              <w:rPr>
                <w:rFonts w:ascii="Times New Roman"/>
                <w:b w:val="false"/>
                <w:i w:val="false"/>
                <w:color w:val="000000"/>
                <w:sz w:val="20"/>
              </w:rPr>
              <w:t>рубку</w:t>
            </w:r>
          </w:p>
        </w:tc>
        <w:tc>
          <w:tcPr>
            <w:tcW w:w="1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выруб-</w:t>
            </w:r>
            <w:r>
              <w:br/>
            </w:r>
            <w:r>
              <w:rPr>
                <w:rFonts w:ascii="Times New Roman"/>
                <w:b w:val="false"/>
                <w:i w:val="false"/>
                <w:color w:val="000000"/>
                <w:sz w:val="20"/>
              </w:rPr>
              <w:t>
</w:t>
            </w:r>
            <w:r>
              <w:rPr>
                <w:rFonts w:ascii="Times New Roman"/>
                <w:b w:val="false"/>
                <w:i w:val="false"/>
                <w:color w:val="000000"/>
                <w:sz w:val="20"/>
              </w:rPr>
              <w:t>ки,</w:t>
            </w:r>
            <w:r>
              <w:br/>
            </w:r>
            <w:r>
              <w:rPr>
                <w:rFonts w:ascii="Times New Roman"/>
                <w:b w:val="false"/>
                <w:i w:val="false"/>
                <w:color w:val="000000"/>
                <w:sz w:val="20"/>
              </w:rPr>
              <w:t>
</w:t>
            </w:r>
            <w:r>
              <w:rPr>
                <w:rFonts w:ascii="Times New Roman"/>
                <w:b w:val="false"/>
                <w:i w:val="false"/>
                <w:color w:val="000000"/>
                <w:sz w:val="20"/>
              </w:rPr>
              <w:t>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размер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w:t>
            </w:r>
            <w:r>
              <w:br/>
            </w:r>
            <w:r>
              <w:rPr>
                <w:rFonts w:ascii="Times New Roman"/>
                <w:b w:val="false"/>
                <w:i w:val="false"/>
                <w:color w:val="000000"/>
                <w:sz w:val="20"/>
              </w:rPr>
              <w:t>
</w:t>
            </w:r>
            <w:r>
              <w:rPr>
                <w:rFonts w:ascii="Times New Roman"/>
                <w:b w:val="false"/>
                <w:i w:val="false"/>
                <w:color w:val="000000"/>
                <w:sz w:val="20"/>
              </w:rPr>
              <w:t>вой</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1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вой</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9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невой</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vMerge/>
            <w:tcBorders>
              <w:top w:val="nil"/>
              <w:left w:val="single" w:color="cfcfcf" w:sz="5"/>
              <w:bottom w:val="single" w:color="cfcfcf" w:sz="5"/>
              <w:right w:val="single" w:color="cfcfcf" w:sz="5"/>
            </w:tcBorders>
          </w:tcPr>
          <w:p/>
        </w:tc>
        <w:tc>
          <w:tcPr>
            <w:tcW w:w="1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28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вой</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ный</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r>
    </w:tbl>
    <w:bookmarkStart w:name="z1900" w:id="610"/>
    <w:p>
      <w:pPr>
        <w:spacing w:after="0"/>
        <w:ind w:left="0"/>
        <w:jc w:val="both"/>
      </w:pPr>
      <w:r>
        <w:rPr>
          <w:rFonts w:ascii="Times New Roman"/>
          <w:b w:val="false"/>
          <w:i w:val="false"/>
          <w:color w:val="000000"/>
          <w:sz w:val="28"/>
        </w:rPr>
        <w:t>
      Приводятся данные по всем видам прочих рубок (сплошные санитарные рубки, разрубка просек, уборка ликвидной захламленности и другие).</w:t>
      </w:r>
    </w:p>
    <w:bookmarkEnd w:id="610"/>
    <w:bookmarkStart w:name="z1901" w:id="611"/>
    <w:p>
      <w:pPr>
        <w:spacing w:after="0"/>
        <w:ind w:left="0"/>
        <w:jc w:val="both"/>
      </w:pPr>
      <w:r>
        <w:rPr>
          <w:rFonts w:ascii="Times New Roman"/>
          <w:b w:val="false"/>
          <w:i w:val="false"/>
          <w:color w:val="000000"/>
          <w:sz w:val="28"/>
        </w:rPr>
        <w:t>
      Данные приводятся по лесовладельцам и с подбивкой итогов в целом по области.</w:t>
      </w:r>
    </w:p>
    <w:bookmarkEnd w:id="611"/>
    <w:bookmarkStart w:name="z1902" w:id="612"/>
    <w:p>
      <w:pPr>
        <w:spacing w:after="0"/>
        <w:ind w:left="0"/>
        <w:jc w:val="left"/>
      </w:pPr>
      <w:r>
        <w:rPr>
          <w:rFonts w:ascii="Times New Roman"/>
          <w:b/>
          <w:i w:val="false"/>
          <w:color w:val="000000"/>
        </w:rPr>
        <w:t xml:space="preserve"> 
9. Рубки промежуточного пользования</w:t>
      </w:r>
    </w:p>
    <w:bookmarkEnd w:id="612"/>
    <w:bookmarkStart w:name="z1903" w:id="613"/>
    <w:p>
      <w:pPr>
        <w:spacing w:after="0"/>
        <w:ind w:left="0"/>
        <w:jc w:val="both"/>
      </w:pPr>
      <w:r>
        <w:rPr>
          <w:rFonts w:ascii="Times New Roman"/>
          <w:b w:val="false"/>
          <w:i w:val="false"/>
          <w:color w:val="000000"/>
          <w:sz w:val="28"/>
        </w:rPr>
        <w:t>
      1) Рубки ухода за лесом. Наличие насаждений в возрасте рубок ухода и назначенных в рубки с анализом причин неполного охвата насаждений, нуждающихся в их проведении. Сравнительная характеристика размеров рубок ухода. Краткая технология их проведения.</w:t>
      </w:r>
    </w:p>
    <w:bookmarkEnd w:id="613"/>
    <w:bookmarkStart w:name="z1904" w:id="614"/>
    <w:p>
      <w:pPr>
        <w:spacing w:after="0"/>
        <w:ind w:left="0"/>
        <w:jc w:val="both"/>
      </w:pPr>
      <w:r>
        <w:rPr>
          <w:rFonts w:ascii="Times New Roman"/>
          <w:b w:val="false"/>
          <w:i w:val="false"/>
          <w:color w:val="000000"/>
          <w:sz w:val="28"/>
        </w:rPr>
        <w:t>
Таблица 24</w:t>
      </w:r>
    </w:p>
    <w:bookmarkEnd w:id="614"/>
    <w:bookmarkStart w:name="z1905" w:id="615"/>
    <w:p>
      <w:pPr>
        <w:spacing w:after="0"/>
        <w:ind w:left="0"/>
        <w:jc w:val="left"/>
      </w:pPr>
      <w:r>
        <w:rPr>
          <w:rFonts w:ascii="Times New Roman"/>
          <w:b/>
          <w:i w:val="false"/>
          <w:color w:val="000000"/>
        </w:rPr>
        <w:t xml:space="preserve"> 
Ежегодный размер рубок ухода за лесом в целом по области</w:t>
      </w:r>
    </w:p>
    <w:bookmarkEnd w:id="615"/>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2"/>
        <w:gridCol w:w="1176"/>
        <w:gridCol w:w="1224"/>
        <w:gridCol w:w="1224"/>
        <w:gridCol w:w="821"/>
        <w:gridCol w:w="655"/>
        <w:gridCol w:w="892"/>
        <w:gridCol w:w="940"/>
        <w:gridCol w:w="892"/>
        <w:gridCol w:w="1035"/>
        <w:gridCol w:w="822"/>
        <w:gridCol w:w="916"/>
        <w:gridCol w:w="846"/>
        <w:gridCol w:w="822"/>
        <w:gridCol w:w="823"/>
      </w:tblGrid>
      <w:tr>
        <w:trPr>
          <w:trHeight w:val="30" w:hRule="atLeast"/>
        </w:trPr>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бок</w:t>
            </w:r>
            <w:r>
              <w:br/>
            </w:r>
            <w:r>
              <w:rPr>
                <w:rFonts w:ascii="Times New Roman"/>
                <w:b w:val="false"/>
                <w:i w:val="false"/>
                <w:color w:val="000000"/>
                <w:sz w:val="20"/>
              </w:rPr>
              <w:t>
</w:t>
            </w:r>
            <w:r>
              <w:rPr>
                <w:rFonts w:ascii="Times New Roman"/>
                <w:b w:val="false"/>
                <w:i w:val="false"/>
                <w:color w:val="000000"/>
                <w:sz w:val="20"/>
              </w:rPr>
              <w:t>ухо-</w:t>
            </w:r>
            <w:r>
              <w:br/>
            </w:r>
            <w:r>
              <w:rPr>
                <w:rFonts w:ascii="Times New Roman"/>
                <w:b w:val="false"/>
                <w:i w:val="false"/>
                <w:color w:val="000000"/>
                <w:sz w:val="20"/>
              </w:rPr>
              <w:t>
</w:t>
            </w:r>
            <w:r>
              <w:rPr>
                <w:rFonts w:ascii="Times New Roman"/>
                <w:b w:val="false"/>
                <w:i w:val="false"/>
                <w:color w:val="000000"/>
                <w:sz w:val="20"/>
              </w:rPr>
              <w:t>да</w:t>
            </w:r>
          </w:p>
        </w:tc>
        <w:tc>
          <w:tcPr>
            <w:tcW w:w="1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w:t>
            </w:r>
            <w:r>
              <w:br/>
            </w:r>
            <w:r>
              <w:rPr>
                <w:rFonts w:ascii="Times New Roman"/>
                <w:b w:val="false"/>
                <w:i w:val="false"/>
                <w:color w:val="000000"/>
                <w:sz w:val="20"/>
              </w:rPr>
              <w:t>
</w:t>
            </w:r>
            <w:r>
              <w:rPr>
                <w:rFonts w:ascii="Times New Roman"/>
                <w:b w:val="false"/>
                <w:i w:val="false"/>
                <w:color w:val="000000"/>
                <w:sz w:val="20"/>
              </w:rPr>
              <w:t>ющая</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рода</w:t>
            </w:r>
          </w:p>
        </w:tc>
        <w:tc>
          <w:tcPr>
            <w:tcW w:w="1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дений</w:t>
            </w:r>
            <w:r>
              <w:br/>
            </w:r>
            <w:r>
              <w:rPr>
                <w:rFonts w:ascii="Times New Roman"/>
                <w:b w:val="false"/>
                <w:i w:val="false"/>
                <w:color w:val="000000"/>
                <w:sz w:val="20"/>
              </w:rPr>
              <w:t>
</w:t>
            </w:r>
            <w:r>
              <w:rPr>
                <w:rFonts w:ascii="Times New Roman"/>
                <w:b w:val="false"/>
                <w:i w:val="false"/>
                <w:color w:val="000000"/>
                <w:sz w:val="20"/>
              </w:rPr>
              <w:t>в воз-</w:t>
            </w:r>
            <w:r>
              <w:br/>
            </w:r>
            <w:r>
              <w:rPr>
                <w:rFonts w:ascii="Times New Roman"/>
                <w:b w:val="false"/>
                <w:i w:val="false"/>
                <w:color w:val="000000"/>
                <w:sz w:val="20"/>
              </w:rPr>
              <w:t>
</w:t>
            </w:r>
            <w:r>
              <w:rPr>
                <w:rFonts w:ascii="Times New Roman"/>
                <w:b w:val="false"/>
                <w:i w:val="false"/>
                <w:color w:val="000000"/>
                <w:sz w:val="20"/>
              </w:rPr>
              <w:t>расте</w:t>
            </w:r>
            <w:r>
              <w:br/>
            </w:r>
            <w:r>
              <w:rPr>
                <w:rFonts w:ascii="Times New Roman"/>
                <w:b w:val="false"/>
                <w:i w:val="false"/>
                <w:color w:val="000000"/>
                <w:sz w:val="20"/>
              </w:rPr>
              <w:t>
</w:t>
            </w:r>
            <w:r>
              <w:rPr>
                <w:rFonts w:ascii="Times New Roman"/>
                <w:b w:val="false"/>
                <w:i w:val="false"/>
                <w:color w:val="000000"/>
                <w:sz w:val="20"/>
              </w:rPr>
              <w:t>рубок</w:t>
            </w:r>
            <w:r>
              <w:br/>
            </w:r>
            <w:r>
              <w:rPr>
                <w:rFonts w:ascii="Times New Roman"/>
                <w:b w:val="false"/>
                <w:i w:val="false"/>
                <w:color w:val="000000"/>
                <w:sz w:val="20"/>
              </w:rPr>
              <w:t>
</w:t>
            </w:r>
            <w:r>
              <w:rPr>
                <w:rFonts w:ascii="Times New Roman"/>
                <w:b w:val="false"/>
                <w:i w:val="false"/>
                <w:color w:val="000000"/>
                <w:sz w:val="20"/>
              </w:rPr>
              <w:t>ухода</w:t>
            </w:r>
          </w:p>
        </w:tc>
        <w:tc>
          <w:tcPr>
            <w:tcW w:w="1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дений,</w:t>
            </w:r>
            <w:r>
              <w:br/>
            </w:r>
            <w:r>
              <w:rPr>
                <w:rFonts w:ascii="Times New Roman"/>
                <w:b w:val="false"/>
                <w:i w:val="false"/>
                <w:color w:val="000000"/>
                <w:sz w:val="20"/>
              </w:rPr>
              <w:t>
</w:t>
            </w:r>
            <w:r>
              <w:rPr>
                <w:rFonts w:ascii="Times New Roman"/>
                <w:b w:val="false"/>
                <w:i w:val="false"/>
                <w:color w:val="000000"/>
                <w:sz w:val="20"/>
              </w:rPr>
              <w:t>нужда-</w:t>
            </w:r>
            <w:r>
              <w:br/>
            </w:r>
            <w:r>
              <w:rPr>
                <w:rFonts w:ascii="Times New Roman"/>
                <w:b w:val="false"/>
                <w:i w:val="false"/>
                <w:color w:val="000000"/>
                <w:sz w:val="20"/>
              </w:rPr>
              <w:t>
</w:t>
            </w:r>
            <w:r>
              <w:rPr>
                <w:rFonts w:ascii="Times New Roman"/>
                <w:b w:val="false"/>
                <w:i w:val="false"/>
                <w:color w:val="000000"/>
                <w:sz w:val="20"/>
              </w:rPr>
              <w:t>ющихся</w:t>
            </w:r>
            <w:r>
              <w:br/>
            </w:r>
            <w:r>
              <w:rPr>
                <w:rFonts w:ascii="Times New Roman"/>
                <w:b w:val="false"/>
                <w:i w:val="false"/>
                <w:color w:val="000000"/>
                <w:sz w:val="20"/>
              </w:rPr>
              <w:t>
</w:t>
            </w:r>
            <w:r>
              <w:rPr>
                <w:rFonts w:ascii="Times New Roman"/>
                <w:b w:val="false"/>
                <w:i w:val="false"/>
                <w:color w:val="000000"/>
                <w:sz w:val="20"/>
              </w:rPr>
              <w:t>в их</w:t>
            </w:r>
            <w:r>
              <w:br/>
            </w:r>
            <w:r>
              <w:rPr>
                <w:rFonts w:ascii="Times New Roman"/>
                <w:b w:val="false"/>
                <w:i w:val="false"/>
                <w:color w:val="000000"/>
                <w:sz w:val="20"/>
              </w:rPr>
              <w:t>
</w:t>
            </w:r>
            <w:r>
              <w:rPr>
                <w:rFonts w:ascii="Times New Roman"/>
                <w:b w:val="false"/>
                <w:i w:val="false"/>
                <w:color w:val="000000"/>
                <w:sz w:val="20"/>
              </w:rPr>
              <w:t>прове-</w:t>
            </w:r>
            <w:r>
              <w:br/>
            </w:r>
            <w:r>
              <w:rPr>
                <w:rFonts w:ascii="Times New Roman"/>
                <w:b w:val="false"/>
                <w:i w:val="false"/>
                <w:color w:val="000000"/>
                <w:sz w:val="20"/>
              </w:rPr>
              <w:t>
</w:t>
            </w:r>
            <w:r>
              <w:rPr>
                <w:rFonts w:ascii="Times New Roman"/>
                <w:b w:val="false"/>
                <w:i w:val="false"/>
                <w:color w:val="000000"/>
                <w:sz w:val="20"/>
              </w:rPr>
              <w:t>дении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Назначены рубки ухода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9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пов-</w:t>
            </w:r>
            <w:r>
              <w:br/>
            </w:r>
            <w:r>
              <w:rPr>
                <w:rFonts w:ascii="Times New Roman"/>
                <w:b w:val="false"/>
                <w:i w:val="false"/>
                <w:color w:val="000000"/>
                <w:sz w:val="20"/>
              </w:rPr>
              <w:t>
</w:t>
            </w:r>
            <w:r>
              <w:rPr>
                <w:rFonts w:ascii="Times New Roman"/>
                <w:b w:val="false"/>
                <w:i w:val="false"/>
                <w:color w:val="000000"/>
                <w:sz w:val="20"/>
              </w:rPr>
              <w:t>то-</w:t>
            </w:r>
            <w:r>
              <w:br/>
            </w:r>
            <w:r>
              <w:rPr>
                <w:rFonts w:ascii="Times New Roman"/>
                <w:b w:val="false"/>
                <w:i w:val="false"/>
                <w:color w:val="000000"/>
                <w:sz w:val="20"/>
              </w:rPr>
              <w:t>
</w:t>
            </w:r>
            <w:r>
              <w:rPr>
                <w:rFonts w:ascii="Times New Roman"/>
                <w:b w:val="false"/>
                <w:i w:val="false"/>
                <w:color w:val="000000"/>
                <w:sz w:val="20"/>
              </w:rPr>
              <w:t>ряе-</w:t>
            </w:r>
            <w:r>
              <w:br/>
            </w:r>
            <w:r>
              <w:rPr>
                <w:rFonts w:ascii="Times New Roman"/>
                <w:b w:val="false"/>
                <w:i w:val="false"/>
                <w:color w:val="000000"/>
                <w:sz w:val="20"/>
              </w:rPr>
              <w:t>
</w:t>
            </w:r>
            <w:r>
              <w:rPr>
                <w:rFonts w:ascii="Times New Roman"/>
                <w:b w:val="false"/>
                <w:i w:val="false"/>
                <w:color w:val="000000"/>
                <w:sz w:val="20"/>
              </w:rPr>
              <w:t>мос-</w:t>
            </w:r>
            <w:r>
              <w:br/>
            </w:r>
            <w:r>
              <w:rPr>
                <w:rFonts w:ascii="Times New Roman"/>
                <w:b w:val="false"/>
                <w:i w:val="false"/>
                <w:color w:val="000000"/>
                <w:sz w:val="20"/>
              </w:rPr>
              <w:t>
</w:t>
            </w:r>
            <w:r>
              <w:rPr>
                <w:rFonts w:ascii="Times New Roman"/>
                <w:b w:val="false"/>
                <w:i w:val="false"/>
                <w:color w:val="000000"/>
                <w:sz w:val="20"/>
              </w:rPr>
              <w:t>ти,</w:t>
            </w:r>
            <w:r>
              <w:br/>
            </w:r>
            <w:r>
              <w:rPr>
                <w:rFonts w:ascii="Times New Roman"/>
                <w:b w:val="false"/>
                <w:i w:val="false"/>
                <w:color w:val="000000"/>
                <w:sz w:val="20"/>
              </w:rPr>
              <w:t>
</w:t>
            </w:r>
            <w:r>
              <w:rPr>
                <w:rFonts w:ascii="Times New Roman"/>
                <w:b w:val="false"/>
                <w:i w:val="false"/>
                <w:color w:val="000000"/>
                <w:sz w:val="20"/>
              </w:rPr>
              <w:t>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лик-вида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w:t>
            </w:r>
            <w:r>
              <w:br/>
            </w:r>
            <w:r>
              <w:rPr>
                <w:rFonts w:ascii="Times New Roman"/>
                <w:b w:val="false"/>
                <w:i w:val="false"/>
                <w:color w:val="000000"/>
                <w:sz w:val="20"/>
              </w:rPr>
              <w:t>
</w:t>
            </w:r>
            <w:r>
              <w:rPr>
                <w:rFonts w:ascii="Times New Roman"/>
                <w:b w:val="false"/>
                <w:i w:val="false"/>
                <w:color w:val="000000"/>
                <w:sz w:val="20"/>
              </w:rPr>
              <w:t>баемый</w:t>
            </w:r>
            <w:r>
              <w:br/>
            </w:r>
            <w:r>
              <w:rPr>
                <w:rFonts w:ascii="Times New Roman"/>
                <w:b w:val="false"/>
                <w:i w:val="false"/>
                <w:color w:val="000000"/>
                <w:sz w:val="20"/>
              </w:rPr>
              <w:t>
</w:t>
            </w:r>
            <w:r>
              <w:rPr>
                <w:rFonts w:ascii="Times New Roman"/>
                <w:b w:val="false"/>
                <w:i w:val="false"/>
                <w:color w:val="000000"/>
                <w:sz w:val="20"/>
              </w:rPr>
              <w:t>запас с 1</w:t>
            </w:r>
            <w:r>
              <w:br/>
            </w:r>
            <w:r>
              <w:rPr>
                <w:rFonts w:ascii="Times New Roman"/>
                <w:b w:val="false"/>
                <w:i w:val="false"/>
                <w:color w:val="000000"/>
                <w:sz w:val="20"/>
              </w:rPr>
              <w:t>
</w:t>
            </w:r>
            <w:r>
              <w:rPr>
                <w:rFonts w:ascii="Times New Roman"/>
                <w:b w:val="false"/>
                <w:i w:val="false"/>
                <w:color w:val="000000"/>
                <w:sz w:val="20"/>
              </w:rPr>
              <w:t>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r>
              <w:br/>
            </w:r>
            <w:r>
              <w:rPr>
                <w:rFonts w:ascii="Times New Roman"/>
                <w:b w:val="false"/>
                <w:i w:val="false"/>
                <w:color w:val="000000"/>
                <w:sz w:val="20"/>
              </w:rPr>
              <w:t>
</w:t>
            </w:r>
            <w:r>
              <w:rPr>
                <w:rFonts w:ascii="Times New Roman"/>
                <w:b w:val="false"/>
                <w:i w:val="false"/>
                <w:color w:val="000000"/>
                <w:sz w:val="20"/>
              </w:rPr>
              <w:t>щий</w:t>
            </w:r>
          </w:p>
        </w:tc>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бае-</w:t>
            </w:r>
            <w:r>
              <w:br/>
            </w:r>
            <w:r>
              <w:rPr>
                <w:rFonts w:ascii="Times New Roman"/>
                <w:b w:val="false"/>
                <w:i w:val="false"/>
                <w:color w:val="000000"/>
                <w:sz w:val="20"/>
              </w:rPr>
              <w:t>
</w:t>
            </w:r>
            <w:r>
              <w:rPr>
                <w:rFonts w:ascii="Times New Roman"/>
                <w:b w:val="false"/>
                <w:i w:val="false"/>
                <w:color w:val="000000"/>
                <w:sz w:val="20"/>
              </w:rPr>
              <w:t>мый</w:t>
            </w:r>
          </w:p>
        </w:tc>
        <w:tc>
          <w:tcPr>
            <w:tcW w:w="0" w:type="auto"/>
            <w:vMerge/>
            <w:tcBorders>
              <w:top w:val="nil"/>
              <w:left w:val="single" w:color="cfcfcf" w:sz="5"/>
              <w:bottom w:val="single" w:color="cfcfcf" w:sz="5"/>
              <w:right w:val="single" w:color="cfcfcf" w:sz="5"/>
            </w:tcBorders>
          </w:tcPr>
          <w:p/>
        </w:tc>
        <w:tc>
          <w:tcPr>
            <w:tcW w:w="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8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w:t>
            </w:r>
            <w:r>
              <w:br/>
            </w:r>
            <w:r>
              <w:rPr>
                <w:rFonts w:ascii="Times New Roman"/>
                <w:b w:val="false"/>
                <w:i w:val="false"/>
                <w:color w:val="000000"/>
                <w:sz w:val="20"/>
              </w:rPr>
              <w:t>
</w:t>
            </w:r>
            <w:r>
              <w:rPr>
                <w:rFonts w:ascii="Times New Roman"/>
                <w:b w:val="false"/>
                <w:i w:val="false"/>
                <w:color w:val="000000"/>
                <w:sz w:val="20"/>
              </w:rPr>
              <w:t>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ров</w:t>
            </w:r>
          </w:p>
        </w:tc>
        <w:tc>
          <w:tcPr>
            <w:tcW w:w="8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бор-</w:t>
            </w:r>
            <w:r>
              <w:br/>
            </w:r>
            <w:r>
              <w:rPr>
                <w:rFonts w:ascii="Times New Roman"/>
                <w:b w:val="false"/>
                <w:i w:val="false"/>
                <w:color w:val="000000"/>
                <w:sz w:val="20"/>
              </w:rPr>
              <w:t>
</w:t>
            </w:r>
            <w:r>
              <w:rPr>
                <w:rFonts w:ascii="Times New Roman"/>
                <w:b w:val="false"/>
                <w:i w:val="false"/>
                <w:color w:val="000000"/>
                <w:sz w:val="20"/>
              </w:rPr>
              <w:t>ки</w:t>
            </w:r>
          </w:p>
        </w:tc>
      </w:tr>
      <w:tr>
        <w:trPr>
          <w:trHeight w:val="18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w:t>
            </w:r>
            <w:r>
              <w:br/>
            </w:r>
            <w:r>
              <w:rPr>
                <w:rFonts w:ascii="Times New Roman"/>
                <w:b w:val="false"/>
                <w:i w:val="false"/>
                <w:color w:val="000000"/>
                <w:sz w:val="20"/>
              </w:rPr>
              <w:t>
</w:t>
            </w:r>
            <w:r>
              <w:rPr>
                <w:rFonts w:ascii="Times New Roman"/>
                <w:b w:val="false"/>
                <w:i w:val="false"/>
                <w:color w:val="000000"/>
                <w:sz w:val="20"/>
              </w:rPr>
              <w:t>бае-</w:t>
            </w:r>
            <w:r>
              <w:br/>
            </w:r>
            <w:r>
              <w:rPr>
                <w:rFonts w:ascii="Times New Roman"/>
                <w:b w:val="false"/>
                <w:i w:val="false"/>
                <w:color w:val="000000"/>
                <w:sz w:val="20"/>
              </w:rPr>
              <w:t>
</w:t>
            </w:r>
            <w:r>
              <w:rPr>
                <w:rFonts w:ascii="Times New Roman"/>
                <w:b w:val="false"/>
                <w:i w:val="false"/>
                <w:color w:val="000000"/>
                <w:sz w:val="20"/>
              </w:rPr>
              <w:t>мый</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ный</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ло-</w:t>
            </w:r>
            <w:r>
              <w:br/>
            </w:r>
            <w:r>
              <w:rPr>
                <w:rFonts w:ascii="Times New Roman"/>
                <w:b w:val="false"/>
                <w:i w:val="false"/>
                <w:color w:val="000000"/>
                <w:sz w:val="20"/>
              </w:rPr>
              <w:t>
</w:t>
            </w:r>
            <w:r>
              <w:rPr>
                <w:rFonts w:ascii="Times New Roman"/>
                <w:b w:val="false"/>
                <w:i w:val="false"/>
                <w:color w:val="000000"/>
                <w:sz w:val="20"/>
              </w:rPr>
              <w:t>вой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bookmarkStart w:name="z1906" w:id="616"/>
    <w:p>
      <w:pPr>
        <w:spacing w:after="0"/>
        <w:ind w:left="0"/>
        <w:jc w:val="both"/>
      </w:pPr>
      <w:r>
        <w:rPr>
          <w:rFonts w:ascii="Times New Roman"/>
          <w:b w:val="false"/>
          <w:i w:val="false"/>
          <w:color w:val="000000"/>
          <w:sz w:val="28"/>
        </w:rPr>
        <w:t>
      Данные приводятся по лесовладельцам с подбивкой итогов в целом по области.</w:t>
      </w:r>
    </w:p>
    <w:bookmarkEnd w:id="616"/>
    <w:bookmarkStart w:name="z1907" w:id="617"/>
    <w:p>
      <w:pPr>
        <w:spacing w:after="0"/>
        <w:ind w:left="0"/>
        <w:jc w:val="both"/>
      </w:pPr>
      <w:r>
        <w:rPr>
          <w:rFonts w:ascii="Times New Roman"/>
          <w:b w:val="false"/>
          <w:i w:val="false"/>
          <w:color w:val="000000"/>
          <w:sz w:val="28"/>
        </w:rPr>
        <w:t>
Таблица 25</w:t>
      </w:r>
    </w:p>
    <w:bookmarkEnd w:id="617"/>
    <w:bookmarkStart w:name="z1908" w:id="618"/>
    <w:p>
      <w:pPr>
        <w:spacing w:after="0"/>
        <w:ind w:left="0"/>
        <w:jc w:val="left"/>
      </w:pPr>
      <w:r>
        <w:rPr>
          <w:rFonts w:ascii="Times New Roman"/>
          <w:b/>
          <w:i w:val="false"/>
          <w:color w:val="000000"/>
        </w:rPr>
        <w:t xml:space="preserve"> 
Сравнительная характеристика рубок ухода</w:t>
      </w:r>
    </w:p>
    <w:bookmarkEnd w:id="618"/>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1205"/>
        <w:gridCol w:w="816"/>
        <w:gridCol w:w="1251"/>
        <w:gridCol w:w="816"/>
        <w:gridCol w:w="1252"/>
        <w:gridCol w:w="954"/>
        <w:gridCol w:w="1275"/>
        <w:gridCol w:w="794"/>
        <w:gridCol w:w="954"/>
        <w:gridCol w:w="862"/>
        <w:gridCol w:w="2010"/>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рубок</w:t>
            </w:r>
            <w:r>
              <w:br/>
            </w:r>
            <w:r>
              <w:rPr>
                <w:rFonts w:ascii="Times New Roman"/>
                <w:b w:val="false"/>
                <w:i w:val="false"/>
                <w:color w:val="000000"/>
                <w:sz w:val="20"/>
              </w:rPr>
              <w:t>
</w:t>
            </w:r>
            <w:r>
              <w:rPr>
                <w:rFonts w:ascii="Times New Roman"/>
                <w:b w:val="false"/>
                <w:i w:val="false"/>
                <w:color w:val="000000"/>
                <w:sz w:val="20"/>
              </w:rPr>
              <w:t>ухода</w:t>
            </w:r>
          </w:p>
        </w:tc>
        <w:tc>
          <w:tcPr>
            <w:tcW w:w="12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w:t>
            </w:r>
            <w:r>
              <w:br/>
            </w:r>
            <w:r>
              <w:rPr>
                <w:rFonts w:ascii="Times New Roman"/>
                <w:b w:val="false"/>
                <w:i w:val="false"/>
                <w:color w:val="000000"/>
                <w:sz w:val="20"/>
              </w:rPr>
              <w:t>
</w:t>
            </w:r>
            <w:r>
              <w:rPr>
                <w:rFonts w:ascii="Times New Roman"/>
                <w:b w:val="false"/>
                <w:i w:val="false"/>
                <w:color w:val="000000"/>
                <w:sz w:val="20"/>
              </w:rPr>
              <w:t>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Среднегодовой объем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w:t>
            </w:r>
            <w:r>
              <w:br/>
            </w:r>
            <w:r>
              <w:rPr>
                <w:rFonts w:ascii="Times New Roman"/>
                <w:b w:val="false"/>
                <w:i w:val="false"/>
                <w:color w:val="000000"/>
                <w:sz w:val="20"/>
              </w:rPr>
              <w:t>
</w:t>
            </w:r>
            <w:r>
              <w:rPr>
                <w:rFonts w:ascii="Times New Roman"/>
                <w:b w:val="false"/>
                <w:i w:val="false"/>
                <w:color w:val="000000"/>
                <w:sz w:val="20"/>
              </w:rPr>
              <w:t>екти-</w:t>
            </w:r>
            <w:r>
              <w:br/>
            </w:r>
            <w:r>
              <w:rPr>
                <w:rFonts w:ascii="Times New Roman"/>
                <w:b w:val="false"/>
                <w:i w:val="false"/>
                <w:color w:val="000000"/>
                <w:sz w:val="20"/>
              </w:rPr>
              <w:t>
</w:t>
            </w:r>
            <w:r>
              <w:rPr>
                <w:rFonts w:ascii="Times New Roman"/>
                <w:b w:val="false"/>
                <w:i w:val="false"/>
                <w:color w:val="000000"/>
                <w:sz w:val="20"/>
              </w:rPr>
              <w:t>ровано</w:t>
            </w:r>
            <w:r>
              <w:br/>
            </w:r>
            <w:r>
              <w:rPr>
                <w:rFonts w:ascii="Times New Roman"/>
                <w:b w:val="false"/>
                <w:i w:val="false"/>
                <w:color w:val="000000"/>
                <w:sz w:val="20"/>
              </w:rPr>
              <w:t>
</w:t>
            </w:r>
            <w:r>
              <w:rPr>
                <w:rFonts w:ascii="Times New Roman"/>
                <w:b w:val="false"/>
                <w:i w:val="false"/>
                <w:color w:val="000000"/>
                <w:sz w:val="20"/>
              </w:rPr>
              <w:t>прошлым</w:t>
            </w:r>
            <w:r>
              <w:br/>
            </w:r>
            <w:r>
              <w:rPr>
                <w:rFonts w:ascii="Times New Roman"/>
                <w:b w:val="false"/>
                <w:i w:val="false"/>
                <w:color w:val="000000"/>
                <w:sz w:val="20"/>
              </w:rPr>
              <w:t>
</w:t>
            </w:r>
            <w:r>
              <w:rPr>
                <w:rFonts w:ascii="Times New Roman"/>
                <w:b w:val="false"/>
                <w:i w:val="false"/>
                <w:color w:val="000000"/>
                <w:sz w:val="20"/>
              </w:rPr>
              <w:t>лесоус-</w:t>
            </w:r>
            <w:r>
              <w:br/>
            </w:r>
            <w:r>
              <w:rPr>
                <w:rFonts w:ascii="Times New Roman"/>
                <w:b w:val="false"/>
                <w:i w:val="false"/>
                <w:color w:val="000000"/>
                <w:sz w:val="20"/>
              </w:rPr>
              <w:t>
</w:t>
            </w:r>
            <w:r>
              <w:rPr>
                <w:rFonts w:ascii="Times New Roman"/>
                <w:b w:val="false"/>
                <w:i w:val="false"/>
                <w:color w:val="000000"/>
                <w:sz w:val="20"/>
              </w:rPr>
              <w:t>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w:t>
            </w:r>
            <w:r>
              <w:br/>
            </w:r>
            <w:r>
              <w:rPr>
                <w:rFonts w:ascii="Times New Roman"/>
                <w:b w:val="false"/>
                <w:i w:val="false"/>
                <w:color w:val="000000"/>
                <w:sz w:val="20"/>
              </w:rPr>
              <w:t>
</w:t>
            </w:r>
            <w:r>
              <w:rPr>
                <w:rFonts w:ascii="Times New Roman"/>
                <w:b w:val="false"/>
                <w:i w:val="false"/>
                <w:color w:val="000000"/>
                <w:sz w:val="20"/>
              </w:rPr>
              <w:t>ровано</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w:t>
            </w:r>
            <w:r>
              <w:br/>
            </w:r>
            <w:r>
              <w:rPr>
                <w:rFonts w:ascii="Times New Roman"/>
                <w:b w:val="false"/>
                <w:i w:val="false"/>
                <w:color w:val="000000"/>
                <w:sz w:val="20"/>
              </w:rPr>
              <w:t>
</w:t>
            </w:r>
            <w:r>
              <w:rPr>
                <w:rFonts w:ascii="Times New Roman"/>
                <w:b w:val="false"/>
                <w:i w:val="false"/>
                <w:color w:val="000000"/>
                <w:sz w:val="20"/>
              </w:rPr>
              <w:t>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w:t>
            </w:r>
            <w:r>
              <w:br/>
            </w:r>
            <w:r>
              <w:rPr>
                <w:rFonts w:ascii="Times New Roman"/>
                <w:b w:val="false"/>
                <w:i w:val="false"/>
                <w:color w:val="000000"/>
                <w:sz w:val="20"/>
              </w:rPr>
              <w:t>
</w:t>
            </w:r>
            <w:r>
              <w:rPr>
                <w:rFonts w:ascii="Times New Roman"/>
                <w:b w:val="false"/>
                <w:i w:val="false"/>
                <w:color w:val="000000"/>
                <w:sz w:val="20"/>
              </w:rPr>
              <w:t>выполнено</w:t>
            </w:r>
            <w:r>
              <w:br/>
            </w:r>
            <w:r>
              <w:rPr>
                <w:rFonts w:ascii="Times New Roman"/>
                <w:b w:val="false"/>
                <w:i w:val="false"/>
                <w:color w:val="000000"/>
                <w:sz w:val="20"/>
              </w:rPr>
              <w:t>
</w:t>
            </w:r>
            <w:r>
              <w:rPr>
                <w:rFonts w:ascii="Times New Roman"/>
                <w:b w:val="false"/>
                <w:i w:val="false"/>
                <w:color w:val="000000"/>
                <w:sz w:val="20"/>
              </w:rPr>
              <w:t>в среднем</w:t>
            </w:r>
            <w:r>
              <w:br/>
            </w:r>
            <w:r>
              <w:rPr>
                <w:rFonts w:ascii="Times New Roman"/>
                <w:b w:val="false"/>
                <w:i w:val="false"/>
                <w:color w:val="000000"/>
                <w:sz w:val="20"/>
              </w:rPr>
              <w:t>
</w:t>
            </w:r>
            <w:r>
              <w:rPr>
                <w:rFonts w:ascii="Times New Roman"/>
                <w:b w:val="false"/>
                <w:i w:val="false"/>
                <w:color w:val="000000"/>
                <w:sz w:val="20"/>
              </w:rPr>
              <w:t>за последние</w:t>
            </w:r>
            <w:r>
              <w:br/>
            </w:r>
            <w:r>
              <w:rPr>
                <w:rFonts w:ascii="Times New Roman"/>
                <w:b w:val="false"/>
                <w:i w:val="false"/>
                <w:color w:val="000000"/>
                <w:sz w:val="20"/>
              </w:rPr>
              <w:t>
</w:t>
            </w:r>
            <w:r>
              <w:rPr>
                <w:rFonts w:ascii="Times New Roman"/>
                <w:b w:val="false"/>
                <w:i w:val="false"/>
                <w:color w:val="000000"/>
                <w:sz w:val="20"/>
              </w:rPr>
              <w:t>2 года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сравнение</w:t>
            </w:r>
            <w:r>
              <w:br/>
            </w:r>
            <w:r>
              <w:rPr>
                <w:rFonts w:ascii="Times New Roman"/>
                <w:b w:val="false"/>
                <w:i w:val="false"/>
                <w:color w:val="000000"/>
                <w:sz w:val="20"/>
              </w:rPr>
              <w:t>
</w:t>
            </w:r>
            <w:r>
              <w:rPr>
                <w:rFonts w:ascii="Times New Roman"/>
                <w:b w:val="false"/>
                <w:i w:val="false"/>
                <w:color w:val="000000"/>
                <w:sz w:val="20"/>
              </w:rPr>
              <w:t>запроектированного</w:t>
            </w:r>
            <w:r>
              <w:br/>
            </w:r>
            <w:r>
              <w:rPr>
                <w:rFonts w:ascii="Times New Roman"/>
                <w:b w:val="false"/>
                <w:i w:val="false"/>
                <w:color w:val="000000"/>
                <w:sz w:val="20"/>
              </w:rPr>
              <w:t>
</w:t>
            </w:r>
            <w:r>
              <w:rPr>
                <w:rFonts w:ascii="Times New Roman"/>
                <w:b w:val="false"/>
                <w:i w:val="false"/>
                <w:color w:val="000000"/>
                <w:sz w:val="20"/>
              </w:rPr>
              <w:t>объема с фактически</w:t>
            </w:r>
            <w:r>
              <w:br/>
            </w:r>
            <w:r>
              <w:rPr>
                <w:rFonts w:ascii="Times New Roman"/>
                <w:b w:val="false"/>
                <w:i w:val="false"/>
                <w:color w:val="000000"/>
                <w:sz w:val="20"/>
              </w:rPr>
              <w:t>
</w:t>
            </w:r>
            <w:r>
              <w:rPr>
                <w:rFonts w:ascii="Times New Roman"/>
                <w:b w:val="false"/>
                <w:i w:val="false"/>
                <w:color w:val="000000"/>
                <w:sz w:val="20"/>
              </w:rPr>
              <w:t>выполненным в среднем за</w:t>
            </w:r>
            <w:r>
              <w:br/>
            </w:r>
            <w:r>
              <w:rPr>
                <w:rFonts w:ascii="Times New Roman"/>
                <w:b w:val="false"/>
                <w:i w:val="false"/>
                <w:color w:val="000000"/>
                <w:sz w:val="20"/>
              </w:rPr>
              <w:t>
</w:t>
            </w:r>
            <w:r>
              <w:rPr>
                <w:rFonts w:ascii="Times New Roman"/>
                <w:b w:val="false"/>
                <w:i w:val="false"/>
                <w:color w:val="000000"/>
                <w:sz w:val="20"/>
              </w:rPr>
              <w:t>последние 2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w:t>
            </w:r>
            <w:r>
              <w:br/>
            </w:r>
            <w:r>
              <w:rPr>
                <w:rFonts w:ascii="Times New Roman"/>
                <w:b w:val="false"/>
                <w:i w:val="false"/>
                <w:color w:val="000000"/>
                <w:sz w:val="20"/>
              </w:rPr>
              <w:t>
</w:t>
            </w:r>
            <w:r>
              <w:rPr>
                <w:rFonts w:ascii="Times New Roman"/>
                <w:b w:val="false"/>
                <w:i w:val="false"/>
                <w:color w:val="000000"/>
                <w:sz w:val="20"/>
              </w:rPr>
              <w:t>баемый</w:t>
            </w:r>
            <w:r>
              <w:br/>
            </w:r>
            <w:r>
              <w:rPr>
                <w:rFonts w:ascii="Times New Roman"/>
                <w:b w:val="false"/>
                <w:i w:val="false"/>
                <w:color w:val="000000"/>
                <w:sz w:val="20"/>
              </w:rPr>
              <w:t>
</w:t>
            </w:r>
            <w:r>
              <w:rPr>
                <w:rFonts w:ascii="Times New Roman"/>
                <w:b w:val="false"/>
                <w:i w:val="false"/>
                <w:color w:val="000000"/>
                <w:sz w:val="20"/>
              </w:rPr>
              <w:t>запас</w:t>
            </w:r>
          </w:p>
        </w:tc>
        <w:tc>
          <w:tcPr>
            <w:tcW w:w="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1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w:t>
            </w:r>
            <w:r>
              <w:br/>
            </w:r>
            <w:r>
              <w:rPr>
                <w:rFonts w:ascii="Times New Roman"/>
                <w:b w:val="false"/>
                <w:i w:val="false"/>
                <w:color w:val="000000"/>
                <w:sz w:val="20"/>
              </w:rPr>
              <w:t>
</w:t>
            </w:r>
            <w:r>
              <w:rPr>
                <w:rFonts w:ascii="Times New Roman"/>
                <w:b w:val="false"/>
                <w:i w:val="false"/>
                <w:color w:val="000000"/>
                <w:sz w:val="20"/>
              </w:rPr>
              <w:t>баемый</w:t>
            </w:r>
            <w:r>
              <w:br/>
            </w:r>
            <w:r>
              <w:rPr>
                <w:rFonts w:ascii="Times New Roman"/>
                <w:b w:val="false"/>
                <w:i w:val="false"/>
                <w:color w:val="000000"/>
                <w:sz w:val="20"/>
              </w:rPr>
              <w:t>
</w:t>
            </w:r>
            <w:r>
              <w:rPr>
                <w:rFonts w:ascii="Times New Roman"/>
                <w:b w:val="false"/>
                <w:i w:val="false"/>
                <w:color w:val="000000"/>
                <w:sz w:val="20"/>
              </w:rPr>
              <w:t>запас</w:t>
            </w: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1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w:t>
            </w:r>
            <w:r>
              <w:br/>
            </w:r>
            <w:r>
              <w:rPr>
                <w:rFonts w:ascii="Times New Roman"/>
                <w:b w:val="false"/>
                <w:i w:val="false"/>
                <w:color w:val="000000"/>
                <w:sz w:val="20"/>
              </w:rPr>
              <w:t>
</w:t>
            </w:r>
            <w:r>
              <w:rPr>
                <w:rFonts w:ascii="Times New Roman"/>
                <w:b w:val="false"/>
                <w:i w:val="false"/>
                <w:color w:val="000000"/>
                <w:sz w:val="20"/>
              </w:rPr>
              <w:t>баемый</w:t>
            </w:r>
            <w:r>
              <w:br/>
            </w:r>
            <w:r>
              <w:rPr>
                <w:rFonts w:ascii="Times New Roman"/>
                <w:b w:val="false"/>
                <w:i w:val="false"/>
                <w:color w:val="000000"/>
                <w:sz w:val="20"/>
              </w:rPr>
              <w:t>
</w:t>
            </w:r>
            <w:r>
              <w:rPr>
                <w:rFonts w:ascii="Times New Roman"/>
                <w:b w:val="false"/>
                <w:i w:val="false"/>
                <w:color w:val="000000"/>
                <w:sz w:val="20"/>
              </w:rPr>
              <w:t>запас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площади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запасу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1909" w:id="619"/>
    <w:p>
      <w:pPr>
        <w:spacing w:after="0"/>
        <w:ind w:left="0"/>
        <w:jc w:val="both"/>
      </w:pPr>
      <w:r>
        <w:rPr>
          <w:rFonts w:ascii="Times New Roman"/>
          <w:b w:val="false"/>
          <w:i w:val="false"/>
          <w:color w:val="000000"/>
          <w:sz w:val="28"/>
        </w:rPr>
        <w:t>
Таблица 26</w:t>
      </w:r>
    </w:p>
    <w:bookmarkEnd w:id="619"/>
    <w:bookmarkStart w:name="z1910" w:id="620"/>
    <w:p>
      <w:pPr>
        <w:spacing w:after="0"/>
        <w:ind w:left="0"/>
        <w:jc w:val="left"/>
      </w:pPr>
      <w:r>
        <w:rPr>
          <w:rFonts w:ascii="Times New Roman"/>
          <w:b/>
          <w:i w:val="false"/>
          <w:color w:val="000000"/>
        </w:rPr>
        <w:t xml:space="preserve"> 
Проектируемый выход ликвидной и деловой древесины</w:t>
      </w:r>
      <w:r>
        <w:br/>
      </w:r>
      <w:r>
        <w:rPr>
          <w:rFonts w:ascii="Times New Roman"/>
          <w:b/>
          <w:i w:val="false"/>
          <w:color w:val="000000"/>
        </w:rPr>
        <w:t>
при проведении рубок ухода, в процентах</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1"/>
        <w:gridCol w:w="1653"/>
        <w:gridCol w:w="935"/>
        <w:gridCol w:w="1406"/>
        <w:gridCol w:w="1519"/>
        <w:gridCol w:w="1362"/>
        <w:gridCol w:w="980"/>
        <w:gridCol w:w="1362"/>
        <w:gridCol w:w="980"/>
        <w:gridCol w:w="1632"/>
      </w:tblGrid>
      <w:tr>
        <w:trPr>
          <w:trHeight w:val="30" w:hRule="atLeast"/>
        </w:trPr>
        <w:tc>
          <w:tcPr>
            <w:tcW w:w="16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учрежде-</w:t>
            </w:r>
            <w:r>
              <w:br/>
            </w:r>
            <w:r>
              <w:rPr>
                <w:rFonts w:ascii="Times New Roman"/>
                <w:b w:val="false"/>
                <w:i w:val="false"/>
                <w:color w:val="000000"/>
                <w:sz w:val="20"/>
              </w:rPr>
              <w:t>
</w:t>
            </w:r>
            <w:r>
              <w:rPr>
                <w:rFonts w:ascii="Times New Roman"/>
                <w:b w:val="false"/>
                <w:i w:val="false"/>
                <w:color w:val="000000"/>
                <w:sz w:val="20"/>
              </w:rPr>
              <w:t>ния</w:t>
            </w:r>
          </w:p>
        </w:tc>
        <w:tc>
          <w:tcPr>
            <w:tcW w:w="1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w:t>
            </w:r>
            <w:r>
              <w:br/>
            </w:r>
            <w:r>
              <w:rPr>
                <w:rFonts w:ascii="Times New Roman"/>
                <w:b w:val="false"/>
                <w:i w:val="false"/>
                <w:color w:val="000000"/>
                <w:sz w:val="20"/>
              </w:rPr>
              <w:t>
</w:t>
            </w:r>
            <w:r>
              <w:rPr>
                <w:rFonts w:ascii="Times New Roman"/>
                <w:b w:val="false"/>
                <w:i w:val="false"/>
                <w:color w:val="000000"/>
                <w:sz w:val="20"/>
              </w:rPr>
              <w:t>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рубок ухода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осветления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прочистки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прорежи-</w:t>
            </w:r>
            <w:r>
              <w:br/>
            </w:r>
            <w:r>
              <w:rPr>
                <w:rFonts w:ascii="Times New Roman"/>
                <w:b w:val="false"/>
                <w:i w:val="false"/>
                <w:color w:val="000000"/>
                <w:sz w:val="20"/>
              </w:rPr>
              <w:t>
</w:t>
            </w:r>
            <w:r>
              <w:rPr>
                <w:rFonts w:ascii="Times New Roman"/>
                <w:b w:val="false"/>
                <w:i w:val="false"/>
                <w:color w:val="000000"/>
                <w:sz w:val="20"/>
              </w:rPr>
              <w:t>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ли-</w:t>
            </w:r>
            <w:r>
              <w:br/>
            </w:r>
            <w:r>
              <w:rPr>
                <w:rFonts w:ascii="Times New Roman"/>
                <w:b w:val="false"/>
                <w:i w:val="false"/>
                <w:color w:val="000000"/>
                <w:sz w:val="20"/>
              </w:rPr>
              <w:t>
</w:t>
            </w:r>
            <w:r>
              <w:rPr>
                <w:rFonts w:ascii="Times New Roman"/>
                <w:b w:val="false"/>
                <w:i w:val="false"/>
                <w:color w:val="000000"/>
                <w:sz w:val="20"/>
              </w:rPr>
              <w:t>квида</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ликвида</w:t>
            </w:r>
          </w:p>
        </w:tc>
      </w:tr>
      <w:tr>
        <w:trPr>
          <w:trHeight w:val="30" w:hRule="atLeast"/>
        </w:trPr>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911" w:id="621"/>
    <w:p>
      <w:pPr>
        <w:spacing w:after="0"/>
        <w:ind w:left="0"/>
        <w:jc w:val="both"/>
      </w:pPr>
      <w:r>
        <w:rPr>
          <w:rFonts w:ascii="Times New Roman"/>
          <w:b w:val="false"/>
          <w:i w:val="false"/>
          <w:color w:val="000000"/>
          <w:sz w:val="28"/>
        </w:rPr>
        <w:t>
      2) Выборочные санитарные рубки, рубки, связанные с реконструкцией малоценных насаждений и насаждений, теряющих защитные, водоохранные функции, рубка единичных деревьев в молодняках.</w:t>
      </w:r>
      <w:r>
        <w:br/>
      </w:r>
      <w:r>
        <w:rPr>
          <w:rFonts w:ascii="Times New Roman"/>
          <w:b w:val="false"/>
          <w:i w:val="false"/>
          <w:color w:val="000000"/>
          <w:sz w:val="28"/>
        </w:rPr>
        <w:t>
</w:t>
      </w:r>
      <w:r>
        <w:rPr>
          <w:rFonts w:ascii="Times New Roman"/>
          <w:b w:val="false"/>
          <w:i w:val="false"/>
          <w:color w:val="000000"/>
          <w:sz w:val="28"/>
        </w:rPr>
        <w:t>
      Приводятся данные о выявленных и запроектированных объемах санитарных и других видов рубок, приводится их краткий анализ.</w:t>
      </w:r>
    </w:p>
    <w:bookmarkEnd w:id="621"/>
    <w:bookmarkStart w:name="z1913" w:id="622"/>
    <w:p>
      <w:pPr>
        <w:spacing w:after="0"/>
        <w:ind w:left="0"/>
        <w:jc w:val="both"/>
      </w:pPr>
      <w:r>
        <w:rPr>
          <w:rFonts w:ascii="Times New Roman"/>
          <w:b w:val="false"/>
          <w:i w:val="false"/>
          <w:color w:val="000000"/>
          <w:sz w:val="28"/>
        </w:rPr>
        <w:t>
Таблица 27</w:t>
      </w:r>
    </w:p>
    <w:bookmarkEnd w:id="622"/>
    <w:bookmarkStart w:name="z1914" w:id="623"/>
    <w:p>
      <w:pPr>
        <w:spacing w:after="0"/>
        <w:ind w:left="0"/>
        <w:jc w:val="left"/>
      </w:pPr>
      <w:r>
        <w:rPr>
          <w:rFonts w:ascii="Times New Roman"/>
          <w:b/>
          <w:i w:val="false"/>
          <w:color w:val="000000"/>
        </w:rPr>
        <w:t xml:space="preserve"> 
Ежегодный размер выборочных санитарных рубок,</w:t>
      </w:r>
      <w:r>
        <w:br/>
      </w:r>
      <w:r>
        <w:rPr>
          <w:rFonts w:ascii="Times New Roman"/>
          <w:b/>
          <w:i w:val="false"/>
          <w:color w:val="000000"/>
        </w:rPr>
        <w:t>
рубок, связанных с реконструкцией и рубкой единичных деревьев</w:t>
      </w:r>
    </w:p>
    <w:bookmarkEnd w:id="623"/>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1205"/>
        <w:gridCol w:w="908"/>
        <w:gridCol w:w="1228"/>
        <w:gridCol w:w="954"/>
        <w:gridCol w:w="862"/>
        <w:gridCol w:w="954"/>
        <w:gridCol w:w="1343"/>
        <w:gridCol w:w="862"/>
        <w:gridCol w:w="1413"/>
        <w:gridCol w:w="1504"/>
        <w:gridCol w:w="1322"/>
      </w:tblGrid>
      <w:tr>
        <w:trPr>
          <w:trHeight w:val="30" w:hRule="atLeast"/>
        </w:trPr>
        <w:tc>
          <w:tcPr>
            <w:tcW w:w="12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учреж-</w:t>
            </w:r>
            <w:r>
              <w:br/>
            </w:r>
            <w:r>
              <w:rPr>
                <w:rFonts w:ascii="Times New Roman"/>
                <w:b w:val="false"/>
                <w:i w:val="false"/>
                <w:color w:val="000000"/>
                <w:sz w:val="20"/>
              </w:rPr>
              <w:t>
</w:t>
            </w:r>
            <w:r>
              <w:rPr>
                <w:rFonts w:ascii="Times New Roman"/>
                <w:b w:val="false"/>
                <w:i w:val="false"/>
                <w:color w:val="000000"/>
                <w:sz w:val="20"/>
              </w:rPr>
              <w:t>дения</w:t>
            </w:r>
          </w:p>
        </w:tc>
        <w:tc>
          <w:tcPr>
            <w:tcW w:w="12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w:t>
            </w:r>
            <w:r>
              <w:br/>
            </w:r>
            <w:r>
              <w:rPr>
                <w:rFonts w:ascii="Times New Roman"/>
                <w:b w:val="false"/>
                <w:i w:val="false"/>
                <w:color w:val="000000"/>
                <w:sz w:val="20"/>
              </w:rPr>
              <w:t>
</w:t>
            </w:r>
            <w:r>
              <w:rPr>
                <w:rFonts w:ascii="Times New Roman"/>
                <w:b w:val="false"/>
                <w:i w:val="false"/>
                <w:color w:val="000000"/>
                <w:sz w:val="20"/>
              </w:rPr>
              <w:t>обла</w:t>
            </w:r>
            <w:r>
              <w:br/>
            </w:r>
            <w:r>
              <w:rPr>
                <w:rFonts w:ascii="Times New Roman"/>
                <w:b w:val="false"/>
                <w:i w:val="false"/>
                <w:color w:val="000000"/>
                <w:sz w:val="20"/>
              </w:rPr>
              <w:t>
</w:t>
            </w:r>
            <w:r>
              <w:rPr>
                <w:rFonts w:ascii="Times New Roman"/>
                <w:b w:val="false"/>
                <w:i w:val="false"/>
                <w:color w:val="000000"/>
                <w:sz w:val="20"/>
              </w:rPr>
              <w:t>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ством фонд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Намечено к</w:t>
            </w:r>
            <w:r>
              <w:br/>
            </w:r>
            <w:r>
              <w:rPr>
                <w:rFonts w:ascii="Times New Roman"/>
                <w:b w:val="false"/>
                <w:i w:val="false"/>
                <w:color w:val="000000"/>
                <w:sz w:val="20"/>
              </w:rPr>
              <w:t>
</w:t>
            </w:r>
            <w:r>
              <w:rPr>
                <w:rFonts w:ascii="Times New Roman"/>
                <w:b w:val="false"/>
                <w:i w:val="false"/>
                <w:color w:val="000000"/>
                <w:sz w:val="20"/>
              </w:rPr>
              <w:t>рубке</w:t>
            </w:r>
          </w:p>
        </w:tc>
        <w:tc>
          <w:tcPr>
            <w:tcW w:w="1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прове-</w:t>
            </w:r>
            <w:r>
              <w:br/>
            </w:r>
            <w:r>
              <w:rPr>
                <w:rFonts w:ascii="Times New Roman"/>
                <w:b w:val="false"/>
                <w:i w:val="false"/>
                <w:color w:val="000000"/>
                <w:sz w:val="20"/>
              </w:rPr>
              <w:t>
</w:t>
            </w:r>
            <w:r>
              <w:rPr>
                <w:rFonts w:ascii="Times New Roman"/>
                <w:b w:val="false"/>
                <w:i w:val="false"/>
                <w:color w:val="000000"/>
                <w:sz w:val="20"/>
              </w:rPr>
              <w:t>дения,</w:t>
            </w:r>
            <w:r>
              <w:br/>
            </w:r>
            <w:r>
              <w:rPr>
                <w:rFonts w:ascii="Times New Roman"/>
                <w:b w:val="false"/>
                <w:i w:val="false"/>
                <w:color w:val="000000"/>
                <w:sz w:val="20"/>
              </w:rPr>
              <w:t>
</w:t>
            </w:r>
            <w:r>
              <w:rPr>
                <w:rFonts w:ascii="Times New Roman"/>
                <w:b w:val="false"/>
                <w:i w:val="false"/>
                <w:color w:val="000000"/>
                <w:sz w:val="20"/>
              </w:rPr>
              <w:t>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w:t>
            </w:r>
            <w:r>
              <w:br/>
            </w:r>
            <w:r>
              <w:rPr>
                <w:rFonts w:ascii="Times New Roman"/>
                <w:b w:val="false"/>
                <w:i w:val="false"/>
                <w:color w:val="000000"/>
                <w:sz w:val="20"/>
              </w:rPr>
              <w:t>
</w:t>
            </w:r>
            <w:r>
              <w:rPr>
                <w:rFonts w:ascii="Times New Roman"/>
                <w:b w:val="false"/>
                <w:i w:val="false"/>
                <w:color w:val="000000"/>
                <w:sz w:val="20"/>
              </w:rPr>
              <w:t>вой</w:t>
            </w:r>
            <w:r>
              <w:br/>
            </w:r>
            <w:r>
              <w:rPr>
                <w:rFonts w:ascii="Times New Roman"/>
                <w:b w:val="false"/>
                <w:i w:val="false"/>
                <w:color w:val="000000"/>
                <w:sz w:val="20"/>
              </w:rPr>
              <w:t>
</w:t>
            </w:r>
            <w:r>
              <w:rPr>
                <w:rFonts w:ascii="Times New Roman"/>
                <w:b w:val="false"/>
                <w:i w:val="false"/>
                <w:color w:val="000000"/>
                <w:sz w:val="20"/>
              </w:rPr>
              <w:t>запас</w:t>
            </w: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вой</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ный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невой</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видный</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w:t>
            </w:r>
            <w:r>
              <w:br/>
            </w:r>
            <w:r>
              <w:rPr>
                <w:rFonts w:ascii="Times New Roman"/>
                <w:b w:val="false"/>
                <w:i w:val="false"/>
                <w:color w:val="000000"/>
                <w:sz w:val="20"/>
              </w:rPr>
              <w:t>
</w:t>
            </w:r>
            <w:r>
              <w:rPr>
                <w:rFonts w:ascii="Times New Roman"/>
                <w:b w:val="false"/>
                <w:i w:val="false"/>
                <w:color w:val="000000"/>
                <w:sz w:val="20"/>
              </w:rPr>
              <w:t>вой</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      В таблице приводятся данные в разрезе лесовладельцев и                 преобладающих пород в следующей последовательности:</w:t>
      </w:r>
      <w:r>
        <w:br/>
      </w:r>
      <w:r>
        <w:rPr>
          <w:rFonts w:ascii="Times New Roman"/>
          <w:b w:val="false"/>
          <w:i w:val="false"/>
          <w:color w:val="000000"/>
          <w:sz w:val="28"/>
        </w:rPr>
        <w:t>
      выборочные санитарные рубки;</w:t>
      </w:r>
      <w:r>
        <w:br/>
      </w:r>
      <w:r>
        <w:rPr>
          <w:rFonts w:ascii="Times New Roman"/>
          <w:b w:val="false"/>
          <w:i w:val="false"/>
          <w:color w:val="000000"/>
          <w:sz w:val="28"/>
        </w:rPr>
        <w:t>
      реконструктивные рубки;</w:t>
      </w:r>
      <w:r>
        <w:br/>
      </w:r>
      <w:r>
        <w:rPr>
          <w:rFonts w:ascii="Times New Roman"/>
          <w:b w:val="false"/>
          <w:i w:val="false"/>
          <w:color w:val="000000"/>
          <w:sz w:val="28"/>
        </w:rPr>
        <w:t>
      рубка единичных деревьев.</w:t>
      </w:r>
    </w:p>
    <w:bookmarkStart w:name="z1915" w:id="624"/>
    <w:p>
      <w:pPr>
        <w:spacing w:after="0"/>
        <w:ind w:left="0"/>
        <w:jc w:val="left"/>
      </w:pPr>
      <w:r>
        <w:rPr>
          <w:rFonts w:ascii="Times New Roman"/>
          <w:b/>
          <w:i w:val="false"/>
          <w:color w:val="000000"/>
        </w:rPr>
        <w:t xml:space="preserve"> 
10. Годичный размер пользования по всем видам рубок</w:t>
      </w:r>
    </w:p>
    <w:bookmarkEnd w:id="624"/>
    <w:bookmarkStart w:name="z1916" w:id="625"/>
    <w:p>
      <w:pPr>
        <w:spacing w:after="0"/>
        <w:ind w:left="0"/>
        <w:jc w:val="both"/>
      </w:pPr>
      <w:r>
        <w:rPr>
          <w:rFonts w:ascii="Times New Roman"/>
          <w:b w:val="false"/>
          <w:i w:val="false"/>
          <w:color w:val="000000"/>
          <w:sz w:val="28"/>
        </w:rPr>
        <w:t>
      Приводятся данные о годичном размере пользования по всем видам рубок, дается их сравнительная характеристика и краткий анализ запроектированных объемов.</w:t>
      </w:r>
    </w:p>
    <w:bookmarkEnd w:id="625"/>
    <w:bookmarkStart w:name="z1917" w:id="626"/>
    <w:p>
      <w:pPr>
        <w:spacing w:after="0"/>
        <w:ind w:left="0"/>
        <w:jc w:val="both"/>
      </w:pPr>
      <w:r>
        <w:rPr>
          <w:rFonts w:ascii="Times New Roman"/>
          <w:b w:val="false"/>
          <w:i w:val="false"/>
          <w:color w:val="000000"/>
          <w:sz w:val="28"/>
        </w:rPr>
        <w:t>
Таблица 28</w:t>
      </w:r>
    </w:p>
    <w:bookmarkEnd w:id="626"/>
    <w:bookmarkStart w:name="z1918" w:id="627"/>
    <w:p>
      <w:pPr>
        <w:spacing w:after="0"/>
        <w:ind w:left="0"/>
        <w:jc w:val="left"/>
      </w:pPr>
      <w:r>
        <w:rPr>
          <w:rFonts w:ascii="Times New Roman"/>
          <w:b/>
          <w:i w:val="false"/>
          <w:color w:val="000000"/>
        </w:rPr>
        <w:t xml:space="preserve"> 
Годичный размер пользования по всем видам рубок,</w:t>
      </w:r>
      <w:r>
        <w:br/>
      </w:r>
      <w:r>
        <w:rPr>
          <w:rFonts w:ascii="Times New Roman"/>
          <w:b/>
          <w:i w:val="false"/>
          <w:color w:val="000000"/>
        </w:rPr>
        <w:t>
принятый 2 лесоустроительным совещанием на</w:t>
      </w:r>
      <w:r>
        <w:br/>
      </w:r>
      <w:r>
        <w:rPr>
          <w:rFonts w:ascii="Times New Roman"/>
          <w:b/>
          <w:i w:val="false"/>
          <w:color w:val="000000"/>
        </w:rPr>
        <w:t>
предстоящий ревизионный период</w:t>
      </w:r>
    </w:p>
    <w:bookmarkEnd w:id="627"/>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5"/>
        <w:gridCol w:w="2926"/>
        <w:gridCol w:w="1598"/>
        <w:gridCol w:w="1534"/>
        <w:gridCol w:w="1984"/>
        <w:gridCol w:w="1684"/>
        <w:gridCol w:w="2799"/>
      </w:tblGrid>
      <w:tr>
        <w:trPr>
          <w:trHeight w:val="30" w:hRule="atLeast"/>
        </w:trPr>
        <w:tc>
          <w:tcPr>
            <w:tcW w:w="12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рубок</w:t>
            </w:r>
          </w:p>
        </w:tc>
        <w:tc>
          <w:tcPr>
            <w:tcW w:w="2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Годичный размер пользования</w:t>
            </w:r>
          </w:p>
        </w:tc>
        <w:tc>
          <w:tcPr>
            <w:tcW w:w="2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w:t>
            </w:r>
            <w:r>
              <w:br/>
            </w:r>
            <w:r>
              <w:rPr>
                <w:rFonts w:ascii="Times New Roman"/>
                <w:b w:val="false"/>
                <w:i w:val="false"/>
                <w:color w:val="000000"/>
                <w:sz w:val="20"/>
              </w:rPr>
              <w:t>
</w:t>
            </w:r>
            <w:r>
              <w:rPr>
                <w:rFonts w:ascii="Times New Roman"/>
                <w:b w:val="false"/>
                <w:i w:val="false"/>
                <w:color w:val="000000"/>
                <w:sz w:val="20"/>
              </w:rPr>
              <w:t>пользования</w:t>
            </w:r>
            <w:r>
              <w:br/>
            </w:r>
            <w:r>
              <w:rPr>
                <w:rFonts w:ascii="Times New Roman"/>
                <w:b w:val="false"/>
                <w:i w:val="false"/>
                <w:color w:val="000000"/>
                <w:sz w:val="20"/>
              </w:rPr>
              <w:t>
</w:t>
            </w:r>
            <w:r>
              <w:rPr>
                <w:rFonts w:ascii="Times New Roman"/>
                <w:b w:val="false"/>
                <w:i w:val="false"/>
                <w:color w:val="000000"/>
                <w:sz w:val="20"/>
              </w:rPr>
              <w:t>с 1 гектара</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p>
        </w:tc>
        <w:tc>
          <w:tcPr>
            <w:tcW w:w="1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w:t>
            </w:r>
            <w:r>
              <w:br/>
            </w:r>
            <w:r>
              <w:rPr>
                <w:rFonts w:ascii="Times New Roman"/>
                <w:b w:val="false"/>
                <w:i w:val="false"/>
                <w:color w:val="000000"/>
                <w:sz w:val="20"/>
              </w:rPr>
              <w:t>
</w:t>
            </w:r>
            <w:r>
              <w:rPr>
                <w:rFonts w:ascii="Times New Roman"/>
                <w:b w:val="false"/>
                <w:i w:val="false"/>
                <w:color w:val="000000"/>
                <w:sz w:val="20"/>
              </w:rPr>
              <w:t>вой</w:t>
            </w:r>
            <w:r>
              <w:br/>
            </w:r>
            <w:r>
              <w:rPr>
                <w:rFonts w:ascii="Times New Roman"/>
                <w:b w:val="false"/>
                <w:i w:val="false"/>
                <w:color w:val="000000"/>
                <w:sz w:val="20"/>
              </w:rPr>
              <w:t>
</w:t>
            </w:r>
            <w:r>
              <w:rPr>
                <w:rFonts w:ascii="Times New Roman"/>
                <w:b w:val="false"/>
                <w:i w:val="false"/>
                <w:color w:val="000000"/>
                <w:sz w:val="20"/>
              </w:rPr>
              <w:t>запас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w:t>
            </w:r>
            <w:r>
              <w:br/>
            </w:r>
            <w:r>
              <w:rPr>
                <w:rFonts w:ascii="Times New Roman"/>
                <w:b w:val="false"/>
                <w:i w:val="false"/>
                <w:color w:val="000000"/>
                <w:sz w:val="20"/>
              </w:rPr>
              <w:t>
</w:t>
            </w:r>
            <w:r>
              <w:rPr>
                <w:rFonts w:ascii="Times New Roman"/>
                <w:b w:val="false"/>
                <w:i w:val="false"/>
                <w:color w:val="000000"/>
                <w:sz w:val="20"/>
              </w:rPr>
              <w:t>ный</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0" w:type="auto"/>
            <w:vMerge/>
            <w:tcBorders>
              <w:top w:val="nil"/>
              <w:left w:val="single" w:color="cfcfcf" w:sz="5"/>
              <w:bottom w:val="single" w:color="cfcfcf" w:sz="5"/>
              <w:right w:val="single" w:color="cfcfcf" w:sz="5"/>
            </w:tcBorders>
          </w:tcPr>
          <w:p/>
        </w:tc>
      </w:tr>
      <w:tr>
        <w:trPr>
          <w:trHeight w:val="30" w:hRule="atLeast"/>
        </w:trPr>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919" w:id="628"/>
    <w:p>
      <w:pPr>
        <w:spacing w:after="0"/>
        <w:ind w:left="0"/>
        <w:jc w:val="both"/>
      </w:pPr>
      <w:r>
        <w:rPr>
          <w:rFonts w:ascii="Times New Roman"/>
          <w:b w:val="false"/>
          <w:i w:val="false"/>
          <w:color w:val="000000"/>
          <w:sz w:val="28"/>
        </w:rPr>
        <w:t>
Таблица 29</w:t>
      </w:r>
    </w:p>
    <w:bookmarkEnd w:id="628"/>
    <w:bookmarkStart w:name="z1920" w:id="629"/>
    <w:p>
      <w:pPr>
        <w:spacing w:after="0"/>
        <w:ind w:left="0"/>
        <w:jc w:val="left"/>
      </w:pPr>
      <w:r>
        <w:rPr>
          <w:rFonts w:ascii="Times New Roman"/>
          <w:b/>
          <w:i w:val="false"/>
          <w:color w:val="000000"/>
        </w:rPr>
        <w:t xml:space="preserve"> 
Сравнительная характеристика запроектированных объемов</w:t>
      </w:r>
      <w:r>
        <w:br/>
      </w:r>
      <w:r>
        <w:rPr>
          <w:rFonts w:ascii="Times New Roman"/>
          <w:b/>
          <w:i w:val="false"/>
          <w:color w:val="000000"/>
        </w:rPr>
        <w:t>
лесопользования</w:t>
      </w:r>
    </w:p>
    <w:bookmarkEnd w:id="629"/>
    <w:p>
      <w:pPr>
        <w:spacing w:after="0"/>
        <w:ind w:left="0"/>
        <w:jc w:val="both"/>
      </w:pPr>
      <w:r>
        <w:rPr>
          <w:rFonts w:ascii="Times New Roman"/>
          <w:b w:val="false"/>
          <w:i w:val="false"/>
          <w:color w:val="000000"/>
          <w:sz w:val="28"/>
        </w:rPr>
        <w:t>Запас, тысяч кубических метров в ликвиде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
        <w:gridCol w:w="2230"/>
        <w:gridCol w:w="2695"/>
        <w:gridCol w:w="2031"/>
        <w:gridCol w:w="1322"/>
        <w:gridCol w:w="1011"/>
        <w:gridCol w:w="1122"/>
        <w:gridCol w:w="1234"/>
        <w:gridCol w:w="1168"/>
      </w:tblGrid>
      <w:tr>
        <w:trPr>
          <w:trHeight w:val="30" w:hRule="atLeast"/>
        </w:trPr>
        <w:tc>
          <w:tcPr>
            <w:tcW w:w="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рубок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Сравнительные показатели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2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размерпользо-</w:t>
            </w:r>
            <w:r>
              <w:br/>
            </w:r>
            <w:r>
              <w:rPr>
                <w:rFonts w:ascii="Times New Roman"/>
                <w:b w:val="false"/>
                <w:i w:val="false"/>
                <w:color w:val="000000"/>
                <w:sz w:val="20"/>
              </w:rPr>
              <w:t>
</w:t>
            </w:r>
            <w:r>
              <w:rPr>
                <w:rFonts w:ascii="Times New Roman"/>
                <w:b w:val="false"/>
                <w:i w:val="false"/>
                <w:color w:val="000000"/>
                <w:sz w:val="20"/>
              </w:rPr>
              <w:t>вания,установ-</w:t>
            </w:r>
            <w:r>
              <w:br/>
            </w:r>
            <w:r>
              <w:rPr>
                <w:rFonts w:ascii="Times New Roman"/>
                <w:b w:val="false"/>
                <w:i w:val="false"/>
                <w:color w:val="000000"/>
                <w:sz w:val="20"/>
              </w:rPr>
              <w:t>
</w:t>
            </w:r>
            <w:r>
              <w:rPr>
                <w:rFonts w:ascii="Times New Roman"/>
                <w:b w:val="false"/>
                <w:i w:val="false"/>
                <w:color w:val="000000"/>
                <w:sz w:val="20"/>
              </w:rPr>
              <w:t>ленный</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ством</w:t>
            </w:r>
          </w:p>
        </w:tc>
        <w:tc>
          <w:tcPr>
            <w:tcW w:w="2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w:t>
            </w:r>
            <w:r>
              <w:br/>
            </w:r>
            <w:r>
              <w:rPr>
                <w:rFonts w:ascii="Times New Roman"/>
                <w:b w:val="false"/>
                <w:i w:val="false"/>
                <w:color w:val="000000"/>
                <w:sz w:val="20"/>
              </w:rPr>
              <w:t>
</w:t>
            </w:r>
            <w:r>
              <w:rPr>
                <w:rFonts w:ascii="Times New Roman"/>
                <w:b w:val="false"/>
                <w:i w:val="false"/>
                <w:color w:val="000000"/>
                <w:sz w:val="20"/>
              </w:rPr>
              <w:t>пользования,</w:t>
            </w:r>
            <w:r>
              <w:br/>
            </w:r>
            <w:r>
              <w:rPr>
                <w:rFonts w:ascii="Times New Roman"/>
                <w:b w:val="false"/>
                <w:i w:val="false"/>
                <w:color w:val="000000"/>
                <w:sz w:val="20"/>
              </w:rPr>
              <w:t>
</w:t>
            </w:r>
            <w:r>
              <w:rPr>
                <w:rFonts w:ascii="Times New Roman"/>
                <w:b w:val="false"/>
                <w:i w:val="false"/>
                <w:color w:val="000000"/>
                <w:sz w:val="20"/>
              </w:rPr>
              <w:t>установленный</w:t>
            </w:r>
            <w:r>
              <w:br/>
            </w:r>
            <w:r>
              <w:rPr>
                <w:rFonts w:ascii="Times New Roman"/>
                <w:b w:val="false"/>
                <w:i w:val="false"/>
                <w:color w:val="000000"/>
                <w:sz w:val="20"/>
              </w:rPr>
              <w:t>
</w:t>
            </w:r>
            <w:r>
              <w:rPr>
                <w:rFonts w:ascii="Times New Roman"/>
                <w:b w:val="false"/>
                <w:i w:val="false"/>
                <w:color w:val="000000"/>
                <w:sz w:val="20"/>
              </w:rPr>
              <w:t>предыдущим</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2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фактический</w:t>
            </w:r>
            <w:r>
              <w:br/>
            </w:r>
            <w:r>
              <w:rPr>
                <w:rFonts w:ascii="Times New Roman"/>
                <w:b w:val="false"/>
                <w:i w:val="false"/>
                <w:color w:val="000000"/>
                <w:sz w:val="20"/>
              </w:rPr>
              <w:t>
</w:t>
            </w: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отпуск в</w:t>
            </w:r>
            <w:r>
              <w:br/>
            </w:r>
            <w:r>
              <w:rPr>
                <w:rFonts w:ascii="Times New Roman"/>
                <w:b w:val="false"/>
                <w:i w:val="false"/>
                <w:color w:val="000000"/>
                <w:sz w:val="20"/>
              </w:rPr>
              <w:t>
</w:t>
            </w:r>
            <w:r>
              <w:rPr>
                <w:rFonts w:ascii="Times New Roman"/>
                <w:b w:val="false"/>
                <w:i w:val="false"/>
                <w:color w:val="000000"/>
                <w:sz w:val="20"/>
              </w:rPr>
              <w:t>среднемза</w:t>
            </w:r>
            <w:r>
              <w:br/>
            </w:r>
            <w:r>
              <w:rPr>
                <w:rFonts w:ascii="Times New Roman"/>
                <w:b w:val="false"/>
                <w:i w:val="false"/>
                <w:color w:val="000000"/>
                <w:sz w:val="20"/>
              </w:rPr>
              <w:t>
</w:t>
            </w:r>
            <w:r>
              <w:rPr>
                <w:rFonts w:ascii="Times New Roman"/>
                <w:b w:val="false"/>
                <w:i w:val="false"/>
                <w:color w:val="000000"/>
                <w:sz w:val="20"/>
              </w:rPr>
              <w:t>последние 5</w:t>
            </w:r>
            <w:r>
              <w:br/>
            </w:r>
            <w:r>
              <w:rPr>
                <w:rFonts w:ascii="Times New Roman"/>
                <w:b w:val="false"/>
                <w:i w:val="false"/>
                <w:color w:val="000000"/>
                <w:sz w:val="20"/>
              </w:rPr>
              <w:t>
</w:t>
            </w:r>
            <w:r>
              <w:rPr>
                <w:rFonts w:ascii="Times New Roman"/>
                <w:b w:val="false"/>
                <w:i w:val="false"/>
                <w:color w:val="000000"/>
                <w:sz w:val="20"/>
              </w:rPr>
              <w:t>лет</w:t>
            </w:r>
          </w:p>
        </w:tc>
        <w:tc>
          <w:tcPr>
            <w:tcW w:w="1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прирост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отпуск</w:t>
            </w:r>
            <w:r>
              <w:br/>
            </w:r>
            <w:r>
              <w:rPr>
                <w:rFonts w:ascii="Times New Roman"/>
                <w:b w:val="false"/>
                <w:i w:val="false"/>
                <w:color w:val="000000"/>
                <w:sz w:val="20"/>
              </w:rPr>
              <w:t>
</w:t>
            </w:r>
            <w:r>
              <w:rPr>
                <w:rFonts w:ascii="Times New Roman"/>
                <w:b w:val="false"/>
                <w:i w:val="false"/>
                <w:color w:val="000000"/>
                <w:sz w:val="20"/>
              </w:rPr>
              <w:t>древесины</w:t>
            </w:r>
            <w:r>
              <w:br/>
            </w:r>
            <w:r>
              <w:rPr>
                <w:rFonts w:ascii="Times New Roman"/>
                <w:b w:val="false"/>
                <w:i w:val="false"/>
                <w:color w:val="000000"/>
                <w:sz w:val="20"/>
              </w:rPr>
              <w:t>
</w:t>
            </w:r>
            <w:r>
              <w:rPr>
                <w:rFonts w:ascii="Times New Roman"/>
                <w:b w:val="false"/>
                <w:i w:val="false"/>
                <w:color w:val="000000"/>
                <w:sz w:val="20"/>
              </w:rPr>
              <w:t>с 1</w:t>
            </w:r>
            <w:r>
              <w:br/>
            </w:r>
            <w:r>
              <w:rPr>
                <w:rFonts w:ascii="Times New Roman"/>
                <w:b w:val="false"/>
                <w:i w:val="false"/>
                <w:color w:val="000000"/>
                <w:sz w:val="20"/>
              </w:rPr>
              <w:t>
</w:t>
            </w:r>
            <w:r>
              <w:rPr>
                <w:rFonts w:ascii="Times New Roman"/>
                <w:b w:val="false"/>
                <w:i w:val="false"/>
                <w:color w:val="000000"/>
                <w:sz w:val="20"/>
              </w:rPr>
              <w:t>гектара</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 от</w:t>
            </w:r>
            <w:r>
              <w:br/>
            </w:r>
            <w:r>
              <w:rPr>
                <w:rFonts w:ascii="Times New Roman"/>
                <w:b w:val="false"/>
                <w:i w:val="false"/>
                <w:color w:val="000000"/>
                <w:sz w:val="20"/>
              </w:rPr>
              <w:t>
</w:t>
            </w:r>
            <w:r>
              <w:rPr>
                <w:rFonts w:ascii="Times New Roman"/>
                <w:b w:val="false"/>
                <w:i w:val="false"/>
                <w:color w:val="000000"/>
                <w:sz w:val="20"/>
              </w:rPr>
              <w:t>общего отпуска</w:t>
            </w:r>
            <w:r>
              <w:br/>
            </w:r>
            <w:r>
              <w:rPr>
                <w:rFonts w:ascii="Times New Roman"/>
                <w:b w:val="false"/>
                <w:i w:val="false"/>
                <w:color w:val="000000"/>
                <w:sz w:val="20"/>
              </w:rPr>
              <w:t>
</w:t>
            </w:r>
            <w:r>
              <w:rPr>
                <w:rFonts w:ascii="Times New Roman"/>
                <w:b w:val="false"/>
                <w:i w:val="false"/>
                <w:color w:val="000000"/>
                <w:sz w:val="20"/>
              </w:rPr>
              <w:t>древесины по</w:t>
            </w:r>
            <w:r>
              <w:br/>
            </w:r>
            <w:r>
              <w:rPr>
                <w:rFonts w:ascii="Times New Roman"/>
                <w:b w:val="false"/>
                <w:i w:val="false"/>
                <w:color w:val="000000"/>
                <w:sz w:val="20"/>
              </w:rPr>
              <w:t>
</w:t>
            </w:r>
            <w:r>
              <w:rPr>
                <w:rFonts w:ascii="Times New Roman"/>
                <w:b w:val="false"/>
                <w:i w:val="false"/>
                <w:color w:val="000000"/>
                <w:sz w:val="20"/>
              </w:rPr>
              <w:t>видам</w:t>
            </w:r>
            <w:r>
              <w:br/>
            </w:r>
            <w:r>
              <w:rPr>
                <w:rFonts w:ascii="Times New Roman"/>
                <w:b w:val="false"/>
                <w:i w:val="false"/>
                <w:color w:val="000000"/>
                <w:sz w:val="20"/>
              </w:rPr>
              <w:t>
</w:t>
            </w:r>
            <w:r>
              <w:rPr>
                <w:rFonts w:ascii="Times New Roman"/>
                <w:b w:val="false"/>
                <w:i w:val="false"/>
                <w:color w:val="000000"/>
                <w:sz w:val="20"/>
              </w:rPr>
              <w:t>пользования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w:t>
            </w:r>
            <w:r>
              <w:br/>
            </w:r>
            <w:r>
              <w:rPr>
                <w:rFonts w:ascii="Times New Roman"/>
                <w:b w:val="false"/>
                <w:i w:val="false"/>
                <w:color w:val="000000"/>
                <w:sz w:val="20"/>
              </w:rPr>
              <w:t>
</w:t>
            </w:r>
            <w:r>
              <w:rPr>
                <w:rFonts w:ascii="Times New Roman"/>
                <w:b w:val="false"/>
                <w:i w:val="false"/>
                <w:color w:val="000000"/>
                <w:sz w:val="20"/>
              </w:rPr>
              <w:t>ти-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кий</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екти-</w:t>
            </w:r>
            <w:r>
              <w:br/>
            </w:r>
            <w:r>
              <w:rPr>
                <w:rFonts w:ascii="Times New Roman"/>
                <w:b w:val="false"/>
                <w:i w:val="false"/>
                <w:color w:val="000000"/>
                <w:sz w:val="20"/>
              </w:rPr>
              <w:t>
</w:t>
            </w:r>
            <w:r>
              <w:rPr>
                <w:rFonts w:ascii="Times New Roman"/>
                <w:b w:val="false"/>
                <w:i w:val="false"/>
                <w:color w:val="000000"/>
                <w:sz w:val="20"/>
              </w:rPr>
              <w:t>руемый</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w:t>
            </w:r>
            <w:r>
              <w:br/>
            </w:r>
            <w:r>
              <w:rPr>
                <w:rFonts w:ascii="Times New Roman"/>
                <w:b w:val="false"/>
                <w:i w:val="false"/>
                <w:color w:val="000000"/>
                <w:sz w:val="20"/>
              </w:rPr>
              <w:t>
</w:t>
            </w:r>
            <w:r>
              <w:rPr>
                <w:rFonts w:ascii="Times New Roman"/>
                <w:b w:val="false"/>
                <w:i w:val="false"/>
                <w:color w:val="000000"/>
                <w:sz w:val="20"/>
              </w:rPr>
              <w:t>тичес-</w:t>
            </w:r>
            <w:r>
              <w:br/>
            </w:r>
            <w:r>
              <w:rPr>
                <w:rFonts w:ascii="Times New Roman"/>
                <w:b w:val="false"/>
                <w:i w:val="false"/>
                <w:color w:val="000000"/>
                <w:sz w:val="20"/>
              </w:rPr>
              <w:t>
</w:t>
            </w:r>
            <w:r>
              <w:rPr>
                <w:rFonts w:ascii="Times New Roman"/>
                <w:b w:val="false"/>
                <w:i w:val="false"/>
                <w:color w:val="000000"/>
                <w:sz w:val="20"/>
              </w:rPr>
              <w:t>кий</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екти-</w:t>
            </w:r>
            <w:r>
              <w:br/>
            </w:r>
            <w:r>
              <w:rPr>
                <w:rFonts w:ascii="Times New Roman"/>
                <w:b w:val="false"/>
                <w:i w:val="false"/>
                <w:color w:val="000000"/>
                <w:sz w:val="20"/>
              </w:rPr>
              <w:t>
</w:t>
            </w:r>
            <w:r>
              <w:rPr>
                <w:rFonts w:ascii="Times New Roman"/>
                <w:b w:val="false"/>
                <w:i w:val="false"/>
                <w:color w:val="000000"/>
                <w:sz w:val="20"/>
              </w:rPr>
              <w:t>руемый</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Поочередно в графу 1 вписываются данные по всем видам рубок, приведенным в предыдущих разделах.</w:t>
      </w:r>
      <w:r>
        <w:br/>
      </w:r>
      <w:r>
        <w:rPr>
          <w:rFonts w:ascii="Times New Roman"/>
          <w:b w:val="false"/>
          <w:i w:val="false"/>
          <w:color w:val="000000"/>
          <w:sz w:val="28"/>
        </w:rPr>
        <w:t>
Данные приводятся в целом по области.</w:t>
      </w:r>
    </w:p>
    <w:bookmarkStart w:name="z1921" w:id="630"/>
    <w:p>
      <w:pPr>
        <w:spacing w:after="0"/>
        <w:ind w:left="0"/>
        <w:jc w:val="left"/>
      </w:pPr>
      <w:r>
        <w:rPr>
          <w:rFonts w:ascii="Times New Roman"/>
          <w:b/>
          <w:i w:val="false"/>
          <w:color w:val="000000"/>
        </w:rPr>
        <w:t xml:space="preserve"> 
11. Мероприятия по воспроизводству лесов. Реконструкция</w:t>
      </w:r>
      <w:r>
        <w:br/>
      </w:r>
      <w:r>
        <w:rPr>
          <w:rFonts w:ascii="Times New Roman"/>
          <w:b/>
          <w:i w:val="false"/>
          <w:color w:val="000000"/>
        </w:rPr>
        <w:t>
насаждений.</w:t>
      </w:r>
      <w:r>
        <w:br/>
      </w:r>
      <w:r>
        <w:rPr>
          <w:rFonts w:ascii="Times New Roman"/>
          <w:b/>
          <w:i w:val="false"/>
          <w:color w:val="000000"/>
        </w:rPr>
        <w:t>
Питомники. Лесосеменное хозяйство</w:t>
      </w:r>
    </w:p>
    <w:bookmarkEnd w:id="630"/>
    <w:bookmarkStart w:name="z1922" w:id="631"/>
    <w:p>
      <w:pPr>
        <w:spacing w:after="0"/>
        <w:ind w:left="0"/>
        <w:jc w:val="both"/>
      </w:pPr>
      <w:r>
        <w:rPr>
          <w:rFonts w:ascii="Times New Roman"/>
          <w:b w:val="false"/>
          <w:i w:val="false"/>
          <w:color w:val="000000"/>
          <w:sz w:val="28"/>
        </w:rPr>
        <w:t>
      Лесокультурный фонд. Объем мероприятий по воспроизводству лесов, выполненных в предыдущие годы и проектируемых на предстоящий ревизионный период. Сведения об объемах созданных лесных культур, их распределение по главным породам и состоянию. Основные причины гибели лесных культур. Сведения о достигнутых и проектируемых объемах реконструкции, питомниках, лесосеменному хозяйству, рекомендации по развитию лесопитомнического и лесосеменного хозяйства. Производится анализ достигнутых и проектируемых объемов, вскрываются причины резких расхождений в объемах.</w:t>
      </w:r>
    </w:p>
    <w:bookmarkEnd w:id="631"/>
    <w:bookmarkStart w:name="z1923" w:id="632"/>
    <w:p>
      <w:pPr>
        <w:spacing w:after="0"/>
        <w:ind w:left="0"/>
        <w:jc w:val="both"/>
      </w:pPr>
      <w:r>
        <w:rPr>
          <w:rFonts w:ascii="Times New Roman"/>
          <w:b w:val="false"/>
          <w:i w:val="false"/>
          <w:color w:val="000000"/>
          <w:sz w:val="28"/>
        </w:rPr>
        <w:t>
Таблица 30</w:t>
      </w:r>
    </w:p>
    <w:bookmarkEnd w:id="632"/>
    <w:bookmarkStart w:name="z1924" w:id="633"/>
    <w:p>
      <w:pPr>
        <w:spacing w:after="0"/>
        <w:ind w:left="0"/>
        <w:jc w:val="left"/>
      </w:pPr>
      <w:r>
        <w:rPr>
          <w:rFonts w:ascii="Times New Roman"/>
          <w:b/>
          <w:i w:val="false"/>
          <w:color w:val="000000"/>
        </w:rPr>
        <w:t xml:space="preserve"> 
Сведения об объемах сохранившихся лесных культур,</w:t>
      </w:r>
      <w:r>
        <w:br/>
      </w:r>
      <w:r>
        <w:rPr>
          <w:rFonts w:ascii="Times New Roman"/>
          <w:b/>
          <w:i w:val="false"/>
          <w:color w:val="000000"/>
        </w:rPr>
        <w:t>
созданных лесовладельцами за весь период их производства</w:t>
      </w:r>
      <w:r>
        <w:br/>
      </w:r>
      <w:r>
        <w:rPr>
          <w:rFonts w:ascii="Times New Roman"/>
          <w:b/>
          <w:i w:val="false"/>
          <w:color w:val="000000"/>
        </w:rPr>
        <w:t>
и их состояние</w:t>
      </w:r>
    </w:p>
    <w:bookmarkEnd w:id="633"/>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3"/>
        <w:gridCol w:w="593"/>
        <w:gridCol w:w="1013"/>
        <w:gridCol w:w="1193"/>
        <w:gridCol w:w="693"/>
        <w:gridCol w:w="1053"/>
        <w:gridCol w:w="773"/>
        <w:gridCol w:w="633"/>
        <w:gridCol w:w="973"/>
        <w:gridCol w:w="973"/>
        <w:gridCol w:w="733"/>
        <w:gridCol w:w="753"/>
        <w:gridCol w:w="793"/>
        <w:gridCol w:w="773"/>
      </w:tblGrid>
      <w:tr>
        <w:trPr>
          <w:trHeight w:val="30" w:hRule="atLeast"/>
        </w:trPr>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w:t>
            </w:r>
            <w:r>
              <w:br/>
            </w:r>
            <w:r>
              <w:rPr>
                <w:rFonts w:ascii="Times New Roman"/>
                <w:b w:val="false"/>
                <w:i w:val="false"/>
                <w:color w:val="000000"/>
                <w:sz w:val="20"/>
              </w:rPr>
              <w:t>
</w:t>
            </w:r>
            <w:r>
              <w:rPr>
                <w:rFonts w:ascii="Times New Roman"/>
                <w:b w:val="false"/>
                <w:i w:val="false"/>
                <w:color w:val="000000"/>
                <w:sz w:val="20"/>
              </w:rPr>
              <w:t>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 культуры, переведенные</w:t>
            </w:r>
            <w:r>
              <w:br/>
            </w:r>
            <w:r>
              <w:rPr>
                <w:rFonts w:ascii="Times New Roman"/>
                <w:b w:val="false"/>
                <w:i w:val="false"/>
                <w:color w:val="000000"/>
                <w:sz w:val="20"/>
              </w:rPr>
              <w:t>
</w:t>
            </w:r>
            <w:r>
              <w:rPr>
                <w:rFonts w:ascii="Times New Roman"/>
                <w:b w:val="false"/>
                <w:i w:val="false"/>
                <w:color w:val="000000"/>
                <w:sz w:val="20"/>
              </w:rPr>
              <w:t>в покрытые лесом земли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Несомкнувшиеся лесные культуры</w:t>
            </w:r>
          </w:p>
        </w:tc>
        <w:tc>
          <w:tcPr>
            <w:tcW w:w="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 состоянию</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 состоянию</w:t>
            </w:r>
          </w:p>
        </w:tc>
        <w:tc>
          <w:tcPr>
            <w:tcW w:w="0" w:type="auto"/>
            <w:vMerge/>
            <w:tcBorders>
              <w:top w:val="nil"/>
              <w:left w:val="single" w:color="cfcfcf" w:sz="5"/>
              <w:bottom w:val="single" w:color="cfcfcf" w:sz="5"/>
              <w:right w:val="single" w:color="cfcfcf" w:sz="5"/>
            </w:tcBorders>
          </w:tcPr>
          <w:p/>
        </w:tc>
      </w:tr>
      <w:tr>
        <w:trPr>
          <w:trHeight w:val="3075" w:hRule="atLeast"/>
        </w:trPr>
        <w:tc>
          <w:tcPr>
            <w:tcW w:w="0" w:type="auto"/>
            <w:vMerge/>
            <w:tcBorders>
              <w:top w:val="nil"/>
              <w:left w:val="single" w:color="cfcfcf" w:sz="5"/>
              <w:bottom w:val="single" w:color="cfcfcf" w:sz="5"/>
              <w:right w:val="single" w:color="cfcfcf" w:sz="5"/>
            </w:tcBorders>
          </w:tcP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w:t>
            </w:r>
            <w:r>
              <w:br/>
            </w:r>
            <w:r>
              <w:rPr>
                <w:rFonts w:ascii="Times New Roman"/>
                <w:b w:val="false"/>
                <w:i w:val="false"/>
                <w:color w:val="000000"/>
                <w:sz w:val="20"/>
              </w:rPr>
              <w:t>
</w:t>
            </w:r>
            <w:r>
              <w:rPr>
                <w:rFonts w:ascii="Times New Roman"/>
                <w:b w:val="false"/>
                <w:i w:val="false"/>
                <w:color w:val="000000"/>
                <w:sz w:val="20"/>
              </w:rPr>
              <w:t>ро-</w:t>
            </w:r>
            <w:r>
              <w:br/>
            </w:r>
            <w:r>
              <w:rPr>
                <w:rFonts w:ascii="Times New Roman"/>
                <w:b w:val="false"/>
                <w:i w:val="false"/>
                <w:color w:val="000000"/>
                <w:sz w:val="20"/>
              </w:rPr>
              <w:t>
</w:t>
            </w:r>
            <w:r>
              <w:rPr>
                <w:rFonts w:ascii="Times New Roman"/>
                <w:b w:val="false"/>
                <w:i w:val="false"/>
                <w:color w:val="000000"/>
                <w:sz w:val="20"/>
              </w:rPr>
              <w:t>шие</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вори-</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ные</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удов-</w:t>
            </w:r>
            <w:r>
              <w:br/>
            </w:r>
            <w:r>
              <w:rPr>
                <w:rFonts w:ascii="Times New Roman"/>
                <w:b w:val="false"/>
                <w:i w:val="false"/>
                <w:color w:val="000000"/>
                <w:sz w:val="20"/>
              </w:rPr>
              <w:t>
</w:t>
            </w:r>
            <w:r>
              <w:rPr>
                <w:rFonts w:ascii="Times New Roman"/>
                <w:b w:val="false"/>
                <w:i w:val="false"/>
                <w:color w:val="000000"/>
                <w:sz w:val="20"/>
              </w:rPr>
              <w:t>летво-</w:t>
            </w:r>
            <w:r>
              <w:br/>
            </w:r>
            <w:r>
              <w:rPr>
                <w:rFonts w:ascii="Times New Roman"/>
                <w:b w:val="false"/>
                <w:i w:val="false"/>
                <w:color w:val="000000"/>
                <w:sz w:val="20"/>
              </w:rPr>
              <w:t>
</w:t>
            </w:r>
            <w:r>
              <w:rPr>
                <w:rFonts w:ascii="Times New Roman"/>
                <w:b w:val="false"/>
                <w:i w:val="false"/>
                <w:color w:val="000000"/>
                <w:sz w:val="20"/>
              </w:rPr>
              <w:t>ритель-</w:t>
            </w:r>
            <w:r>
              <w:br/>
            </w:r>
            <w:r>
              <w:rPr>
                <w:rFonts w:ascii="Times New Roman"/>
                <w:b w:val="false"/>
                <w:i w:val="false"/>
                <w:color w:val="000000"/>
                <w:sz w:val="20"/>
              </w:rPr>
              <w:t>
</w:t>
            </w:r>
            <w:r>
              <w:rPr>
                <w:rFonts w:ascii="Times New Roman"/>
                <w:b w:val="false"/>
                <w:i w:val="false"/>
                <w:color w:val="000000"/>
                <w:sz w:val="20"/>
              </w:rPr>
              <w:t>ные</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w:t>
            </w:r>
            <w:r>
              <w:br/>
            </w:r>
            <w:r>
              <w:rPr>
                <w:rFonts w:ascii="Times New Roman"/>
                <w:b w:val="false"/>
                <w:i w:val="false"/>
                <w:color w:val="000000"/>
                <w:sz w:val="20"/>
              </w:rPr>
              <w:t>
</w:t>
            </w:r>
            <w:r>
              <w:rPr>
                <w:rFonts w:ascii="Times New Roman"/>
                <w:b w:val="false"/>
                <w:i w:val="false"/>
                <w:color w:val="000000"/>
                <w:sz w:val="20"/>
              </w:rPr>
              <w:t>шие</w:t>
            </w:r>
            <w:r>
              <w:br/>
            </w:r>
            <w:r>
              <w:rPr>
                <w:rFonts w:ascii="Times New Roman"/>
                <w:b w:val="false"/>
                <w:i w:val="false"/>
                <w:color w:val="000000"/>
                <w:sz w:val="20"/>
              </w:rPr>
              <w:t>
</w:t>
            </w:r>
            <w:r>
              <w:rPr>
                <w:rFonts w:ascii="Times New Roman"/>
                <w:b w:val="false"/>
                <w:i w:val="false"/>
                <w:color w:val="000000"/>
                <w:sz w:val="20"/>
              </w:rPr>
              <w:t>(нес-</w:t>
            </w:r>
            <w:r>
              <w:br/>
            </w:r>
            <w:r>
              <w:rPr>
                <w:rFonts w:ascii="Times New Roman"/>
                <w:b w:val="false"/>
                <w:i w:val="false"/>
                <w:color w:val="000000"/>
                <w:sz w:val="20"/>
              </w:rPr>
              <w:t>
</w:t>
            </w:r>
            <w:r>
              <w:rPr>
                <w:rFonts w:ascii="Times New Roman"/>
                <w:b w:val="false"/>
                <w:i w:val="false"/>
                <w:color w:val="000000"/>
                <w:sz w:val="20"/>
              </w:rPr>
              <w:t>писа-</w:t>
            </w:r>
            <w:r>
              <w:br/>
            </w:r>
            <w:r>
              <w:rPr>
                <w:rFonts w:ascii="Times New Roman"/>
                <w:b w:val="false"/>
                <w:i w:val="false"/>
                <w:color w:val="000000"/>
                <w:sz w:val="20"/>
              </w:rPr>
              <w:t>
</w:t>
            </w:r>
            <w:r>
              <w:rPr>
                <w:rFonts w:ascii="Times New Roman"/>
                <w:b w:val="false"/>
                <w:i w:val="false"/>
                <w:color w:val="000000"/>
                <w:sz w:val="20"/>
              </w:rPr>
              <w:t>нные)</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w:t>
            </w:r>
            <w:r>
              <w:br/>
            </w:r>
            <w:r>
              <w:rPr>
                <w:rFonts w:ascii="Times New Roman"/>
                <w:b w:val="false"/>
                <w:i w:val="false"/>
                <w:color w:val="000000"/>
                <w:sz w:val="20"/>
              </w:rPr>
              <w:t>
</w:t>
            </w:r>
            <w:r>
              <w:rPr>
                <w:rFonts w:ascii="Times New Roman"/>
                <w:b w:val="false"/>
                <w:i w:val="false"/>
                <w:color w:val="000000"/>
                <w:sz w:val="20"/>
              </w:rPr>
              <w:t>шие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вори-</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ные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удов-</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вори-</w:t>
            </w:r>
            <w:r>
              <w:br/>
            </w:r>
            <w:r>
              <w:rPr>
                <w:rFonts w:ascii="Times New Roman"/>
                <w:b w:val="false"/>
                <w:i w:val="false"/>
                <w:color w:val="000000"/>
                <w:sz w:val="20"/>
              </w:rPr>
              <w:t>
</w:t>
            </w:r>
            <w:r>
              <w:rPr>
                <w:rFonts w:ascii="Times New Roman"/>
                <w:b w:val="false"/>
                <w:i w:val="false"/>
                <w:color w:val="000000"/>
                <w:sz w:val="20"/>
              </w:rPr>
              <w:t>тель-</w:t>
            </w:r>
            <w:r>
              <w:br/>
            </w:r>
            <w:r>
              <w:rPr>
                <w:rFonts w:ascii="Times New Roman"/>
                <w:b w:val="false"/>
                <w:i w:val="false"/>
                <w:color w:val="000000"/>
                <w:sz w:val="20"/>
              </w:rPr>
              <w:t>
</w:t>
            </w:r>
            <w:r>
              <w:rPr>
                <w:rFonts w:ascii="Times New Roman"/>
                <w:b w:val="false"/>
                <w:i w:val="false"/>
                <w:color w:val="000000"/>
                <w:sz w:val="20"/>
              </w:rPr>
              <w:t>ные</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гиб-</w:t>
            </w:r>
            <w:r>
              <w:br/>
            </w:r>
            <w:r>
              <w:rPr>
                <w:rFonts w:ascii="Times New Roman"/>
                <w:b w:val="false"/>
                <w:i w:val="false"/>
                <w:color w:val="000000"/>
                <w:sz w:val="20"/>
              </w:rPr>
              <w:t>
</w:t>
            </w:r>
            <w:r>
              <w:rPr>
                <w:rFonts w:ascii="Times New Roman"/>
                <w:b w:val="false"/>
                <w:i w:val="false"/>
                <w:color w:val="000000"/>
                <w:sz w:val="20"/>
              </w:rPr>
              <w:t>шие</w:t>
            </w:r>
            <w:r>
              <w:br/>
            </w:r>
            <w:r>
              <w:rPr>
                <w:rFonts w:ascii="Times New Roman"/>
                <w:b w:val="false"/>
                <w:i w:val="false"/>
                <w:color w:val="000000"/>
                <w:sz w:val="20"/>
              </w:rPr>
              <w:t>
</w:t>
            </w:r>
            <w:r>
              <w:rPr>
                <w:rFonts w:ascii="Times New Roman"/>
                <w:b w:val="false"/>
                <w:i w:val="false"/>
                <w:color w:val="000000"/>
                <w:sz w:val="20"/>
              </w:rPr>
              <w:t>(не-спи-</w:t>
            </w:r>
            <w:r>
              <w:br/>
            </w:r>
            <w:r>
              <w:rPr>
                <w:rFonts w:ascii="Times New Roman"/>
                <w:b w:val="false"/>
                <w:i w:val="false"/>
                <w:color w:val="000000"/>
                <w:sz w:val="20"/>
              </w:rPr>
              <w:t>
</w:t>
            </w:r>
            <w:r>
              <w:rPr>
                <w:rFonts w:ascii="Times New Roman"/>
                <w:b w:val="false"/>
                <w:i w:val="false"/>
                <w:color w:val="000000"/>
                <w:sz w:val="20"/>
              </w:rPr>
              <w:t>сан-</w:t>
            </w:r>
            <w:r>
              <w:br/>
            </w:r>
            <w:r>
              <w:rPr>
                <w:rFonts w:ascii="Times New Roman"/>
                <w:b w:val="false"/>
                <w:i w:val="false"/>
                <w:color w:val="000000"/>
                <w:sz w:val="20"/>
              </w:rPr>
              <w:t>
</w:t>
            </w:r>
            <w:r>
              <w:rPr>
                <w:rFonts w:ascii="Times New Roman"/>
                <w:b w:val="false"/>
                <w:i w:val="false"/>
                <w:color w:val="000000"/>
                <w:sz w:val="20"/>
              </w:rPr>
              <w:t>ные)</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0" w:type="auto"/>
            <w:vMerge/>
            <w:tcBorders>
              <w:top w:val="nil"/>
              <w:left w:val="single" w:color="cfcfcf" w:sz="5"/>
              <w:bottom w:val="single" w:color="cfcfcf" w:sz="5"/>
              <w:right w:val="single" w:color="cfcfcf" w:sz="5"/>
            </w:tcBorders>
          </w:tcP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bookmarkStart w:name="z1925" w:id="634"/>
    <w:p>
      <w:pPr>
        <w:spacing w:after="0"/>
        <w:ind w:left="0"/>
        <w:jc w:val="both"/>
      </w:pPr>
      <w:r>
        <w:rPr>
          <w:rFonts w:ascii="Times New Roman"/>
          <w:b w:val="false"/>
          <w:i w:val="false"/>
          <w:color w:val="000000"/>
          <w:sz w:val="28"/>
        </w:rPr>
        <w:t>
      Сведения приводятся суммарно в целом по области в следующей последовательности:</w:t>
      </w:r>
      <w:r>
        <w:br/>
      </w:r>
      <w:r>
        <w:rPr>
          <w:rFonts w:ascii="Times New Roman"/>
          <w:b w:val="false"/>
          <w:i w:val="false"/>
          <w:color w:val="000000"/>
          <w:sz w:val="28"/>
        </w:rPr>
        <w:t>
</w:t>
      </w:r>
      <w:r>
        <w:rPr>
          <w:rFonts w:ascii="Times New Roman"/>
          <w:b w:val="false"/>
          <w:i w:val="false"/>
          <w:color w:val="000000"/>
          <w:sz w:val="28"/>
        </w:rPr>
        <w:t>
      лесные культуры, созданные за прошедший ревизионный период.</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ревизионного периода;</w:t>
      </w:r>
      <w:r>
        <w:br/>
      </w:r>
      <w:r>
        <w:rPr>
          <w:rFonts w:ascii="Times New Roman"/>
          <w:b w:val="false"/>
          <w:i w:val="false"/>
          <w:color w:val="000000"/>
          <w:sz w:val="28"/>
        </w:rPr>
        <w:t>
лесные культуры старших возрастов.</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старших возрастов;</w:t>
      </w:r>
      <w:r>
        <w:br/>
      </w:r>
      <w:r>
        <w:rPr>
          <w:rFonts w:ascii="Times New Roman"/>
          <w:b w:val="false"/>
          <w:i w:val="false"/>
          <w:color w:val="000000"/>
          <w:sz w:val="28"/>
        </w:rPr>
        <w:t>
</w:t>
      </w:r>
      <w:r>
        <w:rPr>
          <w:rFonts w:ascii="Times New Roman"/>
          <w:b w:val="false"/>
          <w:i w:val="false"/>
          <w:color w:val="000000"/>
          <w:sz w:val="28"/>
        </w:rPr>
        <w:t>
      аналогично приводятся данные в целом по области.</w:t>
      </w:r>
    </w:p>
    <w:bookmarkEnd w:id="634"/>
    <w:bookmarkStart w:name="z1928" w:id="635"/>
    <w:p>
      <w:pPr>
        <w:spacing w:after="0"/>
        <w:ind w:left="0"/>
        <w:jc w:val="both"/>
      </w:pPr>
      <w:r>
        <w:rPr>
          <w:rFonts w:ascii="Times New Roman"/>
          <w:b w:val="false"/>
          <w:i w:val="false"/>
          <w:color w:val="000000"/>
          <w:sz w:val="28"/>
        </w:rPr>
        <w:t>
Таблица 31</w:t>
      </w:r>
    </w:p>
    <w:bookmarkEnd w:id="635"/>
    <w:bookmarkStart w:name="z1929" w:id="636"/>
    <w:p>
      <w:pPr>
        <w:spacing w:after="0"/>
        <w:ind w:left="0"/>
        <w:jc w:val="left"/>
      </w:pPr>
      <w:r>
        <w:rPr>
          <w:rFonts w:ascii="Times New Roman"/>
          <w:b/>
          <w:i w:val="false"/>
          <w:color w:val="000000"/>
        </w:rPr>
        <w:t xml:space="preserve"> 
Основные причины гибели и неудовлетворительного состояния</w:t>
      </w:r>
      <w:r>
        <w:br/>
      </w:r>
      <w:r>
        <w:rPr>
          <w:rFonts w:ascii="Times New Roman"/>
          <w:b/>
          <w:i w:val="false"/>
          <w:color w:val="000000"/>
        </w:rPr>
        <w:t>
лесных культур, созданных за ревизионный период</w:t>
      </w:r>
    </w:p>
    <w:bookmarkEnd w:id="636"/>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2333"/>
        <w:gridCol w:w="1533"/>
        <w:gridCol w:w="2053"/>
        <w:gridCol w:w="1293"/>
        <w:gridCol w:w="2633"/>
      </w:tblGrid>
      <w:tr>
        <w:trPr>
          <w:trHeight w:val="30" w:hRule="atLeast"/>
        </w:trPr>
        <w:tc>
          <w:tcPr>
            <w:tcW w:w="2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 гибели и</w:t>
            </w:r>
            <w:r>
              <w:br/>
            </w:r>
            <w:r>
              <w:rPr>
                <w:rFonts w:ascii="Times New Roman"/>
                <w:b w:val="false"/>
                <w:i w:val="false"/>
                <w:color w:val="000000"/>
                <w:sz w:val="20"/>
              </w:rPr>
              <w:t>
</w:t>
            </w:r>
            <w:r>
              <w:rPr>
                <w:rFonts w:ascii="Times New Roman"/>
                <w:b w:val="false"/>
                <w:i w:val="false"/>
                <w:color w:val="000000"/>
                <w:sz w:val="20"/>
              </w:rPr>
              <w:t>неудовлетворитель</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состояния</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Неудовлетворительного</w:t>
            </w:r>
            <w:r>
              <w:br/>
            </w:r>
            <w:r>
              <w:rPr>
                <w:rFonts w:ascii="Times New Roman"/>
                <w:b w:val="false"/>
                <w:i w:val="false"/>
                <w:color w:val="000000"/>
                <w:sz w:val="20"/>
              </w:rPr>
              <w:t>
</w:t>
            </w:r>
            <w:r>
              <w:rPr>
                <w:rFonts w:ascii="Times New Roman"/>
                <w:b w:val="false"/>
                <w:i w:val="false"/>
                <w:color w:val="000000"/>
                <w:sz w:val="20"/>
              </w:rPr>
              <w:t>состояния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Погибшие (не списанные)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930" w:id="637"/>
    <w:p>
      <w:pPr>
        <w:spacing w:after="0"/>
        <w:ind w:left="0"/>
        <w:jc w:val="both"/>
      </w:pPr>
      <w:r>
        <w:rPr>
          <w:rFonts w:ascii="Times New Roman"/>
          <w:b w:val="false"/>
          <w:i w:val="false"/>
          <w:color w:val="000000"/>
          <w:sz w:val="28"/>
        </w:rPr>
        <w:t>
Таблица 32</w:t>
      </w:r>
    </w:p>
    <w:bookmarkEnd w:id="637"/>
    <w:bookmarkStart w:name="z1931" w:id="638"/>
    <w:p>
      <w:pPr>
        <w:spacing w:after="0"/>
        <w:ind w:left="0"/>
        <w:jc w:val="left"/>
      </w:pPr>
      <w:r>
        <w:rPr>
          <w:rFonts w:ascii="Times New Roman"/>
          <w:b/>
          <w:i w:val="false"/>
          <w:color w:val="000000"/>
        </w:rPr>
        <w:t xml:space="preserve"> 
Объемы мероприятий по воспроизводству леса на ревизионный</w:t>
      </w:r>
      <w:r>
        <w:br/>
      </w:r>
      <w:r>
        <w:rPr>
          <w:rFonts w:ascii="Times New Roman"/>
          <w:b/>
          <w:i w:val="false"/>
          <w:color w:val="000000"/>
        </w:rPr>
        <w:t>
период</w:t>
      </w:r>
    </w:p>
    <w:bookmarkEnd w:id="638"/>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568"/>
        <w:gridCol w:w="1035"/>
        <w:gridCol w:w="1078"/>
        <w:gridCol w:w="1781"/>
        <w:gridCol w:w="1440"/>
        <w:gridCol w:w="844"/>
        <w:gridCol w:w="1313"/>
        <w:gridCol w:w="1420"/>
        <w:gridCol w:w="1399"/>
        <w:gridCol w:w="503"/>
        <w:gridCol w:w="782"/>
      </w:tblGrid>
      <w:tr>
        <w:trPr>
          <w:trHeight w:val="30" w:hRule="atLeast"/>
        </w:trPr>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угодий</w:t>
            </w:r>
          </w:p>
        </w:tc>
        <w:tc>
          <w:tcPr>
            <w:tcW w:w="1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и объемы мероприятий числитель – рекомендовано</w:t>
            </w:r>
            <w:r>
              <w:br/>
            </w:r>
            <w:r>
              <w:rPr>
                <w:rFonts w:ascii="Times New Roman"/>
                <w:b w:val="false"/>
                <w:i w:val="false"/>
                <w:color w:val="000000"/>
                <w:sz w:val="20"/>
              </w:rPr>
              <w:t>
</w:t>
            </w:r>
            <w:r>
              <w:rPr>
                <w:rFonts w:ascii="Times New Roman"/>
                <w:b w:val="false"/>
                <w:i w:val="false"/>
                <w:color w:val="000000"/>
                <w:sz w:val="20"/>
              </w:rPr>
              <w:t>лесоустройством; знаменатель – принято совещанием</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 по</w:t>
            </w:r>
            <w:r>
              <w:br/>
            </w:r>
            <w:r>
              <w:rPr>
                <w:rFonts w:ascii="Times New Roman"/>
                <w:b w:val="false"/>
                <w:i w:val="false"/>
                <w:color w:val="000000"/>
                <w:sz w:val="20"/>
              </w:rPr>
              <w:t>
</w:t>
            </w:r>
            <w:r>
              <w:rPr>
                <w:rFonts w:ascii="Times New Roman"/>
                <w:b w:val="false"/>
                <w:i w:val="false"/>
                <w:color w:val="000000"/>
                <w:sz w:val="20"/>
              </w:rPr>
              <w:t>воспроизводству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оставлено без хозвоздействия</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почвен-ное</w:t>
            </w:r>
            <w:r>
              <w:br/>
            </w:r>
            <w:r>
              <w:rPr>
                <w:rFonts w:ascii="Times New Roman"/>
                <w:b w:val="false"/>
                <w:i w:val="false"/>
                <w:color w:val="000000"/>
                <w:sz w:val="20"/>
              </w:rPr>
              <w:t>
</w:t>
            </w:r>
            <w:r>
              <w:rPr>
                <w:rFonts w:ascii="Times New Roman"/>
                <w:b w:val="false"/>
                <w:i w:val="false"/>
                <w:color w:val="000000"/>
                <w:sz w:val="20"/>
              </w:rPr>
              <w:t>обсле-</w:t>
            </w:r>
            <w:r>
              <w:br/>
            </w:r>
            <w:r>
              <w:rPr>
                <w:rFonts w:ascii="Times New Roman"/>
                <w:b w:val="false"/>
                <w:i w:val="false"/>
                <w:color w:val="000000"/>
                <w:sz w:val="20"/>
              </w:rPr>
              <w:t>
</w:t>
            </w:r>
            <w:r>
              <w:rPr>
                <w:rFonts w:ascii="Times New Roman"/>
                <w:b w:val="false"/>
                <w:i w:val="false"/>
                <w:color w:val="000000"/>
                <w:sz w:val="20"/>
              </w:rPr>
              <w:t>дование</w:t>
            </w:r>
          </w:p>
        </w:tc>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малой</w:t>
            </w:r>
            <w:r>
              <w:br/>
            </w:r>
            <w:r>
              <w:rPr>
                <w:rFonts w:ascii="Times New Roman"/>
                <w:b w:val="false"/>
                <w:i w:val="false"/>
                <w:color w:val="000000"/>
                <w:sz w:val="20"/>
              </w:rPr>
              <w:t>
</w:t>
            </w:r>
            <w:r>
              <w:rPr>
                <w:rFonts w:ascii="Times New Roman"/>
                <w:b w:val="false"/>
                <w:i w:val="false"/>
                <w:color w:val="000000"/>
                <w:sz w:val="20"/>
              </w:rPr>
              <w:t>площади</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сложной</w:t>
            </w:r>
            <w:r>
              <w:br/>
            </w:r>
            <w:r>
              <w:rPr>
                <w:rFonts w:ascii="Times New Roman"/>
                <w:b w:val="false"/>
                <w:i w:val="false"/>
                <w:color w:val="000000"/>
                <w:sz w:val="20"/>
              </w:rPr>
              <w:t>
</w:t>
            </w:r>
            <w:r>
              <w:rPr>
                <w:rFonts w:ascii="Times New Roman"/>
                <w:b w:val="false"/>
                <w:i w:val="false"/>
                <w:color w:val="000000"/>
                <w:sz w:val="20"/>
              </w:rPr>
              <w:t>конфигу-</w:t>
            </w:r>
            <w:r>
              <w:br/>
            </w:r>
            <w:r>
              <w:rPr>
                <w:rFonts w:ascii="Times New Roman"/>
                <w:b w:val="false"/>
                <w:i w:val="false"/>
                <w:color w:val="000000"/>
                <w:sz w:val="20"/>
              </w:rPr>
              <w:t>
</w:t>
            </w:r>
            <w:r>
              <w:rPr>
                <w:rFonts w:ascii="Times New Roman"/>
                <w:b w:val="false"/>
                <w:i w:val="false"/>
                <w:color w:val="000000"/>
                <w:sz w:val="20"/>
              </w:rPr>
              <w:t>рации</w:t>
            </w:r>
          </w:p>
        </w:tc>
        <w:tc>
          <w:tcPr>
            <w:tcW w:w="1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недос-</w:t>
            </w:r>
            <w:r>
              <w:br/>
            </w:r>
            <w:r>
              <w:rPr>
                <w:rFonts w:ascii="Times New Roman"/>
                <w:b w:val="false"/>
                <w:i w:val="false"/>
                <w:color w:val="000000"/>
                <w:sz w:val="20"/>
              </w:rPr>
              <w:t>
</w:t>
            </w:r>
            <w:r>
              <w:rPr>
                <w:rFonts w:ascii="Times New Roman"/>
                <w:b w:val="false"/>
                <w:i w:val="false"/>
                <w:color w:val="000000"/>
                <w:sz w:val="20"/>
              </w:rPr>
              <w:t>тупные</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хозяй-</w:t>
            </w:r>
            <w:r>
              <w:br/>
            </w:r>
            <w:r>
              <w:rPr>
                <w:rFonts w:ascii="Times New Roman"/>
                <w:b w:val="false"/>
                <w:i w:val="false"/>
                <w:color w:val="000000"/>
                <w:sz w:val="20"/>
              </w:rPr>
              <w:t>
</w:t>
            </w:r>
            <w:r>
              <w:rPr>
                <w:rFonts w:ascii="Times New Roman"/>
                <w:b w:val="false"/>
                <w:i w:val="false"/>
                <w:color w:val="000000"/>
                <w:sz w:val="20"/>
              </w:rPr>
              <w:t>ствен-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воздей-</w:t>
            </w:r>
            <w:r>
              <w:br/>
            </w:r>
            <w:r>
              <w:rPr>
                <w:rFonts w:ascii="Times New Roman"/>
                <w:b w:val="false"/>
                <w:i w:val="false"/>
                <w:color w:val="000000"/>
                <w:sz w:val="20"/>
              </w:rPr>
              <w:t>
</w:t>
            </w:r>
            <w:r>
              <w:rPr>
                <w:rFonts w:ascii="Times New Roman"/>
                <w:b w:val="false"/>
                <w:i w:val="false"/>
                <w:color w:val="000000"/>
                <w:sz w:val="20"/>
              </w:rPr>
              <w:t>ствия</w:t>
            </w:r>
          </w:p>
        </w:tc>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куль-</w:t>
            </w:r>
            <w:r>
              <w:br/>
            </w:r>
            <w:r>
              <w:rPr>
                <w:rFonts w:ascii="Times New Roman"/>
                <w:b w:val="false"/>
                <w:i w:val="false"/>
                <w:color w:val="000000"/>
                <w:sz w:val="20"/>
              </w:rPr>
              <w:t>
</w:t>
            </w:r>
            <w:r>
              <w:rPr>
                <w:rFonts w:ascii="Times New Roman"/>
                <w:b w:val="false"/>
                <w:i w:val="false"/>
                <w:color w:val="000000"/>
                <w:sz w:val="20"/>
              </w:rPr>
              <w:t>туры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содействие</w:t>
            </w:r>
            <w:r>
              <w:br/>
            </w:r>
            <w:r>
              <w:rPr>
                <w:rFonts w:ascii="Times New Roman"/>
                <w:b w:val="false"/>
                <w:i w:val="false"/>
                <w:color w:val="000000"/>
                <w:sz w:val="20"/>
              </w:rPr>
              <w:t>
</w:t>
            </w:r>
            <w:r>
              <w:rPr>
                <w:rFonts w:ascii="Times New Roman"/>
                <w:b w:val="false"/>
                <w:i w:val="false"/>
                <w:color w:val="000000"/>
                <w:sz w:val="20"/>
              </w:rPr>
              <w:t>естествен</w:t>
            </w:r>
            <w:r>
              <w:br/>
            </w:r>
            <w:r>
              <w:rPr>
                <w:rFonts w:ascii="Times New Roman"/>
                <w:b w:val="false"/>
                <w:i w:val="false"/>
                <w:color w:val="000000"/>
                <w:sz w:val="20"/>
              </w:rPr>
              <w:t>
</w:t>
            </w:r>
            <w:r>
              <w:rPr>
                <w:rFonts w:ascii="Times New Roman"/>
                <w:b w:val="false"/>
                <w:i w:val="false"/>
                <w:color w:val="000000"/>
                <w:sz w:val="20"/>
              </w:rPr>
              <w:t>ному</w:t>
            </w:r>
            <w:r>
              <w:br/>
            </w:r>
            <w:r>
              <w:rPr>
                <w:rFonts w:ascii="Times New Roman"/>
                <w:b w:val="false"/>
                <w:i w:val="false"/>
                <w:color w:val="000000"/>
                <w:sz w:val="20"/>
              </w:rPr>
              <w:t>
</w:t>
            </w:r>
            <w:r>
              <w:rPr>
                <w:rFonts w:ascii="Times New Roman"/>
                <w:b w:val="false"/>
                <w:i w:val="false"/>
                <w:color w:val="000000"/>
                <w:sz w:val="20"/>
              </w:rPr>
              <w:t>возобнов-</w:t>
            </w:r>
            <w:r>
              <w:br/>
            </w:r>
            <w:r>
              <w:rPr>
                <w:rFonts w:ascii="Times New Roman"/>
                <w:b w:val="false"/>
                <w:i w:val="false"/>
                <w:color w:val="000000"/>
                <w:sz w:val="20"/>
              </w:rPr>
              <w:t>
</w:t>
            </w:r>
            <w:r>
              <w:rPr>
                <w:rFonts w:ascii="Times New Roman"/>
                <w:b w:val="false"/>
                <w:i w:val="false"/>
                <w:color w:val="000000"/>
                <w:sz w:val="20"/>
              </w:rPr>
              <w:t>лению</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w:t>
            </w:r>
            <w:r>
              <w:br/>
            </w:r>
            <w:r>
              <w:rPr>
                <w:rFonts w:ascii="Times New Roman"/>
                <w:b w:val="false"/>
                <w:i w:val="false"/>
                <w:color w:val="000000"/>
                <w:sz w:val="20"/>
              </w:rPr>
              <w:t>
</w:t>
            </w:r>
            <w:r>
              <w:rPr>
                <w:rFonts w:ascii="Times New Roman"/>
                <w:b w:val="false"/>
                <w:i w:val="false"/>
                <w:color w:val="000000"/>
                <w:sz w:val="20"/>
              </w:rPr>
              <w:t>твен-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зара-</w:t>
            </w:r>
            <w:r>
              <w:br/>
            </w:r>
            <w:r>
              <w:rPr>
                <w:rFonts w:ascii="Times New Roman"/>
                <w:b w:val="false"/>
                <w:i w:val="false"/>
                <w:color w:val="000000"/>
                <w:sz w:val="20"/>
              </w:rPr>
              <w:t>
</w:t>
            </w:r>
            <w:r>
              <w:rPr>
                <w:rFonts w:ascii="Times New Roman"/>
                <w:b w:val="false"/>
                <w:i w:val="false"/>
                <w:color w:val="000000"/>
                <w:sz w:val="20"/>
              </w:rPr>
              <w:t>щива-</w:t>
            </w:r>
            <w:r>
              <w:br/>
            </w:r>
            <w:r>
              <w:rPr>
                <w:rFonts w:ascii="Times New Roman"/>
                <w:b w:val="false"/>
                <w:i w:val="false"/>
                <w:color w:val="000000"/>
                <w:sz w:val="20"/>
              </w:rPr>
              <w:t>
</w:t>
            </w:r>
            <w:r>
              <w:rPr>
                <w:rFonts w:ascii="Times New Roman"/>
                <w:b w:val="false"/>
                <w:i w:val="false"/>
                <w:color w:val="000000"/>
                <w:sz w:val="20"/>
              </w:rPr>
              <w:t>ние</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w:t>
            </w:r>
            <w:r>
              <w:br/>
            </w:r>
            <w:r>
              <w:rPr>
                <w:rFonts w:ascii="Times New Roman"/>
                <w:b w:val="false"/>
                <w:i w:val="false"/>
                <w:color w:val="000000"/>
                <w:sz w:val="20"/>
              </w:rPr>
              <w:t>
</w:t>
            </w:r>
            <w:r>
              <w:rPr>
                <w:rFonts w:ascii="Times New Roman"/>
                <w:b w:val="false"/>
                <w:i w:val="false"/>
                <w:color w:val="000000"/>
                <w:sz w:val="20"/>
              </w:rPr>
              <w:t>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2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22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(без</w:t>
            </w:r>
            <w:r>
              <w:br/>
            </w:r>
            <w:r>
              <w:rPr>
                <w:rFonts w:ascii="Times New Roman"/>
                <w:b w:val="false"/>
                <w:i w:val="false"/>
                <w:color w:val="000000"/>
                <w:sz w:val="20"/>
              </w:rPr>
              <w:t>
</w:t>
            </w:r>
            <w:r>
              <w:rPr>
                <w:rFonts w:ascii="Times New Roman"/>
                <w:b w:val="false"/>
                <w:i w:val="false"/>
                <w:color w:val="000000"/>
                <w:sz w:val="20"/>
              </w:rPr>
              <w:t>редин)</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т.ч.</w:t>
            </w:r>
            <w:r>
              <w:br/>
            </w:r>
            <w:r>
              <w:rPr>
                <w:rFonts w:ascii="Times New Roman"/>
                <w:b w:val="false"/>
                <w:i w:val="false"/>
                <w:color w:val="000000"/>
                <w:sz w:val="20"/>
              </w:rPr>
              <w:t>
</w:t>
            </w:r>
            <w:r>
              <w:rPr>
                <w:rFonts w:ascii="Times New Roman"/>
                <w:b w:val="false"/>
                <w:i w:val="false"/>
                <w:color w:val="000000"/>
                <w:sz w:val="20"/>
              </w:rPr>
              <w:t>гари,</w:t>
            </w:r>
            <w:r>
              <w:br/>
            </w:r>
            <w:r>
              <w:rPr>
                <w:rFonts w:ascii="Times New Roman"/>
                <w:b w:val="false"/>
                <w:i w:val="false"/>
                <w:color w:val="000000"/>
                <w:sz w:val="20"/>
              </w:rPr>
              <w:t>
</w:t>
            </w:r>
            <w:r>
              <w:rPr>
                <w:rFonts w:ascii="Times New Roman"/>
                <w:b w:val="false"/>
                <w:i w:val="false"/>
                <w:color w:val="000000"/>
                <w:sz w:val="20"/>
              </w:rPr>
              <w:t>погибшие</w:t>
            </w:r>
            <w:r>
              <w:br/>
            </w:r>
            <w:r>
              <w:rPr>
                <w:rFonts w:ascii="Times New Roman"/>
                <w:b w:val="false"/>
                <w:i w:val="false"/>
                <w:color w:val="000000"/>
                <w:sz w:val="20"/>
              </w:rPr>
              <w:t>
</w:t>
            </w:r>
            <w:r>
              <w:rPr>
                <w:rFonts w:ascii="Times New Roman"/>
                <w:b w:val="false"/>
                <w:i w:val="false"/>
                <w:color w:val="000000"/>
                <w:sz w:val="20"/>
              </w:rPr>
              <w:t>насажде-</w:t>
            </w:r>
            <w:r>
              <w:br/>
            </w:r>
            <w:r>
              <w:rPr>
                <w:rFonts w:ascii="Times New Roman"/>
                <w:b w:val="false"/>
                <w:i w:val="false"/>
                <w:color w:val="000000"/>
                <w:sz w:val="20"/>
              </w:rPr>
              <w:t>
</w:t>
            </w:r>
            <w:r>
              <w:rPr>
                <w:rFonts w:ascii="Times New Roman"/>
                <w:b w:val="false"/>
                <w:i w:val="false"/>
                <w:color w:val="000000"/>
                <w:sz w:val="20"/>
              </w:rPr>
              <w:t>ния</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вырубки</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прогалины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Лесосеки</w:t>
            </w:r>
            <w:r>
              <w:br/>
            </w:r>
            <w:r>
              <w:rPr>
                <w:rFonts w:ascii="Times New Roman"/>
                <w:b w:val="false"/>
                <w:i w:val="false"/>
                <w:color w:val="000000"/>
                <w:sz w:val="20"/>
              </w:rPr>
              <w:t>
</w:t>
            </w:r>
            <w:r>
              <w:rPr>
                <w:rFonts w:ascii="Times New Roman"/>
                <w:b w:val="false"/>
                <w:i w:val="false"/>
                <w:color w:val="000000"/>
                <w:sz w:val="20"/>
              </w:rPr>
              <w:t>ревизи-</w:t>
            </w:r>
            <w:r>
              <w:br/>
            </w:r>
            <w:r>
              <w:rPr>
                <w:rFonts w:ascii="Times New Roman"/>
                <w:b w:val="false"/>
                <w:i w:val="false"/>
                <w:color w:val="000000"/>
                <w:sz w:val="20"/>
              </w:rPr>
              <w:t>
</w:t>
            </w:r>
            <w:r>
              <w:rPr>
                <w:rFonts w:ascii="Times New Roman"/>
                <w:b w:val="false"/>
                <w:i w:val="false"/>
                <w:color w:val="000000"/>
                <w:sz w:val="20"/>
              </w:rPr>
              <w:t>онного</w:t>
            </w:r>
            <w:r>
              <w:br/>
            </w:r>
            <w:r>
              <w:rPr>
                <w:rFonts w:ascii="Times New Roman"/>
                <w:b w:val="false"/>
                <w:i w:val="false"/>
                <w:color w:val="000000"/>
                <w:sz w:val="20"/>
              </w:rPr>
              <w:t>
</w:t>
            </w:r>
            <w:r>
              <w:rPr>
                <w:rFonts w:ascii="Times New Roman"/>
                <w:b w:val="false"/>
                <w:i w:val="false"/>
                <w:color w:val="000000"/>
                <w:sz w:val="20"/>
              </w:rPr>
              <w:t>периода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w:t>
            </w:r>
            <w:r>
              <w:br/>
            </w:r>
            <w:r>
              <w:rPr>
                <w:rFonts w:ascii="Times New Roman"/>
                <w:b w:val="false"/>
                <w:i w:val="false"/>
                <w:color w:val="000000"/>
                <w:sz w:val="20"/>
              </w:rPr>
              <w:t>
</w:t>
            </w:r>
            <w:r>
              <w:rPr>
                <w:rFonts w:ascii="Times New Roman"/>
                <w:b w:val="false"/>
                <w:i w:val="false"/>
                <w:color w:val="000000"/>
                <w:sz w:val="20"/>
              </w:rPr>
              <w:t>руируемые</w:t>
            </w:r>
            <w:r>
              <w:br/>
            </w:r>
            <w:r>
              <w:rPr>
                <w:rFonts w:ascii="Times New Roman"/>
                <w:b w:val="false"/>
                <w:i w:val="false"/>
                <w:color w:val="000000"/>
                <w:sz w:val="20"/>
              </w:rPr>
              <w:t>
</w:t>
            </w:r>
            <w:r>
              <w:rPr>
                <w:rFonts w:ascii="Times New Roman"/>
                <w:b w:val="false"/>
                <w:i w:val="false"/>
                <w:color w:val="000000"/>
                <w:sz w:val="20"/>
              </w:rPr>
              <w:t>участки</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w:t>
            </w:r>
            <w:r>
              <w:br/>
            </w:r>
            <w:r>
              <w:rPr>
                <w:rFonts w:ascii="Times New Roman"/>
                <w:b w:val="false"/>
                <w:i w:val="false"/>
                <w:color w:val="000000"/>
                <w:sz w:val="20"/>
              </w:rPr>
              <w:t>
</w:t>
            </w:r>
            <w:r>
              <w:rPr>
                <w:rFonts w:ascii="Times New Roman"/>
                <w:b w:val="false"/>
                <w:i w:val="false"/>
                <w:color w:val="000000"/>
                <w:sz w:val="20"/>
              </w:rPr>
              <w:t>полнотные</w:t>
            </w:r>
            <w:r>
              <w:br/>
            </w:r>
            <w:r>
              <w:rPr>
                <w:rFonts w:ascii="Times New Roman"/>
                <w:b w:val="false"/>
                <w:i w:val="false"/>
                <w:color w:val="000000"/>
                <w:sz w:val="20"/>
              </w:rPr>
              <w:t>
</w:t>
            </w:r>
            <w:r>
              <w:rPr>
                <w:rFonts w:ascii="Times New Roman"/>
                <w:b w:val="false"/>
                <w:i w:val="false"/>
                <w:color w:val="000000"/>
                <w:sz w:val="20"/>
              </w:rPr>
              <w:t>насажде-</w:t>
            </w:r>
            <w:r>
              <w:br/>
            </w:r>
            <w:r>
              <w:rPr>
                <w:rFonts w:ascii="Times New Roman"/>
                <w:b w:val="false"/>
                <w:i w:val="false"/>
                <w:color w:val="000000"/>
                <w:sz w:val="20"/>
              </w:rPr>
              <w:t>
</w:t>
            </w:r>
            <w:r>
              <w:rPr>
                <w:rFonts w:ascii="Times New Roman"/>
                <w:b w:val="false"/>
                <w:i w:val="false"/>
                <w:color w:val="000000"/>
                <w:sz w:val="20"/>
              </w:rPr>
              <w:t>ния</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лесному</w:t>
            </w:r>
            <w:r>
              <w:br/>
            </w:r>
            <w:r>
              <w:rPr>
                <w:rFonts w:ascii="Times New Roman"/>
                <w:b w:val="false"/>
                <w:i w:val="false"/>
                <w:color w:val="000000"/>
                <w:sz w:val="20"/>
              </w:rPr>
              <w:t>
</w:t>
            </w:r>
            <w:r>
              <w:rPr>
                <w:rFonts w:ascii="Times New Roman"/>
                <w:b w:val="false"/>
                <w:i w:val="false"/>
                <w:color w:val="000000"/>
                <w:sz w:val="20"/>
              </w:rPr>
              <w:t>учрежде-</w:t>
            </w:r>
            <w:r>
              <w:br/>
            </w:r>
            <w:r>
              <w:rPr>
                <w:rFonts w:ascii="Times New Roman"/>
                <w:b w:val="false"/>
                <w:i w:val="false"/>
                <w:color w:val="000000"/>
                <w:sz w:val="20"/>
              </w:rPr>
              <w:t>
</w:t>
            </w:r>
            <w:r>
              <w:rPr>
                <w:rFonts w:ascii="Times New Roman"/>
                <w:b w:val="false"/>
                <w:i w:val="false"/>
                <w:color w:val="000000"/>
                <w:sz w:val="20"/>
              </w:rPr>
              <w:t>нию:</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Данные приводятся в целом по области и далее, после итога по области, в разрезе лесовладельцев.</w:t>
      </w:r>
    </w:p>
    <w:bookmarkStart w:name="z1932" w:id="639"/>
    <w:p>
      <w:pPr>
        <w:spacing w:after="0"/>
        <w:ind w:left="0"/>
        <w:jc w:val="both"/>
      </w:pPr>
      <w:r>
        <w:rPr>
          <w:rFonts w:ascii="Times New Roman"/>
          <w:b w:val="false"/>
          <w:i w:val="false"/>
          <w:color w:val="000000"/>
          <w:sz w:val="28"/>
        </w:rPr>
        <w:t>
Таблица 33</w:t>
      </w:r>
    </w:p>
    <w:bookmarkEnd w:id="639"/>
    <w:bookmarkStart w:name="z1933" w:id="640"/>
    <w:p>
      <w:pPr>
        <w:spacing w:after="0"/>
        <w:ind w:left="0"/>
        <w:jc w:val="left"/>
      </w:pPr>
      <w:r>
        <w:rPr>
          <w:rFonts w:ascii="Times New Roman"/>
          <w:b/>
          <w:i w:val="false"/>
          <w:color w:val="000000"/>
        </w:rPr>
        <w:t xml:space="preserve"> 
Среднегодовые объемы производства лесных культур на</w:t>
      </w:r>
      <w:r>
        <w:br/>
      </w:r>
      <w:r>
        <w:rPr>
          <w:rFonts w:ascii="Times New Roman"/>
          <w:b/>
          <w:i w:val="false"/>
          <w:color w:val="000000"/>
        </w:rPr>
        <w:t>
ревизионный период, утвержденные 2 лесоустроительным совещанием</w:t>
      </w:r>
    </w:p>
    <w:bookmarkEnd w:id="640"/>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3"/>
        <w:gridCol w:w="3053"/>
        <w:gridCol w:w="3193"/>
        <w:gridCol w:w="3833"/>
      </w:tblGrid>
      <w:tr>
        <w:trPr>
          <w:trHeight w:val="975"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угодий</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 создания</w:t>
            </w:r>
            <w:r>
              <w:br/>
            </w:r>
            <w:r>
              <w:rPr>
                <w:rFonts w:ascii="Times New Roman"/>
                <w:b w:val="false"/>
                <w:i w:val="false"/>
                <w:color w:val="000000"/>
                <w:sz w:val="20"/>
              </w:rPr>
              <w:t>
</w:t>
            </w:r>
            <w:r>
              <w:rPr>
                <w:rFonts w:ascii="Times New Roman"/>
                <w:b w:val="false"/>
                <w:i w:val="false"/>
                <w:color w:val="000000"/>
                <w:sz w:val="20"/>
              </w:rPr>
              <w:t>лесных культур</w:t>
            </w:r>
            <w:r>
              <w:br/>
            </w:r>
            <w:r>
              <w:rPr>
                <w:rFonts w:ascii="Times New Roman"/>
                <w:b w:val="false"/>
                <w:i w:val="false"/>
                <w:color w:val="000000"/>
                <w:sz w:val="20"/>
              </w:rPr>
              <w:t>
</w:t>
            </w:r>
            <w:r>
              <w:rPr>
                <w:rFonts w:ascii="Times New Roman"/>
                <w:b w:val="false"/>
                <w:i w:val="false"/>
                <w:color w:val="000000"/>
                <w:sz w:val="20"/>
              </w:rPr>
              <w:t>(РТК)</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на</w:t>
            </w:r>
            <w:r>
              <w:br/>
            </w:r>
            <w:r>
              <w:rPr>
                <w:rFonts w:ascii="Times New Roman"/>
                <w:b w:val="false"/>
                <w:i w:val="false"/>
                <w:color w:val="000000"/>
                <w:sz w:val="20"/>
              </w:rPr>
              <w:t>
</w:t>
            </w:r>
            <w:r>
              <w:rPr>
                <w:rFonts w:ascii="Times New Roman"/>
                <w:b w:val="false"/>
                <w:i w:val="false"/>
                <w:color w:val="000000"/>
                <w:sz w:val="20"/>
              </w:rPr>
              <w:t>ревизионный период</w:t>
            </w:r>
            <w:r>
              <w:br/>
            </w:r>
            <w:r>
              <w:rPr>
                <w:rFonts w:ascii="Times New Roman"/>
                <w:b w:val="false"/>
                <w:i w:val="false"/>
                <w:color w:val="000000"/>
                <w:sz w:val="20"/>
              </w:rPr>
              <w:t>
</w:t>
            </w:r>
            <w:r>
              <w:rPr>
                <w:rFonts w:ascii="Times New Roman"/>
                <w:b w:val="false"/>
                <w:i w:val="false"/>
                <w:color w:val="000000"/>
                <w:sz w:val="20"/>
              </w:rPr>
              <w:t>(или по пятилетиям)</w:t>
            </w:r>
          </w:p>
        </w:tc>
      </w:tr>
      <w:tr>
        <w:trPr>
          <w:trHeight w:val="30" w:hRule="atLeast"/>
        </w:trPr>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В начале приводятся данные в целом по области в разрезе</w:t>
      </w:r>
      <w:r>
        <w:br/>
      </w:r>
      <w:r>
        <w:rPr>
          <w:rFonts w:ascii="Times New Roman"/>
          <w:b w:val="false"/>
          <w:i w:val="false"/>
          <w:color w:val="000000"/>
          <w:sz w:val="28"/>
        </w:rPr>
        <w:t>
      преобладающих пород и далее по каждому лесовладельцу суммарно</w:t>
      </w:r>
      <w:r>
        <w:br/>
      </w:r>
      <w:r>
        <w:rPr>
          <w:rFonts w:ascii="Times New Roman"/>
          <w:b w:val="false"/>
          <w:i w:val="false"/>
          <w:color w:val="000000"/>
          <w:sz w:val="28"/>
        </w:rPr>
        <w:t>
      (без разделения по преобладающим породам и РТК).</w:t>
      </w:r>
    </w:p>
    <w:bookmarkStart w:name="z1934" w:id="641"/>
    <w:p>
      <w:pPr>
        <w:spacing w:after="0"/>
        <w:ind w:left="0"/>
        <w:jc w:val="both"/>
      </w:pPr>
      <w:r>
        <w:rPr>
          <w:rFonts w:ascii="Times New Roman"/>
          <w:b w:val="false"/>
          <w:i w:val="false"/>
          <w:color w:val="000000"/>
          <w:sz w:val="28"/>
        </w:rPr>
        <w:t xml:space="preserve">
Таблица 34 </w:t>
      </w:r>
    </w:p>
    <w:bookmarkEnd w:id="641"/>
    <w:bookmarkStart w:name="z1935" w:id="642"/>
    <w:p>
      <w:pPr>
        <w:spacing w:after="0"/>
        <w:ind w:left="0"/>
        <w:jc w:val="left"/>
      </w:pPr>
      <w:r>
        <w:rPr>
          <w:rFonts w:ascii="Times New Roman"/>
          <w:b/>
          <w:i w:val="false"/>
          <w:color w:val="000000"/>
        </w:rPr>
        <w:t xml:space="preserve"> 
Ежегодная потребность в посадочном материале и семенах</w:t>
      </w:r>
      <w:r>
        <w:br/>
      </w:r>
      <w:r>
        <w:rPr>
          <w:rFonts w:ascii="Times New Roman"/>
          <w:b/>
          <w:i w:val="false"/>
          <w:color w:val="000000"/>
        </w:rPr>
        <w:t>
для создания лесных культур (включая реконструкцию),</w:t>
      </w:r>
      <w:r>
        <w:br/>
      </w:r>
      <w:r>
        <w:rPr>
          <w:rFonts w:ascii="Times New Roman"/>
          <w:b/>
          <w:i w:val="false"/>
          <w:color w:val="000000"/>
        </w:rPr>
        <w:t>
закладки школ и плантаций</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5"/>
        <w:gridCol w:w="775"/>
        <w:gridCol w:w="729"/>
        <w:gridCol w:w="522"/>
        <w:gridCol w:w="1352"/>
        <w:gridCol w:w="522"/>
        <w:gridCol w:w="1237"/>
        <w:gridCol w:w="545"/>
        <w:gridCol w:w="845"/>
        <w:gridCol w:w="1238"/>
        <w:gridCol w:w="1330"/>
        <w:gridCol w:w="1470"/>
      </w:tblGrid>
      <w:tr>
        <w:trPr>
          <w:trHeight w:val="30" w:hRule="atLeast"/>
        </w:trPr>
        <w:tc>
          <w:tcPr>
            <w:tcW w:w="3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лесных культур</w:t>
            </w:r>
            <w:r>
              <w:br/>
            </w:r>
            <w:r>
              <w:rPr>
                <w:rFonts w:ascii="Times New Roman"/>
                <w:b w:val="false"/>
                <w:i w:val="false"/>
                <w:color w:val="000000"/>
                <w:sz w:val="20"/>
              </w:rPr>
              <w:t>
</w:t>
            </w:r>
            <w:r>
              <w:rPr>
                <w:rFonts w:ascii="Times New Roman"/>
                <w:b w:val="false"/>
                <w:i w:val="false"/>
                <w:color w:val="000000"/>
                <w:sz w:val="20"/>
              </w:rPr>
              <w:t>(включая реконструкцию)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w:t>
            </w:r>
            <w:r>
              <w:br/>
            </w:r>
            <w:r>
              <w:rPr>
                <w:rFonts w:ascii="Times New Roman"/>
                <w:b w:val="false"/>
                <w:i w:val="false"/>
                <w:color w:val="000000"/>
                <w:sz w:val="20"/>
              </w:rPr>
              <w:t>
</w:t>
            </w:r>
            <w:r>
              <w:rPr>
                <w:rFonts w:ascii="Times New Roman"/>
                <w:b w:val="false"/>
                <w:i w:val="false"/>
                <w:color w:val="000000"/>
                <w:sz w:val="20"/>
              </w:rPr>
              <w:t>создание</w:t>
            </w:r>
            <w:r>
              <w:br/>
            </w:r>
            <w:r>
              <w:rPr>
                <w:rFonts w:ascii="Times New Roman"/>
                <w:b w:val="false"/>
                <w:i w:val="false"/>
                <w:color w:val="000000"/>
                <w:sz w:val="20"/>
              </w:rPr>
              <w:t>
</w:t>
            </w:r>
            <w:r>
              <w:rPr>
                <w:rFonts w:ascii="Times New Roman"/>
                <w:b w:val="false"/>
                <w:i w:val="false"/>
                <w:color w:val="000000"/>
                <w:sz w:val="20"/>
              </w:rPr>
              <w:t>плантаций, школ</w:t>
            </w:r>
          </w:p>
        </w:tc>
        <w:tc>
          <w:tcPr>
            <w:tcW w:w="1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целевые породы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целевые породы</w:t>
            </w:r>
          </w:p>
        </w:tc>
        <w:tc>
          <w:tcPr>
            <w:tcW w:w="0" w:type="auto"/>
            <w:vMerge/>
            <w:tcBorders>
              <w:top w:val="nil"/>
              <w:left w:val="single" w:color="cfcfcf" w:sz="5"/>
              <w:bottom w:val="single" w:color="cfcfcf" w:sz="5"/>
              <w:right w:val="single" w:color="cfcfcf" w:sz="5"/>
            </w:tcBorders>
          </w:tcPr>
          <w:p/>
        </w:tc>
      </w:tr>
      <w:tr>
        <w:trPr>
          <w:trHeight w:val="465" w:hRule="atLeast"/>
        </w:trPr>
        <w:tc>
          <w:tcPr>
            <w:tcW w:w="0" w:type="auto"/>
            <w:vMerge/>
            <w:tcBorders>
              <w:top w:val="nil"/>
              <w:left w:val="single" w:color="cfcfcf" w:sz="5"/>
              <w:bottom w:val="single" w:color="cfcfcf" w:sz="5"/>
              <w:right w:val="single" w:color="cfcfcf" w:sz="5"/>
            </w:tcBorders>
          </w:tcP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r>
        <w:trPr>
          <w:trHeight w:val="465"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465"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лесных</w:t>
            </w:r>
            <w:r>
              <w:br/>
            </w:r>
            <w:r>
              <w:rPr>
                <w:rFonts w:ascii="Times New Roman"/>
                <w:b w:val="false"/>
                <w:i w:val="false"/>
                <w:color w:val="000000"/>
                <w:sz w:val="20"/>
              </w:rPr>
              <w:t>
</w:t>
            </w:r>
            <w:r>
              <w:rPr>
                <w:rFonts w:ascii="Times New Roman"/>
                <w:b w:val="false"/>
                <w:i w:val="false"/>
                <w:color w:val="000000"/>
                <w:sz w:val="20"/>
              </w:rPr>
              <w:t>культур, гектар</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65"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Потребность в</w:t>
            </w:r>
            <w:r>
              <w:br/>
            </w:r>
            <w:r>
              <w:rPr>
                <w:rFonts w:ascii="Times New Roman"/>
                <w:b w:val="false"/>
                <w:i w:val="false"/>
                <w:color w:val="000000"/>
                <w:sz w:val="20"/>
              </w:rPr>
              <w:t>
</w:t>
            </w:r>
            <w:r>
              <w:rPr>
                <w:rFonts w:ascii="Times New Roman"/>
                <w:b w:val="false"/>
                <w:i w:val="false"/>
                <w:color w:val="000000"/>
                <w:sz w:val="20"/>
              </w:rPr>
              <w:t>посадочном</w:t>
            </w:r>
            <w:r>
              <w:br/>
            </w:r>
            <w:r>
              <w:rPr>
                <w:rFonts w:ascii="Times New Roman"/>
                <w:b w:val="false"/>
                <w:i w:val="false"/>
                <w:color w:val="000000"/>
                <w:sz w:val="20"/>
              </w:rPr>
              <w:t>
</w:t>
            </w:r>
            <w:r>
              <w:rPr>
                <w:rFonts w:ascii="Times New Roman"/>
                <w:b w:val="false"/>
                <w:i w:val="false"/>
                <w:color w:val="000000"/>
                <w:sz w:val="20"/>
              </w:rPr>
              <w:t>материале,</w:t>
            </w:r>
            <w:r>
              <w:br/>
            </w:r>
            <w:r>
              <w:rPr>
                <w:rFonts w:ascii="Times New Roman"/>
                <w:b w:val="false"/>
                <w:i w:val="false"/>
                <w:color w:val="000000"/>
                <w:sz w:val="20"/>
              </w:rPr>
              <w:t>
</w:t>
            </w:r>
            <w:r>
              <w:rPr>
                <w:rFonts w:ascii="Times New Roman"/>
                <w:b w:val="false"/>
                <w:i w:val="false"/>
                <w:color w:val="000000"/>
                <w:sz w:val="20"/>
              </w:rPr>
              <w:t>тысяч штук.</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65"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Необходимая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питомника,</w:t>
            </w:r>
            <w:r>
              <w:br/>
            </w:r>
            <w:r>
              <w:rPr>
                <w:rFonts w:ascii="Times New Roman"/>
                <w:b w:val="false"/>
                <w:i w:val="false"/>
                <w:color w:val="000000"/>
                <w:sz w:val="20"/>
              </w:rPr>
              <w:t>
</w:t>
            </w:r>
            <w:r>
              <w:rPr>
                <w:rFonts w:ascii="Times New Roman"/>
                <w:b w:val="false"/>
                <w:i w:val="false"/>
                <w:color w:val="000000"/>
                <w:sz w:val="20"/>
              </w:rPr>
              <w:t>школ и</w:t>
            </w:r>
            <w:r>
              <w:br/>
            </w:r>
            <w:r>
              <w:rPr>
                <w:rFonts w:ascii="Times New Roman"/>
                <w:b w:val="false"/>
                <w:i w:val="false"/>
                <w:color w:val="000000"/>
                <w:sz w:val="20"/>
              </w:rPr>
              <w:t>
</w:t>
            </w:r>
            <w:r>
              <w:rPr>
                <w:rFonts w:ascii="Times New Roman"/>
                <w:b w:val="false"/>
                <w:i w:val="false"/>
                <w:color w:val="000000"/>
                <w:sz w:val="20"/>
              </w:rPr>
              <w:t>плантаций,</w:t>
            </w:r>
            <w:r>
              <w:br/>
            </w:r>
            <w:r>
              <w:rPr>
                <w:rFonts w:ascii="Times New Roman"/>
                <w:b w:val="false"/>
                <w:i w:val="false"/>
                <w:color w:val="000000"/>
                <w:sz w:val="20"/>
              </w:rPr>
              <w:t>
</w:t>
            </w:r>
            <w:r>
              <w:rPr>
                <w:rFonts w:ascii="Times New Roman"/>
                <w:b w:val="false"/>
                <w:i w:val="false"/>
                <w:color w:val="000000"/>
                <w:sz w:val="20"/>
              </w:rPr>
              <w:t>гектар</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65"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Потребность в</w:t>
            </w:r>
            <w:r>
              <w:br/>
            </w:r>
            <w:r>
              <w:rPr>
                <w:rFonts w:ascii="Times New Roman"/>
                <w:b w:val="false"/>
                <w:i w:val="false"/>
                <w:color w:val="000000"/>
                <w:sz w:val="20"/>
              </w:rPr>
              <w:t>
</w:t>
            </w:r>
            <w:r>
              <w:rPr>
                <w:rFonts w:ascii="Times New Roman"/>
                <w:b w:val="false"/>
                <w:i w:val="false"/>
                <w:color w:val="000000"/>
                <w:sz w:val="20"/>
              </w:rPr>
              <w:t>семенах,</w:t>
            </w:r>
            <w:r>
              <w:br/>
            </w:r>
            <w:r>
              <w:rPr>
                <w:rFonts w:ascii="Times New Roman"/>
                <w:b w:val="false"/>
                <w:i w:val="false"/>
                <w:color w:val="000000"/>
                <w:sz w:val="20"/>
              </w:rPr>
              <w:t>
</w:t>
            </w:r>
            <w:r>
              <w:rPr>
                <w:rFonts w:ascii="Times New Roman"/>
                <w:b w:val="false"/>
                <w:i w:val="false"/>
                <w:color w:val="000000"/>
                <w:sz w:val="20"/>
              </w:rPr>
              <w:t>килограмм</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Составляется в целом по области.</w:t>
      </w:r>
    </w:p>
    <w:bookmarkStart w:name="z1936" w:id="643"/>
    <w:p>
      <w:pPr>
        <w:spacing w:after="0"/>
        <w:ind w:left="0"/>
        <w:jc w:val="left"/>
      </w:pPr>
      <w:r>
        <w:rPr>
          <w:rFonts w:ascii="Times New Roman"/>
          <w:b/>
          <w:i w:val="false"/>
          <w:color w:val="000000"/>
        </w:rPr>
        <w:t xml:space="preserve"> 
12. Охрана леса</w:t>
      </w:r>
    </w:p>
    <w:bookmarkEnd w:id="643"/>
    <w:bookmarkStart w:name="z1937" w:id="644"/>
    <w:p>
      <w:pPr>
        <w:spacing w:after="0"/>
        <w:ind w:left="0"/>
        <w:jc w:val="both"/>
      </w:pPr>
      <w:r>
        <w:rPr>
          <w:rFonts w:ascii="Times New Roman"/>
          <w:b w:val="false"/>
          <w:i w:val="false"/>
          <w:color w:val="000000"/>
          <w:sz w:val="28"/>
        </w:rPr>
        <w:t>
      Приводится анализ охраны лесов в прошедшем ревизионном периоде, распределение территории области по классам природной пожарной опасности, проектируемые объемы противопожарного устройства лесного фонда области, проект деления на мастерские участки и лесные обходы. Дается анализ запроектированных объемов.</w:t>
      </w:r>
    </w:p>
    <w:bookmarkEnd w:id="644"/>
    <w:bookmarkStart w:name="z1938" w:id="645"/>
    <w:p>
      <w:pPr>
        <w:spacing w:after="0"/>
        <w:ind w:left="0"/>
        <w:jc w:val="both"/>
      </w:pPr>
      <w:r>
        <w:rPr>
          <w:rFonts w:ascii="Times New Roman"/>
          <w:b w:val="false"/>
          <w:i w:val="false"/>
          <w:color w:val="000000"/>
          <w:sz w:val="28"/>
        </w:rPr>
        <w:t>
Таблица 35</w:t>
      </w:r>
    </w:p>
    <w:bookmarkEnd w:id="645"/>
    <w:bookmarkStart w:name="z1939" w:id="646"/>
    <w:p>
      <w:pPr>
        <w:spacing w:after="0"/>
        <w:ind w:left="0"/>
        <w:jc w:val="left"/>
      </w:pPr>
      <w:r>
        <w:rPr>
          <w:rFonts w:ascii="Times New Roman"/>
          <w:b/>
          <w:i w:val="false"/>
          <w:color w:val="000000"/>
        </w:rPr>
        <w:t xml:space="preserve"> 
Сведения о лесных пожарах, происшедших в прошедшем</w:t>
      </w:r>
      <w:r>
        <w:br/>
      </w:r>
      <w:r>
        <w:rPr>
          <w:rFonts w:ascii="Times New Roman"/>
          <w:b/>
          <w:i w:val="false"/>
          <w:color w:val="000000"/>
        </w:rPr>
        <w:t>
ревизионном периоде</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3"/>
        <w:gridCol w:w="933"/>
        <w:gridCol w:w="1425"/>
        <w:gridCol w:w="1200"/>
        <w:gridCol w:w="1056"/>
        <w:gridCol w:w="1445"/>
        <w:gridCol w:w="1607"/>
        <w:gridCol w:w="2856"/>
      </w:tblGrid>
      <w:tr>
        <w:trPr>
          <w:trHeight w:val="30" w:hRule="atLeast"/>
        </w:trPr>
        <w:tc>
          <w:tcPr>
            <w:tcW w:w="2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Лесовладельцы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пожаров,</w:t>
            </w:r>
            <w:r>
              <w:br/>
            </w:r>
            <w:r>
              <w:rPr>
                <w:rFonts w:ascii="Times New Roman"/>
                <w:b w:val="false"/>
                <w:i w:val="false"/>
                <w:color w:val="000000"/>
                <w:sz w:val="20"/>
              </w:rPr>
              <w:t>
</w:t>
            </w:r>
            <w:r>
              <w:rPr>
                <w:rFonts w:ascii="Times New Roman"/>
                <w:b w:val="false"/>
                <w:i w:val="false"/>
                <w:color w:val="000000"/>
                <w:sz w:val="20"/>
              </w:rPr>
              <w:t>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охваченная</w:t>
            </w:r>
            <w:r>
              <w:br/>
            </w:r>
            <w:r>
              <w:rPr>
                <w:rFonts w:ascii="Times New Roman"/>
                <w:b w:val="false"/>
                <w:i w:val="false"/>
                <w:color w:val="000000"/>
                <w:sz w:val="20"/>
              </w:rPr>
              <w:t>
</w:t>
            </w:r>
            <w:r>
              <w:rPr>
                <w:rFonts w:ascii="Times New Roman"/>
                <w:b w:val="false"/>
                <w:i w:val="false"/>
                <w:color w:val="000000"/>
                <w:sz w:val="20"/>
              </w:rPr>
              <w:t>пожарами,</w:t>
            </w:r>
            <w:r>
              <w:br/>
            </w:r>
            <w:r>
              <w:rPr>
                <w:rFonts w:ascii="Times New Roman"/>
                <w:b w:val="false"/>
                <w:i w:val="false"/>
                <w:color w:val="000000"/>
                <w:sz w:val="20"/>
              </w:rPr>
              <w:t>
</w:t>
            </w:r>
            <w:r>
              <w:rPr>
                <w:rFonts w:ascii="Times New Roman"/>
                <w:b w:val="false"/>
                <w:i w:val="false"/>
                <w:color w:val="000000"/>
                <w:sz w:val="20"/>
              </w:rPr>
              <w:t>гектар</w:t>
            </w:r>
          </w:p>
        </w:tc>
        <w:tc>
          <w:tcPr>
            <w:tcW w:w="1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пожара,</w:t>
            </w:r>
            <w:r>
              <w:br/>
            </w:r>
            <w:r>
              <w:rPr>
                <w:rFonts w:ascii="Times New Roman"/>
                <w:b w:val="false"/>
                <w:i w:val="false"/>
                <w:color w:val="000000"/>
                <w:sz w:val="20"/>
              </w:rPr>
              <w:t>
</w:t>
            </w:r>
            <w:r>
              <w:rPr>
                <w:rFonts w:ascii="Times New Roman"/>
                <w:b w:val="false"/>
                <w:i w:val="false"/>
                <w:color w:val="000000"/>
                <w:sz w:val="20"/>
              </w:rPr>
              <w:t>гектар</w:t>
            </w:r>
          </w:p>
        </w:tc>
        <w:tc>
          <w:tcPr>
            <w:tcW w:w="2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 запас</w:t>
            </w:r>
            <w:r>
              <w:br/>
            </w:r>
            <w:r>
              <w:rPr>
                <w:rFonts w:ascii="Times New Roman"/>
                <w:b w:val="false"/>
                <w:i w:val="false"/>
                <w:color w:val="000000"/>
                <w:sz w:val="20"/>
              </w:rPr>
              <w:t>
</w:t>
            </w:r>
            <w:r>
              <w:rPr>
                <w:rFonts w:ascii="Times New Roman"/>
                <w:b w:val="false"/>
                <w:i w:val="false"/>
                <w:color w:val="000000"/>
                <w:sz w:val="20"/>
              </w:rPr>
              <w:t>поврежденной</w:t>
            </w:r>
            <w:r>
              <w:br/>
            </w:r>
            <w:r>
              <w:rPr>
                <w:rFonts w:ascii="Times New Roman"/>
                <w:b w:val="false"/>
                <w:i w:val="false"/>
                <w:color w:val="000000"/>
                <w:sz w:val="20"/>
              </w:rPr>
              <w:t>
</w:t>
            </w:r>
            <w:r>
              <w:rPr>
                <w:rFonts w:ascii="Times New Roman"/>
                <w:b w:val="false"/>
                <w:i w:val="false"/>
                <w:color w:val="000000"/>
                <w:sz w:val="20"/>
              </w:rPr>
              <w:t>древесины,</w:t>
            </w:r>
            <w:r>
              <w:br/>
            </w:r>
            <w:r>
              <w:rPr>
                <w:rFonts w:ascii="Times New Roman"/>
                <w:b w:val="false"/>
                <w:i w:val="false"/>
                <w:color w:val="000000"/>
                <w:sz w:val="20"/>
              </w:rPr>
              <w:t>
</w:t>
            </w:r>
            <w:r>
              <w:rPr>
                <w:rFonts w:ascii="Times New Roman"/>
                <w:b w:val="false"/>
                <w:i w:val="false"/>
                <w:color w:val="000000"/>
                <w:sz w:val="20"/>
              </w:rPr>
              <w:t>тысяч 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т.ч.</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верховых</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низовых</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1940" w:id="647"/>
    <w:p>
      <w:pPr>
        <w:spacing w:after="0"/>
        <w:ind w:left="0"/>
        <w:jc w:val="both"/>
      </w:pPr>
      <w:r>
        <w:rPr>
          <w:rFonts w:ascii="Times New Roman"/>
          <w:b w:val="false"/>
          <w:i w:val="false"/>
          <w:color w:val="000000"/>
          <w:sz w:val="28"/>
        </w:rPr>
        <w:t>
Таблица 36</w:t>
      </w:r>
    </w:p>
    <w:bookmarkEnd w:id="647"/>
    <w:bookmarkStart w:name="z1941" w:id="648"/>
    <w:p>
      <w:pPr>
        <w:spacing w:after="0"/>
        <w:ind w:left="0"/>
        <w:jc w:val="left"/>
      </w:pPr>
      <w:r>
        <w:rPr>
          <w:rFonts w:ascii="Times New Roman"/>
          <w:b/>
          <w:i w:val="false"/>
          <w:color w:val="000000"/>
        </w:rPr>
        <w:t xml:space="preserve"> 
Распределение площади</w:t>
      </w:r>
      <w:r>
        <w:br/>
      </w:r>
      <w:r>
        <w:rPr>
          <w:rFonts w:ascii="Times New Roman"/>
          <w:b/>
          <w:i w:val="false"/>
          <w:color w:val="000000"/>
        </w:rPr>
        <w:t>
по классам природной пожарной опасности</w:t>
      </w:r>
    </w:p>
    <w:bookmarkEnd w:id="648"/>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3"/>
        <w:gridCol w:w="1653"/>
        <w:gridCol w:w="733"/>
        <w:gridCol w:w="713"/>
        <w:gridCol w:w="853"/>
        <w:gridCol w:w="1113"/>
        <w:gridCol w:w="1053"/>
        <w:gridCol w:w="3653"/>
      </w:tblGrid>
      <w:tr>
        <w:trPr>
          <w:trHeight w:val="30" w:hRule="atLeast"/>
        </w:trPr>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Лесовладельцы</w:t>
            </w:r>
          </w:p>
        </w:tc>
        <w:tc>
          <w:tcPr>
            <w:tcW w:w="1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классам</w:t>
            </w:r>
            <w:r>
              <w:br/>
            </w:r>
            <w:r>
              <w:rPr>
                <w:rFonts w:ascii="Times New Roman"/>
                <w:b w:val="false"/>
                <w:i w:val="false"/>
                <w:color w:val="000000"/>
                <w:sz w:val="20"/>
              </w:rPr>
              <w:t>
</w:t>
            </w:r>
            <w:r>
              <w:rPr>
                <w:rFonts w:ascii="Times New Roman"/>
                <w:b w:val="false"/>
                <w:i w:val="false"/>
                <w:color w:val="000000"/>
                <w:sz w:val="20"/>
              </w:rPr>
              <w:t>природной пожарной</w:t>
            </w:r>
            <w:r>
              <w:br/>
            </w:r>
            <w:r>
              <w:rPr>
                <w:rFonts w:ascii="Times New Roman"/>
                <w:b w:val="false"/>
                <w:i w:val="false"/>
                <w:color w:val="000000"/>
                <w:sz w:val="20"/>
              </w:rPr>
              <w:t>
</w:t>
            </w:r>
            <w:r>
              <w:rPr>
                <w:rFonts w:ascii="Times New Roman"/>
                <w:b w:val="false"/>
                <w:i w:val="false"/>
                <w:color w:val="000000"/>
                <w:sz w:val="20"/>
              </w:rPr>
              <w:t>опасности, гектар</w:t>
            </w:r>
          </w:p>
        </w:tc>
        <w:tc>
          <w:tcPr>
            <w:tcW w:w="3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класс</w:t>
            </w:r>
            <w:r>
              <w:br/>
            </w:r>
            <w:r>
              <w:rPr>
                <w:rFonts w:ascii="Times New Roman"/>
                <w:b w:val="false"/>
                <w:i w:val="false"/>
                <w:color w:val="000000"/>
                <w:sz w:val="20"/>
              </w:rPr>
              <w:t>
</w:t>
            </w:r>
            <w:r>
              <w:rPr>
                <w:rFonts w:ascii="Times New Roman"/>
                <w:b w:val="false"/>
                <w:i w:val="false"/>
                <w:color w:val="000000"/>
                <w:sz w:val="20"/>
              </w:rPr>
              <w:t>природной пожарной</w:t>
            </w:r>
            <w:r>
              <w:br/>
            </w:r>
            <w:r>
              <w:rPr>
                <w:rFonts w:ascii="Times New Roman"/>
                <w:b w:val="false"/>
                <w:i w:val="false"/>
                <w:color w:val="000000"/>
                <w:sz w:val="20"/>
              </w:rPr>
              <w:t>
</w:t>
            </w:r>
            <w:r>
              <w:rPr>
                <w:rFonts w:ascii="Times New Roman"/>
                <w:b w:val="false"/>
                <w:i w:val="false"/>
                <w:color w:val="000000"/>
                <w:sz w:val="20"/>
              </w:rPr>
              <w:t>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1942" w:id="649"/>
    <w:p>
      <w:pPr>
        <w:spacing w:after="0"/>
        <w:ind w:left="0"/>
        <w:jc w:val="both"/>
      </w:pPr>
      <w:r>
        <w:rPr>
          <w:rFonts w:ascii="Times New Roman"/>
          <w:b w:val="false"/>
          <w:i w:val="false"/>
          <w:color w:val="000000"/>
          <w:sz w:val="28"/>
        </w:rPr>
        <w:t>
Таблица 37</w:t>
      </w:r>
    </w:p>
    <w:bookmarkEnd w:id="649"/>
    <w:bookmarkStart w:name="z1943" w:id="650"/>
    <w:p>
      <w:pPr>
        <w:spacing w:after="0"/>
        <w:ind w:left="0"/>
        <w:jc w:val="left"/>
      </w:pPr>
      <w:r>
        <w:rPr>
          <w:rFonts w:ascii="Times New Roman"/>
          <w:b/>
          <w:i w:val="false"/>
          <w:color w:val="000000"/>
        </w:rPr>
        <w:t xml:space="preserve"> 
Проектируемые объемы противопожарного устройства</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3"/>
        <w:gridCol w:w="1413"/>
        <w:gridCol w:w="1973"/>
        <w:gridCol w:w="2573"/>
        <w:gridCol w:w="353"/>
        <w:gridCol w:w="253"/>
        <w:gridCol w:w="253"/>
        <w:gridCol w:w="241"/>
        <w:gridCol w:w="253"/>
        <w:gridCol w:w="374"/>
        <w:gridCol w:w="374"/>
        <w:gridCol w:w="533"/>
      </w:tblGrid>
      <w:tr>
        <w:trPr>
          <w:trHeight w:val="30" w:hRule="atLeast"/>
        </w:trPr>
        <w:tc>
          <w:tcPr>
            <w:tcW w:w="2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противопожар-</w:t>
            </w:r>
            <w:r>
              <w:br/>
            </w:r>
            <w:r>
              <w:rPr>
                <w:rFonts w:ascii="Times New Roman"/>
                <w:b w:val="false"/>
                <w:i w:val="false"/>
                <w:color w:val="000000"/>
                <w:sz w:val="20"/>
              </w:rPr>
              <w:t>
ных</w:t>
            </w:r>
            <w:r>
              <w:br/>
            </w:r>
            <w:r>
              <w:rPr>
                <w:rFonts w:ascii="Times New Roman"/>
                <w:b w:val="false"/>
                <w:i w:val="false"/>
                <w:color w:val="000000"/>
                <w:sz w:val="20"/>
              </w:rPr>
              <w:t>
мероприятий</w:t>
            </w:r>
          </w:p>
        </w:tc>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измере-</w:t>
            </w:r>
            <w:r>
              <w:br/>
            </w:r>
            <w:r>
              <w:rPr>
                <w:rFonts w:ascii="Times New Roman"/>
                <w:b w:val="false"/>
                <w:i w:val="false"/>
                <w:color w:val="000000"/>
                <w:sz w:val="20"/>
              </w:rPr>
              <w:t>
ния</w:t>
            </w:r>
          </w:p>
        </w:tc>
        <w:tc>
          <w:tcPr>
            <w:tcW w:w="1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Имелось на</w:t>
            </w:r>
            <w:r>
              <w:br/>
            </w:r>
            <w:r>
              <w:rPr>
                <w:rFonts w:ascii="Times New Roman"/>
                <w:b w:val="false"/>
                <w:i w:val="false"/>
                <w:color w:val="000000"/>
                <w:sz w:val="20"/>
              </w:rPr>
              <w:t>
год</w:t>
            </w:r>
            <w:r>
              <w:br/>
            </w:r>
            <w:r>
              <w:rPr>
                <w:rFonts w:ascii="Times New Roman"/>
                <w:b w:val="false"/>
                <w:i w:val="false"/>
                <w:color w:val="000000"/>
                <w:sz w:val="20"/>
              </w:rPr>
              <w:t>
лесоустрой-</w:t>
            </w:r>
            <w:r>
              <w:br/>
            </w:r>
            <w:r>
              <w:rPr>
                <w:rFonts w:ascii="Times New Roman"/>
                <w:b w:val="false"/>
                <w:i w:val="false"/>
                <w:color w:val="000000"/>
                <w:sz w:val="20"/>
              </w:rPr>
              <w:t>
ства</w:t>
            </w:r>
          </w:p>
        </w:tc>
        <w:tc>
          <w:tcPr>
            <w:tcW w:w="2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Проектируется</w:t>
            </w:r>
            <w:r>
              <w:br/>
            </w:r>
            <w:r>
              <w:rPr>
                <w:rFonts w:ascii="Times New Roman"/>
                <w:b w:val="false"/>
                <w:i w:val="false"/>
                <w:color w:val="000000"/>
                <w:sz w:val="20"/>
              </w:rPr>
              <w:t>
на ревизионный</w:t>
            </w:r>
            <w:r>
              <w:br/>
            </w:r>
            <w:r>
              <w:rPr>
                <w:rFonts w:ascii="Times New Roman"/>
                <w:b w:val="false"/>
                <w:i w:val="false"/>
                <w:color w:val="000000"/>
                <w:sz w:val="20"/>
              </w:rPr>
              <w:t>
период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лесным</w:t>
            </w:r>
            <w:r>
              <w:br/>
            </w:r>
            <w:r>
              <w:rPr>
                <w:rFonts w:ascii="Times New Roman"/>
                <w:b w:val="false"/>
                <w:i w:val="false"/>
                <w:color w:val="000000"/>
                <w:sz w:val="20"/>
              </w:rPr>
              <w:t>
учреждениям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      В таблице мероприятия группируются в следующие разделы:</w:t>
      </w:r>
      <w:r>
        <w:br/>
      </w:r>
      <w:r>
        <w:rPr>
          <w:rFonts w:ascii="Times New Roman"/>
          <w:b w:val="false"/>
          <w:i w:val="false"/>
          <w:color w:val="000000"/>
          <w:sz w:val="28"/>
        </w:rPr>
        <w:t>
      1) предупредительные мероприятия;</w:t>
      </w:r>
      <w:r>
        <w:br/>
      </w:r>
      <w:r>
        <w:rPr>
          <w:rFonts w:ascii="Times New Roman"/>
          <w:b w:val="false"/>
          <w:i w:val="false"/>
          <w:color w:val="000000"/>
          <w:sz w:val="28"/>
        </w:rPr>
        <w:t>
      2) ограничительные мероприятия;</w:t>
      </w:r>
      <w:r>
        <w:br/>
      </w:r>
      <w:r>
        <w:rPr>
          <w:rFonts w:ascii="Times New Roman"/>
          <w:b w:val="false"/>
          <w:i w:val="false"/>
          <w:color w:val="000000"/>
          <w:sz w:val="28"/>
        </w:rPr>
        <w:t>
      3) дозорно-сторожевые мероприятия и организация связи;</w:t>
      </w:r>
      <w:r>
        <w:br/>
      </w:r>
      <w:r>
        <w:rPr>
          <w:rFonts w:ascii="Times New Roman"/>
          <w:b w:val="false"/>
          <w:i w:val="false"/>
          <w:color w:val="000000"/>
          <w:sz w:val="28"/>
        </w:rPr>
        <w:t>
      4) средства связи;</w:t>
      </w:r>
      <w:r>
        <w:br/>
      </w:r>
      <w:r>
        <w:rPr>
          <w:rFonts w:ascii="Times New Roman"/>
          <w:b w:val="false"/>
          <w:i w:val="false"/>
          <w:color w:val="000000"/>
          <w:sz w:val="28"/>
        </w:rPr>
        <w:t>
      5) дорожное строительство;</w:t>
      </w:r>
      <w:r>
        <w:br/>
      </w:r>
      <w:r>
        <w:rPr>
          <w:rFonts w:ascii="Times New Roman"/>
          <w:b w:val="false"/>
          <w:i w:val="false"/>
          <w:color w:val="000000"/>
          <w:sz w:val="28"/>
        </w:rPr>
        <w:t>
      6) производственное строительство;</w:t>
      </w:r>
      <w:r>
        <w:br/>
      </w:r>
      <w:r>
        <w:rPr>
          <w:rFonts w:ascii="Times New Roman"/>
          <w:b w:val="false"/>
          <w:i w:val="false"/>
          <w:color w:val="000000"/>
          <w:sz w:val="28"/>
        </w:rPr>
        <w:t>
      7) содержание лесной охраны.</w:t>
      </w:r>
    </w:p>
    <w:bookmarkStart w:name="z1944" w:id="651"/>
    <w:p>
      <w:pPr>
        <w:spacing w:after="0"/>
        <w:ind w:left="0"/>
        <w:jc w:val="both"/>
      </w:pPr>
      <w:r>
        <w:rPr>
          <w:rFonts w:ascii="Times New Roman"/>
          <w:b w:val="false"/>
          <w:i w:val="false"/>
          <w:color w:val="000000"/>
          <w:sz w:val="28"/>
        </w:rPr>
        <w:t>
Таблица 38</w:t>
      </w:r>
    </w:p>
    <w:bookmarkEnd w:id="651"/>
    <w:bookmarkStart w:name="z1945" w:id="652"/>
    <w:p>
      <w:pPr>
        <w:spacing w:after="0"/>
        <w:ind w:left="0"/>
        <w:jc w:val="left"/>
      </w:pPr>
      <w:r>
        <w:rPr>
          <w:rFonts w:ascii="Times New Roman"/>
          <w:b/>
          <w:i w:val="false"/>
          <w:color w:val="000000"/>
        </w:rPr>
        <w:t xml:space="preserve"> 
Проект деления на лесничества,</w:t>
      </w:r>
      <w:r>
        <w:br/>
      </w:r>
      <w:r>
        <w:rPr>
          <w:rFonts w:ascii="Times New Roman"/>
          <w:b/>
          <w:i w:val="false"/>
          <w:color w:val="000000"/>
        </w:rPr>
        <w:t>
мастерские участки и лесные обходы</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1"/>
        <w:gridCol w:w="1078"/>
        <w:gridCol w:w="1327"/>
        <w:gridCol w:w="1350"/>
        <w:gridCol w:w="1055"/>
        <w:gridCol w:w="1305"/>
        <w:gridCol w:w="1350"/>
        <w:gridCol w:w="1486"/>
        <w:gridCol w:w="1146"/>
        <w:gridCol w:w="1328"/>
        <w:gridCol w:w="1374"/>
      </w:tblGrid>
      <w:tr>
        <w:trPr>
          <w:trHeight w:val="30" w:hRule="atLeast"/>
        </w:trPr>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вла-</w:t>
            </w:r>
            <w:r>
              <w:br/>
            </w:r>
            <w:r>
              <w:rPr>
                <w:rFonts w:ascii="Times New Roman"/>
                <w:b w:val="false"/>
                <w:i w:val="false"/>
                <w:color w:val="000000"/>
                <w:sz w:val="20"/>
              </w:rPr>
              <w:t>
</w:t>
            </w:r>
            <w:r>
              <w:rPr>
                <w:rFonts w:ascii="Times New Roman"/>
                <w:b w:val="false"/>
                <w:i w:val="false"/>
                <w:color w:val="000000"/>
                <w:sz w:val="20"/>
              </w:rPr>
              <w:t>дель-</w:t>
            </w:r>
            <w:r>
              <w:br/>
            </w:r>
            <w:r>
              <w:rPr>
                <w:rFonts w:ascii="Times New Roman"/>
                <w:b w:val="false"/>
                <w:i w:val="false"/>
                <w:color w:val="000000"/>
                <w:sz w:val="20"/>
              </w:rPr>
              <w:t>
</w:t>
            </w:r>
            <w:r>
              <w:rPr>
                <w:rFonts w:ascii="Times New Roman"/>
                <w:b w:val="false"/>
                <w:i w:val="false"/>
                <w:color w:val="000000"/>
                <w:sz w:val="20"/>
              </w:rPr>
              <w:t>цы</w:t>
            </w:r>
          </w:p>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Мастерские участки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 обходы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w:t>
            </w:r>
            <w:r>
              <w:br/>
            </w:r>
            <w:r>
              <w:rPr>
                <w:rFonts w:ascii="Times New Roman"/>
                <w:b w:val="false"/>
                <w:i w:val="false"/>
                <w:color w:val="000000"/>
                <w:sz w:val="20"/>
              </w:rPr>
              <w:t>
</w:t>
            </w:r>
            <w:r>
              <w:rPr>
                <w:rFonts w:ascii="Times New Roman"/>
                <w:b w:val="false"/>
                <w:i w:val="false"/>
                <w:color w:val="000000"/>
                <w:sz w:val="20"/>
              </w:rPr>
              <w:t>лось</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год</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устрой-</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проектируется</w:t>
            </w:r>
          </w:p>
        </w:tc>
        <w:tc>
          <w:tcPr>
            <w:tcW w:w="1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имелось</w:t>
            </w:r>
            <w:r>
              <w:br/>
            </w:r>
            <w:r>
              <w:rPr>
                <w:rFonts w:ascii="Times New Roman"/>
                <w:b w:val="false"/>
                <w:i w:val="false"/>
                <w:color w:val="000000"/>
                <w:sz w:val="20"/>
              </w:rPr>
              <w:t>
</w:t>
            </w: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w:t>
            </w:r>
            <w:r>
              <w:br/>
            </w:r>
            <w:r>
              <w:rPr>
                <w:rFonts w:ascii="Times New Roman"/>
                <w:b w:val="false"/>
                <w:i w:val="false"/>
                <w:color w:val="000000"/>
                <w:sz w:val="20"/>
              </w:rPr>
              <w:t>
</w:t>
            </w:r>
            <w:r>
              <w:rPr>
                <w:rFonts w:ascii="Times New Roman"/>
                <w:b w:val="false"/>
                <w:i w:val="false"/>
                <w:color w:val="000000"/>
                <w:sz w:val="20"/>
              </w:rPr>
              <w:t>трой-</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проектируется</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w:t>
            </w:r>
            <w:r>
              <w:br/>
            </w:r>
            <w:r>
              <w:rPr>
                <w:rFonts w:ascii="Times New Roman"/>
                <w:b w:val="false"/>
                <w:i w:val="false"/>
                <w:color w:val="000000"/>
                <w:sz w:val="20"/>
              </w:rPr>
              <w:t>
</w:t>
            </w:r>
            <w:r>
              <w:rPr>
                <w:rFonts w:ascii="Times New Roman"/>
                <w:b w:val="false"/>
                <w:i w:val="false"/>
                <w:color w:val="000000"/>
                <w:sz w:val="20"/>
              </w:rPr>
              <w:t>лось</w:t>
            </w:r>
            <w:r>
              <w:br/>
            </w:r>
            <w:r>
              <w:rPr>
                <w:rFonts w:ascii="Times New Roman"/>
                <w:b w:val="false"/>
                <w:i w:val="false"/>
                <w:color w:val="000000"/>
                <w:sz w:val="20"/>
              </w:rPr>
              <w:t>
</w:t>
            </w: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w:t>
            </w:r>
            <w:r>
              <w:br/>
            </w:r>
            <w:r>
              <w:rPr>
                <w:rFonts w:ascii="Times New Roman"/>
                <w:b w:val="false"/>
                <w:i w:val="false"/>
                <w:color w:val="000000"/>
                <w:sz w:val="20"/>
              </w:rPr>
              <w:t>
</w:t>
            </w:r>
            <w:r>
              <w:rPr>
                <w:rFonts w:ascii="Times New Roman"/>
                <w:b w:val="false"/>
                <w:i w:val="false"/>
                <w:color w:val="000000"/>
                <w:sz w:val="20"/>
              </w:rPr>
              <w:t>рой-</w:t>
            </w:r>
            <w:r>
              <w:br/>
            </w:r>
            <w:r>
              <w:rPr>
                <w:rFonts w:ascii="Times New Roman"/>
                <w:b w:val="false"/>
                <w:i w:val="false"/>
                <w:color w:val="000000"/>
                <w:sz w:val="20"/>
              </w:rPr>
              <w:t>
</w:t>
            </w:r>
            <w:r>
              <w:rPr>
                <w:rFonts w:ascii="Times New Roman"/>
                <w:b w:val="false"/>
                <w:i w:val="false"/>
                <w:color w:val="000000"/>
                <w:sz w:val="20"/>
              </w:rPr>
              <w:t>ства,</w:t>
            </w:r>
            <w:r>
              <w:br/>
            </w:r>
            <w:r>
              <w:rPr>
                <w:rFonts w:ascii="Times New Roman"/>
                <w:b w:val="false"/>
                <w:i w:val="false"/>
                <w:color w:val="000000"/>
                <w:sz w:val="20"/>
              </w:rPr>
              <w:t>
</w:t>
            </w:r>
            <w:r>
              <w:rPr>
                <w:rFonts w:ascii="Times New Roman"/>
                <w:b w:val="false"/>
                <w:i w:val="false"/>
                <w:color w:val="000000"/>
                <w:sz w:val="20"/>
              </w:rPr>
              <w:t>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штук</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w:t>
            </w:r>
            <w:r>
              <w:br/>
            </w:r>
            <w:r>
              <w:rPr>
                <w:rFonts w:ascii="Times New Roman"/>
                <w:b w:val="false"/>
                <w:i w:val="false"/>
                <w:color w:val="000000"/>
                <w:sz w:val="20"/>
              </w:rPr>
              <w:t>
</w:t>
            </w:r>
            <w:r>
              <w:rPr>
                <w:rFonts w:ascii="Times New Roman"/>
                <w:b w:val="false"/>
                <w:i w:val="false"/>
                <w:color w:val="000000"/>
                <w:sz w:val="20"/>
              </w:rPr>
              <w:t>няя</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0" w:type="auto"/>
            <w:vMerge/>
            <w:tcBorders>
              <w:top w:val="nil"/>
              <w:left w:val="single" w:color="cfcfcf" w:sz="5"/>
              <w:bottom w:val="single" w:color="cfcfcf" w:sz="5"/>
              <w:right w:val="single" w:color="cfcfcf" w:sz="5"/>
            </w:tcBorders>
          </w:tcP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штук</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штук</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пло-</w:t>
            </w:r>
            <w:r>
              <w:br/>
            </w:r>
            <w:r>
              <w:rPr>
                <w:rFonts w:ascii="Times New Roman"/>
                <w:b w:val="false"/>
                <w:i w:val="false"/>
                <w:color w:val="000000"/>
                <w:sz w:val="20"/>
              </w:rPr>
              <w:t>
</w:t>
            </w:r>
            <w:r>
              <w:rPr>
                <w:rFonts w:ascii="Times New Roman"/>
                <w:b w:val="false"/>
                <w:i w:val="false"/>
                <w:color w:val="000000"/>
                <w:sz w:val="20"/>
              </w:rPr>
              <w:t>щадь,</w:t>
            </w:r>
            <w:r>
              <w:br/>
            </w:r>
            <w:r>
              <w:rPr>
                <w:rFonts w:ascii="Times New Roman"/>
                <w:b w:val="false"/>
                <w:i w:val="false"/>
                <w:color w:val="000000"/>
                <w:sz w:val="20"/>
              </w:rPr>
              <w:t>
</w:t>
            </w:r>
            <w:r>
              <w:rPr>
                <w:rFonts w:ascii="Times New Roman"/>
                <w:b w:val="false"/>
                <w:i w:val="false"/>
                <w:color w:val="000000"/>
                <w:sz w:val="20"/>
              </w:rPr>
              <w:t>гектар</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1946" w:id="653"/>
    <w:p>
      <w:pPr>
        <w:spacing w:after="0"/>
        <w:ind w:left="0"/>
        <w:jc w:val="left"/>
      </w:pPr>
      <w:r>
        <w:rPr>
          <w:rFonts w:ascii="Times New Roman"/>
          <w:b/>
          <w:i w:val="false"/>
          <w:color w:val="000000"/>
        </w:rPr>
        <w:t xml:space="preserve"> 
13. Лесозащита</w:t>
      </w:r>
    </w:p>
    <w:bookmarkEnd w:id="653"/>
    <w:bookmarkStart w:name="z1947" w:id="654"/>
    <w:p>
      <w:pPr>
        <w:spacing w:after="0"/>
        <w:ind w:left="0"/>
        <w:jc w:val="both"/>
      </w:pPr>
      <w:r>
        <w:rPr>
          <w:rFonts w:ascii="Times New Roman"/>
          <w:b w:val="false"/>
          <w:i w:val="false"/>
          <w:color w:val="000000"/>
          <w:sz w:val="28"/>
        </w:rPr>
        <w:t xml:space="preserve">
      Санитарное состояние лесов. Рекомендуемые мероприятия по организации санитарного надзора (за повреждением лесов </w:t>
      </w:r>
      <w:r>
        <w:br/>
      </w:r>
      <w:r>
        <w:rPr>
          <w:rFonts w:ascii="Times New Roman"/>
          <w:b w:val="false"/>
          <w:i w:val="false"/>
          <w:color w:val="000000"/>
          <w:sz w:val="28"/>
        </w:rPr>
        <w:t>
вредителями, болезнями, воздействием на лесную среду промышленных выбросов). Объемы мероприятий по лесозащите.</w:t>
      </w:r>
    </w:p>
    <w:bookmarkEnd w:id="654"/>
    <w:bookmarkStart w:name="z1948" w:id="655"/>
    <w:p>
      <w:pPr>
        <w:spacing w:after="0"/>
        <w:ind w:left="0"/>
        <w:jc w:val="both"/>
      </w:pPr>
      <w:r>
        <w:rPr>
          <w:rFonts w:ascii="Times New Roman"/>
          <w:b w:val="false"/>
          <w:i w:val="false"/>
          <w:color w:val="000000"/>
          <w:sz w:val="28"/>
        </w:rPr>
        <w:t>
Таблица 39</w:t>
      </w:r>
    </w:p>
    <w:bookmarkEnd w:id="655"/>
    <w:bookmarkStart w:name="z1949" w:id="656"/>
    <w:p>
      <w:pPr>
        <w:spacing w:after="0"/>
        <w:ind w:left="0"/>
        <w:jc w:val="left"/>
      </w:pPr>
      <w:r>
        <w:rPr>
          <w:rFonts w:ascii="Times New Roman"/>
          <w:b/>
          <w:i w:val="false"/>
          <w:color w:val="000000"/>
        </w:rPr>
        <w:t xml:space="preserve"> 
Проектируемые мероприятия по лесозащите</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7"/>
        <w:gridCol w:w="1851"/>
        <w:gridCol w:w="1602"/>
        <w:gridCol w:w="1988"/>
        <w:gridCol w:w="2056"/>
        <w:gridCol w:w="604"/>
        <w:gridCol w:w="627"/>
        <w:gridCol w:w="491"/>
        <w:gridCol w:w="604"/>
        <w:gridCol w:w="582"/>
        <w:gridCol w:w="628"/>
        <w:gridCol w:w="810"/>
      </w:tblGrid>
      <w:tr>
        <w:trPr>
          <w:trHeight w:val="30" w:hRule="atLeast"/>
        </w:trPr>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w:t>
            </w:r>
            <w:r>
              <w:br/>
            </w:r>
            <w:r>
              <w:rPr>
                <w:rFonts w:ascii="Times New Roman"/>
                <w:b w:val="false"/>
                <w:i w:val="false"/>
                <w:color w:val="000000"/>
                <w:sz w:val="20"/>
              </w:rPr>
              <w:t>
</w:t>
            </w:r>
            <w:r>
              <w:rPr>
                <w:rFonts w:ascii="Times New Roman"/>
                <w:b w:val="false"/>
                <w:i w:val="false"/>
                <w:color w:val="000000"/>
                <w:sz w:val="20"/>
              </w:rPr>
              <w:t>тируемые</w:t>
            </w:r>
            <w:r>
              <w:br/>
            </w:r>
            <w:r>
              <w:rPr>
                <w:rFonts w:ascii="Times New Roman"/>
                <w:b w:val="false"/>
                <w:i w:val="false"/>
                <w:color w:val="000000"/>
                <w:sz w:val="20"/>
              </w:rPr>
              <w:t>
</w:t>
            </w:r>
            <w:r>
              <w:rPr>
                <w:rFonts w:ascii="Times New Roman"/>
                <w:b w:val="false"/>
                <w:i w:val="false"/>
                <w:color w:val="000000"/>
                <w:sz w:val="20"/>
              </w:rPr>
              <w:t>меро-</w:t>
            </w:r>
            <w:r>
              <w:br/>
            </w:r>
            <w:r>
              <w:rPr>
                <w:rFonts w:ascii="Times New Roman"/>
                <w:b w:val="false"/>
                <w:i w:val="false"/>
                <w:color w:val="000000"/>
                <w:sz w:val="20"/>
              </w:rPr>
              <w:t>
</w:t>
            </w:r>
            <w:r>
              <w:rPr>
                <w:rFonts w:ascii="Times New Roman"/>
                <w:b w:val="false"/>
                <w:i w:val="false"/>
                <w:color w:val="000000"/>
                <w:sz w:val="20"/>
              </w:rPr>
              <w:t>приятия</w:t>
            </w:r>
          </w:p>
        </w:tc>
        <w:tc>
          <w:tcPr>
            <w:tcW w:w="1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 выполнено</w:t>
            </w:r>
          </w:p>
        </w:tc>
        <w:tc>
          <w:tcPr>
            <w:tcW w:w="2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w:t>
            </w:r>
            <w:r>
              <w:br/>
            </w:r>
            <w:r>
              <w:rPr>
                <w:rFonts w:ascii="Times New Roman"/>
                <w:b w:val="false"/>
                <w:i w:val="false"/>
                <w:color w:val="000000"/>
                <w:sz w:val="20"/>
              </w:rPr>
              <w:t>
</w:t>
            </w:r>
            <w:r>
              <w:rPr>
                <w:rFonts w:ascii="Times New Roman"/>
                <w:b w:val="false"/>
                <w:i w:val="false"/>
                <w:color w:val="000000"/>
                <w:sz w:val="20"/>
              </w:rPr>
              <w:t>ровано на</w:t>
            </w:r>
            <w:r>
              <w:br/>
            </w:r>
            <w:r>
              <w:rPr>
                <w:rFonts w:ascii="Times New Roman"/>
                <w:b w:val="false"/>
                <w:i w:val="false"/>
                <w:color w:val="000000"/>
                <w:sz w:val="20"/>
              </w:rPr>
              <w:t>
</w:t>
            </w:r>
            <w:r>
              <w:rPr>
                <w:rFonts w:ascii="Times New Roman"/>
                <w:b w:val="false"/>
                <w:i w:val="false"/>
                <w:color w:val="000000"/>
                <w:sz w:val="20"/>
              </w:rPr>
              <w:t>ревизион-</w:t>
            </w:r>
            <w:r>
              <w:br/>
            </w:r>
            <w:r>
              <w:rPr>
                <w:rFonts w:ascii="Times New Roman"/>
                <w:b w:val="false"/>
                <w:i w:val="false"/>
                <w:color w:val="000000"/>
                <w:sz w:val="20"/>
              </w:rPr>
              <w:t>
</w:t>
            </w:r>
            <w:r>
              <w:rPr>
                <w:rFonts w:ascii="Times New Roman"/>
                <w:b w:val="false"/>
                <w:i w:val="false"/>
                <w:color w:val="000000"/>
                <w:sz w:val="20"/>
              </w:rPr>
              <w:t>ный</w:t>
            </w:r>
            <w:r>
              <w:br/>
            </w:r>
            <w:r>
              <w:rPr>
                <w:rFonts w:ascii="Times New Roman"/>
                <w:b w:val="false"/>
                <w:i w:val="false"/>
                <w:color w:val="000000"/>
                <w:sz w:val="20"/>
              </w:rPr>
              <w:t>
</w:t>
            </w:r>
            <w:r>
              <w:rPr>
                <w:rFonts w:ascii="Times New Roman"/>
                <w:b w:val="false"/>
                <w:i w:val="false"/>
                <w:color w:val="000000"/>
                <w:sz w:val="20"/>
              </w:rPr>
              <w:t>период</w:t>
            </w:r>
            <w:r>
              <w:br/>
            </w:r>
            <w:r>
              <w:rPr>
                <w:rFonts w:ascii="Times New Roman"/>
                <w:b w:val="false"/>
                <w:i w:val="false"/>
                <w:color w:val="000000"/>
                <w:sz w:val="20"/>
              </w:rPr>
              <w:t>
</w:t>
            </w: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объем)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лесным</w:t>
            </w:r>
            <w:r>
              <w:br/>
            </w:r>
            <w:r>
              <w:rPr>
                <w:rFonts w:ascii="Times New Roman"/>
                <w:b w:val="false"/>
                <w:i w:val="false"/>
                <w:color w:val="000000"/>
                <w:sz w:val="20"/>
              </w:rPr>
              <w:t>
</w:t>
            </w:r>
            <w:r>
              <w:rPr>
                <w:rFonts w:ascii="Times New Roman"/>
                <w:b w:val="false"/>
                <w:i w:val="false"/>
                <w:color w:val="000000"/>
                <w:sz w:val="20"/>
              </w:rPr>
              <w:t>учреждениям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 реви-</w:t>
            </w:r>
            <w:r>
              <w:br/>
            </w:r>
            <w:r>
              <w:rPr>
                <w:rFonts w:ascii="Times New Roman"/>
                <w:b w:val="false"/>
                <w:i w:val="false"/>
                <w:color w:val="000000"/>
                <w:sz w:val="20"/>
              </w:rPr>
              <w:t>
</w:t>
            </w:r>
            <w:r>
              <w:rPr>
                <w:rFonts w:ascii="Times New Roman"/>
                <w:b w:val="false"/>
                <w:i w:val="false"/>
                <w:color w:val="000000"/>
                <w:sz w:val="20"/>
              </w:rPr>
              <w:t>зионный</w:t>
            </w:r>
            <w:r>
              <w:br/>
            </w:r>
            <w:r>
              <w:rPr>
                <w:rFonts w:ascii="Times New Roman"/>
                <w:b w:val="false"/>
                <w:i w:val="false"/>
                <w:color w:val="000000"/>
                <w:sz w:val="20"/>
              </w:rPr>
              <w:t>
</w:t>
            </w:r>
            <w:r>
              <w:rPr>
                <w:rFonts w:ascii="Times New Roman"/>
                <w:b w:val="false"/>
                <w:i w:val="false"/>
                <w:color w:val="000000"/>
                <w:sz w:val="20"/>
              </w:rPr>
              <w:t>период</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год,</w:t>
            </w:r>
            <w:r>
              <w:br/>
            </w:r>
            <w:r>
              <w:rPr>
                <w:rFonts w:ascii="Times New Roman"/>
                <w:b w:val="false"/>
                <w:i w:val="false"/>
                <w:color w:val="000000"/>
                <w:sz w:val="20"/>
              </w:rPr>
              <w:t>
</w:t>
            </w:r>
            <w:r>
              <w:rPr>
                <w:rFonts w:ascii="Times New Roman"/>
                <w:b w:val="false"/>
                <w:i w:val="false"/>
                <w:color w:val="000000"/>
                <w:sz w:val="20"/>
              </w:rPr>
              <w:t>предшес-</w:t>
            </w:r>
            <w:r>
              <w:br/>
            </w:r>
            <w:r>
              <w:rPr>
                <w:rFonts w:ascii="Times New Roman"/>
                <w:b w:val="false"/>
                <w:i w:val="false"/>
                <w:color w:val="000000"/>
                <w:sz w:val="20"/>
              </w:rPr>
              <w:t>
</w:t>
            </w:r>
            <w:r>
              <w:rPr>
                <w:rFonts w:ascii="Times New Roman"/>
                <w:b w:val="false"/>
                <w:i w:val="false"/>
                <w:color w:val="000000"/>
                <w:sz w:val="20"/>
              </w:rPr>
              <w:t>твующий</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устройству</w:t>
            </w:r>
          </w:p>
        </w:tc>
        <w:tc>
          <w:tcPr>
            <w:tcW w:w="0" w:type="auto"/>
            <w:vMerge/>
            <w:tcBorders>
              <w:top w:val="nil"/>
              <w:left w:val="single" w:color="cfcfcf" w:sz="5"/>
              <w:bottom w:val="single" w:color="cfcfcf" w:sz="5"/>
              <w:right w:val="single" w:color="cfcfcf" w:sz="5"/>
            </w:tcBorders>
          </w:tcP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1950" w:id="657"/>
    <w:p>
      <w:pPr>
        <w:spacing w:after="0"/>
        <w:ind w:left="0"/>
        <w:jc w:val="left"/>
      </w:pPr>
      <w:r>
        <w:rPr>
          <w:rFonts w:ascii="Times New Roman"/>
          <w:b/>
          <w:i w:val="false"/>
          <w:color w:val="000000"/>
        </w:rPr>
        <w:t xml:space="preserve"> 
14. Использование лесов в культурно-оздоровительных целях</w:t>
      </w:r>
    </w:p>
    <w:bookmarkEnd w:id="657"/>
    <w:bookmarkStart w:name="z1951" w:id="658"/>
    <w:p>
      <w:pPr>
        <w:spacing w:after="0"/>
        <w:ind w:left="0"/>
        <w:jc w:val="both"/>
      </w:pPr>
      <w:r>
        <w:rPr>
          <w:rFonts w:ascii="Times New Roman"/>
          <w:b w:val="false"/>
          <w:i w:val="false"/>
          <w:color w:val="000000"/>
          <w:sz w:val="28"/>
        </w:rPr>
        <w:t>
      Характеристика лесов, используемых в культурно-оздоровительных целях. Предложения о выделении земель для организации зон лечения, отдыха, туризма и других целей. Объемы мероприятий по благоустройству территории рекреационного назначения.</w:t>
      </w:r>
    </w:p>
    <w:bookmarkEnd w:id="658"/>
    <w:bookmarkStart w:name="z1952" w:id="659"/>
    <w:p>
      <w:pPr>
        <w:spacing w:after="0"/>
        <w:ind w:left="0"/>
        <w:jc w:val="both"/>
      </w:pPr>
      <w:r>
        <w:rPr>
          <w:rFonts w:ascii="Times New Roman"/>
          <w:b w:val="false"/>
          <w:i w:val="false"/>
          <w:color w:val="000000"/>
          <w:sz w:val="28"/>
        </w:rPr>
        <w:t>
Таблица 40</w:t>
      </w:r>
    </w:p>
    <w:bookmarkEnd w:id="659"/>
    <w:bookmarkStart w:name="z1953" w:id="660"/>
    <w:p>
      <w:pPr>
        <w:spacing w:after="0"/>
        <w:ind w:left="0"/>
        <w:jc w:val="left"/>
      </w:pPr>
      <w:r>
        <w:rPr>
          <w:rFonts w:ascii="Times New Roman"/>
          <w:b/>
          <w:i w:val="false"/>
          <w:color w:val="000000"/>
        </w:rPr>
        <w:t xml:space="preserve"> 
Проектируемые мероприятия по благоустройству территории</w:t>
      </w:r>
      <w:r>
        <w:br/>
      </w:r>
      <w:r>
        <w:rPr>
          <w:rFonts w:ascii="Times New Roman"/>
          <w:b/>
          <w:i w:val="false"/>
          <w:color w:val="000000"/>
        </w:rPr>
        <w:t>
рекреационного назначения</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6"/>
        <w:gridCol w:w="1769"/>
        <w:gridCol w:w="3371"/>
        <w:gridCol w:w="628"/>
        <w:gridCol w:w="936"/>
        <w:gridCol w:w="914"/>
        <w:gridCol w:w="650"/>
        <w:gridCol w:w="870"/>
        <w:gridCol w:w="2166"/>
      </w:tblGrid>
      <w:tr>
        <w:trPr>
          <w:trHeight w:val="30" w:hRule="atLeast"/>
        </w:trPr>
        <w:tc>
          <w:tcPr>
            <w:tcW w:w="20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 на</w:t>
            </w:r>
            <w:r>
              <w:br/>
            </w:r>
            <w:r>
              <w:rPr>
                <w:rFonts w:ascii="Times New Roman"/>
                <w:b w:val="false"/>
                <w:i w:val="false"/>
                <w:color w:val="000000"/>
                <w:sz w:val="20"/>
              </w:rPr>
              <w:t>
</w:t>
            </w:r>
            <w:r>
              <w:rPr>
                <w:rFonts w:ascii="Times New Roman"/>
                <w:b w:val="false"/>
                <w:i w:val="false"/>
                <w:color w:val="000000"/>
                <w:sz w:val="20"/>
              </w:rPr>
              <w:t>ревизионный период</w:t>
            </w:r>
            <w:r>
              <w:br/>
            </w:r>
            <w:r>
              <w:rPr>
                <w:rFonts w:ascii="Times New Roman"/>
                <w:b w:val="false"/>
                <w:i w:val="false"/>
                <w:color w:val="000000"/>
                <w:sz w:val="20"/>
              </w:rPr>
              <w:t>
</w:t>
            </w:r>
            <w:r>
              <w:rPr>
                <w:rFonts w:ascii="Times New Roman"/>
                <w:b w:val="false"/>
                <w:i w:val="false"/>
                <w:color w:val="000000"/>
                <w:sz w:val="20"/>
              </w:rPr>
              <w:t>(ежегодные объемы)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лесным учреждениям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954" w:id="661"/>
    <w:p>
      <w:pPr>
        <w:spacing w:after="0"/>
        <w:ind w:left="0"/>
        <w:jc w:val="left"/>
      </w:pPr>
      <w:r>
        <w:rPr>
          <w:rFonts w:ascii="Times New Roman"/>
          <w:b/>
          <w:i w:val="false"/>
          <w:color w:val="000000"/>
        </w:rPr>
        <w:t xml:space="preserve"> 
15. Побочные лесные пользования</w:t>
      </w:r>
    </w:p>
    <w:bookmarkEnd w:id="661"/>
    <w:bookmarkStart w:name="z1955" w:id="662"/>
    <w:p>
      <w:pPr>
        <w:spacing w:after="0"/>
        <w:ind w:left="0"/>
        <w:jc w:val="both"/>
      </w:pPr>
      <w:r>
        <w:rPr>
          <w:rFonts w:ascii="Times New Roman"/>
          <w:b w:val="false"/>
          <w:i w:val="false"/>
          <w:color w:val="000000"/>
          <w:sz w:val="28"/>
        </w:rPr>
        <w:t xml:space="preserve">
      Объемы побочных лесных пользований. Предложения по развитию сельскохозяйственного производства. Краткий анализ </w:t>
      </w:r>
      <w:r>
        <w:br/>
      </w:r>
      <w:r>
        <w:rPr>
          <w:rFonts w:ascii="Times New Roman"/>
          <w:b w:val="false"/>
          <w:i w:val="false"/>
          <w:color w:val="000000"/>
          <w:sz w:val="28"/>
        </w:rPr>
        <w:t>
запроектированных объемов.</w:t>
      </w:r>
    </w:p>
    <w:bookmarkEnd w:id="662"/>
    <w:bookmarkStart w:name="z1956" w:id="663"/>
    <w:p>
      <w:pPr>
        <w:spacing w:after="0"/>
        <w:ind w:left="0"/>
        <w:jc w:val="both"/>
      </w:pPr>
      <w:r>
        <w:rPr>
          <w:rFonts w:ascii="Times New Roman"/>
          <w:b w:val="false"/>
          <w:i w:val="false"/>
          <w:color w:val="000000"/>
          <w:sz w:val="28"/>
        </w:rPr>
        <w:t>
Таблица 41</w:t>
      </w:r>
    </w:p>
    <w:bookmarkEnd w:id="663"/>
    <w:bookmarkStart w:name="z1957" w:id="664"/>
    <w:p>
      <w:pPr>
        <w:spacing w:after="0"/>
        <w:ind w:left="0"/>
        <w:jc w:val="left"/>
      </w:pPr>
      <w:r>
        <w:rPr>
          <w:rFonts w:ascii="Times New Roman"/>
          <w:b/>
          <w:i w:val="false"/>
          <w:color w:val="000000"/>
        </w:rPr>
        <w:t xml:space="preserve"> 
Потребность в угодьях для нужд лесного хозяйства</w:t>
      </w:r>
      <w:r>
        <w:br/>
      </w:r>
      <w:r>
        <w:rPr>
          <w:rFonts w:ascii="Times New Roman"/>
          <w:b/>
          <w:i w:val="false"/>
          <w:color w:val="000000"/>
        </w:rPr>
        <w:t>
Площадь, гектар</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3"/>
        <w:gridCol w:w="3648"/>
        <w:gridCol w:w="3167"/>
        <w:gridCol w:w="3482"/>
      </w:tblGrid>
      <w:tr>
        <w:trPr>
          <w:trHeight w:val="30" w:hRule="atLeast"/>
        </w:trPr>
        <w:tc>
          <w:tcPr>
            <w:tcW w:w="3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 учреждения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Потребность по видам угодий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пашни</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сенокосы</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пастбища</w:t>
            </w:r>
          </w:p>
        </w:tc>
      </w:tr>
      <w:tr>
        <w:trPr>
          <w:trHeight w:val="30" w:hRule="atLeast"/>
        </w:trPr>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958" w:id="665"/>
    <w:p>
      <w:pPr>
        <w:spacing w:after="0"/>
        <w:ind w:left="0"/>
        <w:jc w:val="both"/>
      </w:pPr>
      <w:r>
        <w:rPr>
          <w:rFonts w:ascii="Times New Roman"/>
          <w:b w:val="false"/>
          <w:i w:val="false"/>
          <w:color w:val="000000"/>
          <w:sz w:val="28"/>
        </w:rPr>
        <w:t>
Таблица 42</w:t>
      </w:r>
    </w:p>
    <w:bookmarkEnd w:id="665"/>
    <w:bookmarkStart w:name="z1959" w:id="666"/>
    <w:p>
      <w:pPr>
        <w:spacing w:after="0"/>
        <w:ind w:left="0"/>
        <w:jc w:val="left"/>
      </w:pPr>
      <w:r>
        <w:rPr>
          <w:rFonts w:ascii="Times New Roman"/>
          <w:b/>
          <w:i w:val="false"/>
          <w:color w:val="000000"/>
        </w:rPr>
        <w:t xml:space="preserve"> 
Возможные объемы побочного пользования лесом</w:t>
      </w:r>
      <w:r>
        <w:br/>
      </w:r>
      <w:r>
        <w:rPr>
          <w:rFonts w:ascii="Times New Roman"/>
          <w:b/>
          <w:i w:val="false"/>
          <w:color w:val="000000"/>
        </w:rPr>
        <w:t>
и производства продукции сельского хозяйства</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
        <w:gridCol w:w="1441"/>
        <w:gridCol w:w="1165"/>
        <w:gridCol w:w="1694"/>
        <w:gridCol w:w="2177"/>
        <w:gridCol w:w="2821"/>
        <w:gridCol w:w="636"/>
        <w:gridCol w:w="728"/>
        <w:gridCol w:w="590"/>
        <w:gridCol w:w="728"/>
        <w:gridCol w:w="729"/>
        <w:gridCol w:w="591"/>
      </w:tblGrid>
      <w:tr>
        <w:trPr>
          <w:trHeight w:val="30" w:hRule="atLeast"/>
        </w:trPr>
        <w:tc>
          <w:tcPr>
            <w:tcW w:w="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поль-</w:t>
            </w:r>
            <w:r>
              <w:br/>
            </w:r>
            <w:r>
              <w:rPr>
                <w:rFonts w:ascii="Times New Roman"/>
                <w:b w:val="false"/>
                <w:i w:val="false"/>
                <w:color w:val="000000"/>
                <w:sz w:val="20"/>
              </w:rPr>
              <w:t>
</w:t>
            </w:r>
            <w:r>
              <w:rPr>
                <w:rFonts w:ascii="Times New Roman"/>
                <w:b w:val="false"/>
                <w:i w:val="false"/>
                <w:color w:val="000000"/>
                <w:sz w:val="20"/>
              </w:rPr>
              <w:t>зований</w:t>
            </w:r>
          </w:p>
        </w:tc>
        <w:tc>
          <w:tcPr>
            <w:tcW w:w="1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w:t>
            </w:r>
            <w:r>
              <w:br/>
            </w:r>
            <w:r>
              <w:rPr>
                <w:rFonts w:ascii="Times New Roman"/>
                <w:b w:val="false"/>
                <w:i w:val="false"/>
                <w:color w:val="000000"/>
                <w:sz w:val="20"/>
              </w:rPr>
              <w:t>
</w:t>
            </w:r>
            <w:r>
              <w:rPr>
                <w:rFonts w:ascii="Times New Roman"/>
                <w:b w:val="false"/>
                <w:i w:val="false"/>
                <w:color w:val="000000"/>
                <w:sz w:val="20"/>
              </w:rPr>
              <w:t>ницы</w:t>
            </w:r>
            <w:r>
              <w:br/>
            </w:r>
            <w:r>
              <w:rPr>
                <w:rFonts w:ascii="Times New Roman"/>
                <w:b w:val="false"/>
                <w:i w:val="false"/>
                <w:color w:val="000000"/>
                <w:sz w:val="20"/>
              </w:rPr>
              <w:t>
</w:t>
            </w:r>
            <w:r>
              <w:rPr>
                <w:rFonts w:ascii="Times New Roman"/>
                <w:b w:val="false"/>
                <w:i w:val="false"/>
                <w:color w:val="000000"/>
                <w:sz w:val="20"/>
              </w:rPr>
              <w:t>изме-</w:t>
            </w:r>
            <w:r>
              <w:br/>
            </w:r>
            <w:r>
              <w:rPr>
                <w:rFonts w:ascii="Times New Roman"/>
                <w:b w:val="false"/>
                <w:i w:val="false"/>
                <w:color w:val="000000"/>
                <w:sz w:val="20"/>
              </w:rPr>
              <w:t>
</w:t>
            </w:r>
            <w:r>
              <w:rPr>
                <w:rFonts w:ascii="Times New Roman"/>
                <w:b w:val="false"/>
                <w:i w:val="false"/>
                <w:color w:val="000000"/>
                <w:sz w:val="20"/>
              </w:rPr>
              <w:t>рения</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Имелось</w:t>
            </w:r>
            <w:r>
              <w:br/>
            </w:r>
            <w:r>
              <w:rPr>
                <w:rFonts w:ascii="Times New Roman"/>
                <w:b w:val="false"/>
                <w:i w:val="false"/>
                <w:color w:val="000000"/>
                <w:sz w:val="20"/>
              </w:rPr>
              <w:t>
</w:t>
            </w: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чески</w:t>
            </w:r>
            <w:r>
              <w:br/>
            </w:r>
            <w:r>
              <w:rPr>
                <w:rFonts w:ascii="Times New Roman"/>
                <w:b w:val="false"/>
                <w:i w:val="false"/>
                <w:color w:val="000000"/>
                <w:sz w:val="20"/>
              </w:rPr>
              <w:t>
</w:t>
            </w:r>
            <w:r>
              <w:rPr>
                <w:rFonts w:ascii="Times New Roman"/>
                <w:b w:val="false"/>
                <w:i w:val="false"/>
                <w:color w:val="000000"/>
                <w:sz w:val="20"/>
              </w:rPr>
              <w:t>в год,</w:t>
            </w:r>
            <w:r>
              <w:br/>
            </w:r>
            <w:r>
              <w:rPr>
                <w:rFonts w:ascii="Times New Roman"/>
                <w:b w:val="false"/>
                <w:i w:val="false"/>
                <w:color w:val="000000"/>
                <w:sz w:val="20"/>
              </w:rPr>
              <w:t>
</w:t>
            </w:r>
            <w:r>
              <w:rPr>
                <w:rFonts w:ascii="Times New Roman"/>
                <w:b w:val="false"/>
                <w:i w:val="false"/>
                <w:color w:val="000000"/>
                <w:sz w:val="20"/>
              </w:rPr>
              <w:t>предшес-</w:t>
            </w:r>
            <w:r>
              <w:br/>
            </w:r>
            <w:r>
              <w:rPr>
                <w:rFonts w:ascii="Times New Roman"/>
                <w:b w:val="false"/>
                <w:i w:val="false"/>
                <w:color w:val="000000"/>
                <w:sz w:val="20"/>
              </w:rPr>
              <w:t>
</w:t>
            </w:r>
            <w:r>
              <w:rPr>
                <w:rFonts w:ascii="Times New Roman"/>
                <w:b w:val="false"/>
                <w:i w:val="false"/>
                <w:color w:val="000000"/>
                <w:sz w:val="20"/>
              </w:rPr>
              <w:t>твующий</w:t>
            </w:r>
            <w:r>
              <w:br/>
            </w:r>
            <w:r>
              <w:rPr>
                <w:rFonts w:ascii="Times New Roman"/>
                <w:b w:val="false"/>
                <w:i w:val="false"/>
                <w:color w:val="000000"/>
                <w:sz w:val="20"/>
              </w:rPr>
              <w:t>
</w:t>
            </w:r>
            <w:r>
              <w:rPr>
                <w:rFonts w:ascii="Times New Roman"/>
                <w:b w:val="false"/>
                <w:i w:val="false"/>
                <w:color w:val="000000"/>
                <w:sz w:val="20"/>
              </w:rPr>
              <w:t>лесоус-</w:t>
            </w:r>
            <w:r>
              <w:br/>
            </w:r>
            <w:r>
              <w:rPr>
                <w:rFonts w:ascii="Times New Roman"/>
                <w:b w:val="false"/>
                <w:i w:val="false"/>
                <w:color w:val="000000"/>
                <w:sz w:val="20"/>
              </w:rPr>
              <w:t>
</w:t>
            </w:r>
            <w:r>
              <w:rPr>
                <w:rFonts w:ascii="Times New Roman"/>
                <w:b w:val="false"/>
                <w:i w:val="false"/>
                <w:color w:val="000000"/>
                <w:sz w:val="20"/>
              </w:rPr>
              <w:t>тройству</w:t>
            </w:r>
          </w:p>
        </w:tc>
        <w:tc>
          <w:tcPr>
            <w:tcW w:w="2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w:t>
            </w:r>
            <w:r>
              <w:br/>
            </w:r>
            <w:r>
              <w:rPr>
                <w:rFonts w:ascii="Times New Roman"/>
                <w:b w:val="false"/>
                <w:i w:val="false"/>
                <w:color w:val="000000"/>
                <w:sz w:val="20"/>
              </w:rPr>
              <w:t>
</w:t>
            </w:r>
            <w:r>
              <w:rPr>
                <w:rFonts w:ascii="Times New Roman"/>
                <w:b w:val="false"/>
                <w:i w:val="false"/>
                <w:color w:val="000000"/>
                <w:sz w:val="20"/>
              </w:rPr>
              <w:t>ресурсов</w:t>
            </w:r>
            <w:r>
              <w:br/>
            </w:r>
            <w:r>
              <w:rPr>
                <w:rFonts w:ascii="Times New Roman"/>
                <w:b w:val="false"/>
                <w:i w:val="false"/>
                <w:color w:val="000000"/>
                <w:sz w:val="20"/>
              </w:rPr>
              <w:t>
</w:t>
            </w:r>
            <w:r>
              <w:rPr>
                <w:rFonts w:ascii="Times New Roman"/>
                <w:b w:val="false"/>
                <w:i w:val="false"/>
                <w:color w:val="000000"/>
                <w:sz w:val="20"/>
              </w:rPr>
              <w:t>побочных</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пользований</w:t>
            </w:r>
          </w:p>
        </w:tc>
        <w:tc>
          <w:tcPr>
            <w:tcW w:w="28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на ревизионный</w:t>
            </w:r>
            <w:r>
              <w:br/>
            </w:r>
            <w:r>
              <w:rPr>
                <w:rFonts w:ascii="Times New Roman"/>
                <w:b w:val="false"/>
                <w:i w:val="false"/>
                <w:color w:val="000000"/>
                <w:sz w:val="20"/>
              </w:rPr>
              <w:t>
</w:t>
            </w:r>
            <w:r>
              <w:rPr>
                <w:rFonts w:ascii="Times New Roman"/>
                <w:b w:val="false"/>
                <w:i w:val="false"/>
                <w:color w:val="000000"/>
                <w:sz w:val="20"/>
              </w:rPr>
              <w:t>период</w:t>
            </w:r>
            <w:r>
              <w:br/>
            </w:r>
            <w:r>
              <w:rPr>
                <w:rFonts w:ascii="Times New Roman"/>
                <w:b w:val="false"/>
                <w:i w:val="false"/>
                <w:color w:val="000000"/>
                <w:sz w:val="20"/>
              </w:rPr>
              <w:t>
</w:t>
            </w: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объем)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лесным</w:t>
            </w:r>
            <w:r>
              <w:br/>
            </w:r>
            <w:r>
              <w:rPr>
                <w:rFonts w:ascii="Times New Roman"/>
                <w:b w:val="false"/>
                <w:i w:val="false"/>
                <w:color w:val="000000"/>
                <w:sz w:val="20"/>
              </w:rPr>
              <w:t>
</w:t>
            </w:r>
            <w:r>
              <w:rPr>
                <w:rFonts w:ascii="Times New Roman"/>
                <w:b w:val="false"/>
                <w:i w:val="false"/>
                <w:color w:val="000000"/>
                <w:sz w:val="20"/>
              </w:rPr>
              <w:t>учреждениям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1960" w:id="667"/>
    <w:p>
      <w:pPr>
        <w:spacing w:after="0"/>
        <w:ind w:left="0"/>
        <w:jc w:val="left"/>
      </w:pPr>
      <w:r>
        <w:rPr>
          <w:rFonts w:ascii="Times New Roman"/>
          <w:b/>
          <w:i w:val="false"/>
          <w:color w:val="000000"/>
        </w:rPr>
        <w:t xml:space="preserve"> 
16. Охрана фауны</w:t>
      </w:r>
    </w:p>
    <w:bookmarkEnd w:id="667"/>
    <w:bookmarkStart w:name="z1961" w:id="668"/>
    <w:p>
      <w:pPr>
        <w:spacing w:after="0"/>
        <w:ind w:left="0"/>
        <w:jc w:val="both"/>
      </w:pPr>
      <w:r>
        <w:rPr>
          <w:rFonts w:ascii="Times New Roman"/>
          <w:b w:val="false"/>
          <w:i w:val="false"/>
          <w:color w:val="000000"/>
          <w:sz w:val="28"/>
        </w:rPr>
        <w:t xml:space="preserve">
      Краткие сведения о наличии на территории области охотничьей фауны. Объем намечаемых биотехнических мероприятий. </w:t>
      </w:r>
      <w:r>
        <w:br/>
      </w:r>
      <w:r>
        <w:rPr>
          <w:rFonts w:ascii="Times New Roman"/>
          <w:b w:val="false"/>
          <w:i w:val="false"/>
          <w:color w:val="000000"/>
          <w:sz w:val="28"/>
        </w:rPr>
        <w:t>
Предложения об организации на территории области охотничьих хозяйств. Перспективы развития охоты.</w:t>
      </w:r>
    </w:p>
    <w:bookmarkEnd w:id="668"/>
    <w:bookmarkStart w:name="z1962" w:id="669"/>
    <w:p>
      <w:pPr>
        <w:spacing w:after="0"/>
        <w:ind w:left="0"/>
        <w:jc w:val="both"/>
      </w:pPr>
      <w:r>
        <w:rPr>
          <w:rFonts w:ascii="Times New Roman"/>
          <w:b w:val="false"/>
          <w:i w:val="false"/>
          <w:color w:val="000000"/>
          <w:sz w:val="28"/>
        </w:rPr>
        <w:t>
Таблица 43</w:t>
      </w:r>
    </w:p>
    <w:bookmarkEnd w:id="669"/>
    <w:bookmarkStart w:name="z1963" w:id="670"/>
    <w:p>
      <w:pPr>
        <w:spacing w:after="0"/>
        <w:ind w:left="0"/>
        <w:jc w:val="left"/>
      </w:pPr>
      <w:r>
        <w:rPr>
          <w:rFonts w:ascii="Times New Roman"/>
          <w:b/>
          <w:i w:val="false"/>
          <w:color w:val="000000"/>
        </w:rPr>
        <w:t xml:space="preserve"> 
Проектируемые биотехнические мероприятия</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2110"/>
        <w:gridCol w:w="1754"/>
        <w:gridCol w:w="3783"/>
        <w:gridCol w:w="795"/>
        <w:gridCol w:w="795"/>
        <w:gridCol w:w="996"/>
        <w:gridCol w:w="839"/>
        <w:gridCol w:w="951"/>
        <w:gridCol w:w="1109"/>
      </w:tblGrid>
      <w:tr>
        <w:trPr>
          <w:trHeight w:val="30" w:hRule="atLeast"/>
        </w:trPr>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3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на ревизионный период</w:t>
            </w:r>
            <w:r>
              <w:br/>
            </w:r>
            <w:r>
              <w:rPr>
                <w:rFonts w:ascii="Times New Roman"/>
                <w:b w:val="false"/>
                <w:i w:val="false"/>
                <w:color w:val="000000"/>
                <w:sz w:val="20"/>
              </w:rPr>
              <w:t>
</w:t>
            </w:r>
            <w:r>
              <w:rPr>
                <w:rFonts w:ascii="Times New Roman"/>
                <w:b w:val="false"/>
                <w:i w:val="false"/>
                <w:color w:val="000000"/>
                <w:sz w:val="20"/>
              </w:rPr>
              <w:t>(ежегодный объем)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лесным учреждениям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964" w:id="671"/>
    <w:p>
      <w:pPr>
        <w:spacing w:after="0"/>
        <w:ind w:left="0"/>
        <w:jc w:val="left"/>
      </w:pPr>
      <w:r>
        <w:rPr>
          <w:rFonts w:ascii="Times New Roman"/>
          <w:b/>
          <w:i w:val="false"/>
          <w:color w:val="000000"/>
        </w:rPr>
        <w:t xml:space="preserve"> 
17. Объемы строительства и приобретений</w:t>
      </w:r>
    </w:p>
    <w:bookmarkEnd w:id="671"/>
    <w:bookmarkStart w:name="z1965" w:id="672"/>
    <w:p>
      <w:pPr>
        <w:spacing w:after="0"/>
        <w:ind w:left="0"/>
        <w:jc w:val="both"/>
      </w:pPr>
      <w:r>
        <w:rPr>
          <w:rFonts w:ascii="Times New Roman"/>
          <w:b w:val="false"/>
          <w:i w:val="false"/>
          <w:color w:val="000000"/>
          <w:sz w:val="28"/>
        </w:rPr>
        <w:t>
Таблица 44</w:t>
      </w:r>
    </w:p>
    <w:bookmarkEnd w:id="672"/>
    <w:bookmarkStart w:name="z1966" w:id="673"/>
    <w:p>
      <w:pPr>
        <w:spacing w:after="0"/>
        <w:ind w:left="0"/>
        <w:jc w:val="left"/>
      </w:pPr>
      <w:r>
        <w:rPr>
          <w:rFonts w:ascii="Times New Roman"/>
          <w:b/>
          <w:i w:val="false"/>
          <w:color w:val="000000"/>
        </w:rPr>
        <w:t xml:space="preserve"> 
Объемы строительства, приобретения транспортных средств,</w:t>
      </w:r>
      <w:r>
        <w:br/>
      </w:r>
      <w:r>
        <w:rPr>
          <w:rFonts w:ascii="Times New Roman"/>
          <w:b/>
          <w:i w:val="false"/>
          <w:color w:val="000000"/>
        </w:rPr>
        <w:t>
техники и механизмов лесохозяйственного производства</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6"/>
        <w:gridCol w:w="2642"/>
        <w:gridCol w:w="1825"/>
        <w:gridCol w:w="1074"/>
        <w:gridCol w:w="2179"/>
        <w:gridCol w:w="832"/>
        <w:gridCol w:w="964"/>
        <w:gridCol w:w="920"/>
        <w:gridCol w:w="942"/>
        <w:gridCol w:w="1806"/>
      </w:tblGrid>
      <w:tr>
        <w:trPr>
          <w:trHeight w:val="30" w:hRule="atLeast"/>
        </w:trPr>
        <w:tc>
          <w:tcPr>
            <w:tcW w:w="6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строительства</w:t>
            </w:r>
            <w:r>
              <w:br/>
            </w:r>
            <w:r>
              <w:rPr>
                <w:rFonts w:ascii="Times New Roman"/>
                <w:b w:val="false"/>
                <w:i w:val="false"/>
                <w:color w:val="000000"/>
                <w:sz w:val="20"/>
              </w:rPr>
              <w:t>
</w:t>
            </w:r>
            <w:r>
              <w:rPr>
                <w:rFonts w:ascii="Times New Roman"/>
                <w:b w:val="false"/>
                <w:i w:val="false"/>
                <w:color w:val="000000"/>
                <w:sz w:val="20"/>
              </w:rPr>
              <w:t>и приобретений</w:t>
            </w:r>
          </w:p>
        </w:tc>
        <w:tc>
          <w:tcPr>
            <w:tcW w:w="1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c>
          <w:tcPr>
            <w:tcW w:w="21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проекта,</w:t>
            </w:r>
            <w:r>
              <w:br/>
            </w:r>
            <w:r>
              <w:rPr>
                <w:rFonts w:ascii="Times New Roman"/>
                <w:b w:val="false"/>
                <w:i w:val="false"/>
                <w:color w:val="000000"/>
                <w:sz w:val="20"/>
              </w:rPr>
              <w:t>
</w:t>
            </w:r>
            <w:r>
              <w:rPr>
                <w:rFonts w:ascii="Times New Roman"/>
                <w:b w:val="false"/>
                <w:i w:val="false"/>
                <w:color w:val="000000"/>
                <w:sz w:val="20"/>
              </w:rPr>
              <w:t>марка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лесным учреждениям</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967" w:id="674"/>
    <w:p>
      <w:pPr>
        <w:spacing w:after="0"/>
        <w:ind w:left="0"/>
        <w:jc w:val="left"/>
      </w:pPr>
      <w:r>
        <w:rPr>
          <w:rFonts w:ascii="Times New Roman"/>
          <w:b/>
          <w:i w:val="false"/>
          <w:color w:val="000000"/>
        </w:rPr>
        <w:t xml:space="preserve"> 
18. Управление и рабочие кадры</w:t>
      </w:r>
    </w:p>
    <w:bookmarkEnd w:id="674"/>
    <w:bookmarkStart w:name="z1968" w:id="675"/>
    <w:p>
      <w:pPr>
        <w:spacing w:after="0"/>
        <w:ind w:left="0"/>
        <w:jc w:val="both"/>
      </w:pPr>
      <w:r>
        <w:rPr>
          <w:rFonts w:ascii="Times New Roman"/>
          <w:b w:val="false"/>
          <w:i w:val="false"/>
          <w:color w:val="000000"/>
          <w:sz w:val="28"/>
        </w:rPr>
        <w:t xml:space="preserve">
      Штаты специалистов. Потребность в рабочих кадрах на лесохозяйственные работы, источники их привлечения, особенно на </w:t>
      </w:r>
      <w:r>
        <w:br/>
      </w:r>
      <w:r>
        <w:rPr>
          <w:rFonts w:ascii="Times New Roman"/>
          <w:b w:val="false"/>
          <w:i w:val="false"/>
          <w:color w:val="000000"/>
          <w:sz w:val="28"/>
        </w:rPr>
        <w:t>
временные работы.</w:t>
      </w:r>
    </w:p>
    <w:bookmarkEnd w:id="675"/>
    <w:bookmarkStart w:name="z1969" w:id="676"/>
    <w:p>
      <w:pPr>
        <w:spacing w:after="0"/>
        <w:ind w:left="0"/>
        <w:jc w:val="both"/>
      </w:pPr>
      <w:r>
        <w:rPr>
          <w:rFonts w:ascii="Times New Roman"/>
          <w:b w:val="false"/>
          <w:i w:val="false"/>
          <w:color w:val="000000"/>
          <w:sz w:val="28"/>
        </w:rPr>
        <w:t>
Таблица 45</w:t>
      </w:r>
    </w:p>
    <w:bookmarkEnd w:id="676"/>
    <w:bookmarkStart w:name="z1970" w:id="677"/>
    <w:p>
      <w:pPr>
        <w:spacing w:after="0"/>
        <w:ind w:left="0"/>
        <w:jc w:val="left"/>
      </w:pPr>
      <w:r>
        <w:rPr>
          <w:rFonts w:ascii="Times New Roman"/>
          <w:b/>
          <w:i w:val="false"/>
          <w:color w:val="000000"/>
        </w:rPr>
        <w:t xml:space="preserve"> 
Штаты специалистов лесных учреждений</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
        <w:gridCol w:w="2266"/>
        <w:gridCol w:w="2929"/>
        <w:gridCol w:w="1537"/>
        <w:gridCol w:w="1273"/>
        <w:gridCol w:w="1118"/>
        <w:gridCol w:w="1273"/>
        <w:gridCol w:w="1472"/>
        <w:gridCol w:w="1252"/>
      </w:tblGrid>
      <w:tr>
        <w:trPr>
          <w:trHeight w:val="30" w:hRule="atLeast"/>
        </w:trPr>
        <w:tc>
          <w:tcPr>
            <w:tcW w:w="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должностей</w:t>
            </w:r>
          </w:p>
        </w:tc>
        <w:tc>
          <w:tcPr>
            <w:tcW w:w="2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на ревизионный</w:t>
            </w:r>
            <w:r>
              <w:br/>
            </w:r>
            <w:r>
              <w:rPr>
                <w:rFonts w:ascii="Times New Roman"/>
                <w:b w:val="false"/>
                <w:i w:val="false"/>
                <w:color w:val="000000"/>
                <w:sz w:val="20"/>
              </w:rPr>
              <w:t>
</w:t>
            </w:r>
            <w:r>
              <w:rPr>
                <w:rFonts w:ascii="Times New Roman"/>
                <w:b w:val="false"/>
                <w:i w:val="false"/>
                <w:color w:val="000000"/>
                <w:sz w:val="20"/>
              </w:rPr>
              <w:t>период, человек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лесным учреждениям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971" w:id="678"/>
    <w:p>
      <w:pPr>
        <w:spacing w:after="0"/>
        <w:ind w:left="0"/>
        <w:jc w:val="left"/>
      </w:pPr>
      <w:r>
        <w:rPr>
          <w:rFonts w:ascii="Times New Roman"/>
          <w:b/>
          <w:i w:val="false"/>
          <w:color w:val="000000"/>
        </w:rPr>
        <w:t xml:space="preserve"> 
19. Экологические показатели эффективности намеченных</w:t>
      </w:r>
      <w:r>
        <w:br/>
      </w:r>
      <w:r>
        <w:rPr>
          <w:rFonts w:ascii="Times New Roman"/>
          <w:b/>
          <w:i w:val="false"/>
          <w:color w:val="000000"/>
        </w:rPr>
        <w:t>
мероприятий и повышения продуктивности лесных земель</w:t>
      </w:r>
    </w:p>
    <w:bookmarkEnd w:id="678"/>
    <w:bookmarkStart w:name="z1972" w:id="679"/>
    <w:p>
      <w:pPr>
        <w:spacing w:after="0"/>
        <w:ind w:left="0"/>
        <w:jc w:val="both"/>
      </w:pPr>
      <w:r>
        <w:rPr>
          <w:rFonts w:ascii="Times New Roman"/>
          <w:b w:val="false"/>
          <w:i w:val="false"/>
          <w:color w:val="000000"/>
          <w:sz w:val="28"/>
        </w:rPr>
        <w:t xml:space="preserve">
      Экологические показатели пользования лесом. Ожидаемое изменение площадей видов угодий и преобладающих пород, основных таксационных показателей за ревизионный период. Общее заключение об эффективности </w:t>
      </w:r>
      <w:r>
        <w:br/>
      </w:r>
      <w:r>
        <w:rPr>
          <w:rFonts w:ascii="Times New Roman"/>
          <w:b w:val="false"/>
          <w:i w:val="false"/>
          <w:color w:val="000000"/>
          <w:sz w:val="28"/>
        </w:rPr>
        <w:t>
запроектированных лесохозяйственных мероприятий.</w:t>
      </w:r>
    </w:p>
    <w:bookmarkEnd w:id="679"/>
    <w:bookmarkStart w:name="z1973" w:id="680"/>
    <w:p>
      <w:pPr>
        <w:spacing w:after="0"/>
        <w:ind w:left="0"/>
        <w:jc w:val="left"/>
      </w:pPr>
      <w:r>
        <w:rPr>
          <w:rFonts w:ascii="Times New Roman"/>
          <w:b/>
          <w:i w:val="false"/>
          <w:color w:val="000000"/>
        </w:rPr>
        <w:t xml:space="preserve"> 
Экологические показатели пользования лесом в целом по области</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2565"/>
        <w:gridCol w:w="1818"/>
        <w:gridCol w:w="1532"/>
        <w:gridCol w:w="1928"/>
        <w:gridCol w:w="1994"/>
        <w:gridCol w:w="1334"/>
        <w:gridCol w:w="960"/>
        <w:gridCol w:w="1357"/>
      </w:tblGrid>
      <w:tr>
        <w:trPr>
          <w:trHeight w:val="30" w:hRule="atLeast"/>
        </w:trPr>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Группы пород</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w:t>
            </w:r>
            <w:r>
              <w:br/>
            </w:r>
            <w:r>
              <w:rPr>
                <w:rFonts w:ascii="Times New Roman"/>
                <w:b w:val="false"/>
                <w:i w:val="false"/>
                <w:color w:val="000000"/>
                <w:sz w:val="20"/>
              </w:rPr>
              <w:t>
</w:t>
            </w:r>
            <w:r>
              <w:rPr>
                <w:rFonts w:ascii="Times New Roman"/>
                <w:b w:val="false"/>
                <w:i w:val="false"/>
                <w:color w:val="000000"/>
                <w:sz w:val="20"/>
              </w:rPr>
              <w:t>кус-</w:t>
            </w:r>
            <w:r>
              <w:br/>
            </w:r>
            <w:r>
              <w:rPr>
                <w:rFonts w:ascii="Times New Roman"/>
                <w:b w:val="false"/>
                <w:i w:val="false"/>
                <w:color w:val="000000"/>
                <w:sz w:val="20"/>
              </w:rPr>
              <w:t>
</w:t>
            </w:r>
            <w:r>
              <w:rPr>
                <w:rFonts w:ascii="Times New Roman"/>
                <w:b w:val="false"/>
                <w:i w:val="false"/>
                <w:color w:val="000000"/>
                <w:sz w:val="20"/>
              </w:rPr>
              <w:t>тарники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хвойные</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мягко-</w:t>
            </w:r>
            <w:r>
              <w:br/>
            </w:r>
            <w:r>
              <w:rPr>
                <w:rFonts w:ascii="Times New Roman"/>
                <w:b w:val="false"/>
                <w:i w:val="false"/>
                <w:color w:val="000000"/>
                <w:sz w:val="20"/>
              </w:rPr>
              <w:t>
</w:t>
            </w:r>
            <w:r>
              <w:rPr>
                <w:rFonts w:ascii="Times New Roman"/>
                <w:b w:val="false"/>
                <w:i w:val="false"/>
                <w:color w:val="000000"/>
                <w:sz w:val="20"/>
              </w:rPr>
              <w:t>лиственные</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твердо-</w:t>
            </w:r>
            <w:r>
              <w:br/>
            </w:r>
            <w:r>
              <w:rPr>
                <w:rFonts w:ascii="Times New Roman"/>
                <w:b w:val="false"/>
                <w:i w:val="false"/>
                <w:color w:val="000000"/>
                <w:sz w:val="20"/>
              </w:rPr>
              <w:t>
</w:t>
            </w:r>
            <w:r>
              <w:rPr>
                <w:rFonts w:ascii="Times New Roman"/>
                <w:b w:val="false"/>
                <w:i w:val="false"/>
                <w:color w:val="000000"/>
                <w:sz w:val="20"/>
              </w:rPr>
              <w:t>лиственные</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сакса-</w:t>
            </w:r>
            <w:r>
              <w:br/>
            </w:r>
            <w:r>
              <w:rPr>
                <w:rFonts w:ascii="Times New Roman"/>
                <w:b w:val="false"/>
                <w:i w:val="false"/>
                <w:color w:val="000000"/>
                <w:sz w:val="20"/>
              </w:rPr>
              <w:t>
</w:t>
            </w:r>
            <w:r>
              <w:rPr>
                <w:rFonts w:ascii="Times New Roman"/>
                <w:b w:val="false"/>
                <w:i w:val="false"/>
                <w:color w:val="000000"/>
                <w:sz w:val="20"/>
              </w:rPr>
              <w:t>ульники</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w:t>
            </w:r>
            <w:r>
              <w:br/>
            </w:r>
            <w:r>
              <w:rPr>
                <w:rFonts w:ascii="Times New Roman"/>
                <w:b w:val="false"/>
                <w:i w:val="false"/>
                <w:color w:val="000000"/>
                <w:sz w:val="20"/>
              </w:rPr>
              <w:t>
</w:t>
            </w:r>
            <w:r>
              <w:rPr>
                <w:rFonts w:ascii="Times New Roman"/>
                <w:b w:val="false"/>
                <w:i w:val="false"/>
                <w:color w:val="000000"/>
                <w:sz w:val="20"/>
              </w:rPr>
              <w:t>пользования</w:t>
            </w:r>
            <w:r>
              <w:br/>
            </w:r>
            <w:r>
              <w:rPr>
                <w:rFonts w:ascii="Times New Roman"/>
                <w:b w:val="false"/>
                <w:i w:val="false"/>
                <w:color w:val="000000"/>
                <w:sz w:val="20"/>
              </w:rPr>
              <w:t>
</w:t>
            </w:r>
            <w:r>
              <w:rPr>
                <w:rFonts w:ascii="Times New Roman"/>
                <w:b w:val="false"/>
                <w:i w:val="false"/>
                <w:color w:val="000000"/>
                <w:sz w:val="20"/>
              </w:rPr>
              <w:t>(ликвидный</w:t>
            </w:r>
            <w:r>
              <w:br/>
            </w:r>
            <w:r>
              <w:rPr>
                <w:rFonts w:ascii="Times New Roman"/>
                <w:b w:val="false"/>
                <w:i w:val="false"/>
                <w:color w:val="000000"/>
                <w:sz w:val="20"/>
              </w:rPr>
              <w:t>
</w:t>
            </w:r>
            <w:r>
              <w:rPr>
                <w:rFonts w:ascii="Times New Roman"/>
                <w:b w:val="false"/>
                <w:i w:val="false"/>
                <w:color w:val="000000"/>
                <w:sz w:val="20"/>
              </w:rPr>
              <w:t>запас)</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лесосека,</w:t>
            </w:r>
            <w:r>
              <w:br/>
            </w:r>
            <w:r>
              <w:rPr>
                <w:rFonts w:ascii="Times New Roman"/>
                <w:b w:val="false"/>
                <w:i w:val="false"/>
                <w:color w:val="000000"/>
                <w:sz w:val="20"/>
              </w:rPr>
              <w:t>
</w:t>
            </w:r>
            <w:r>
              <w:rPr>
                <w:rFonts w:ascii="Times New Roman"/>
                <w:b w:val="false"/>
                <w:i w:val="false"/>
                <w:color w:val="000000"/>
                <w:sz w:val="20"/>
              </w:rPr>
              <w:t>действующая</w:t>
            </w:r>
            <w:r>
              <w:br/>
            </w:r>
            <w:r>
              <w:rPr>
                <w:rFonts w:ascii="Times New Roman"/>
                <w:b w:val="false"/>
                <w:i w:val="false"/>
                <w:color w:val="000000"/>
                <w:sz w:val="20"/>
              </w:rPr>
              <w:t>
</w:t>
            </w: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лесосека,</w:t>
            </w:r>
            <w:r>
              <w:br/>
            </w:r>
            <w:r>
              <w:rPr>
                <w:rFonts w:ascii="Times New Roman"/>
                <w:b w:val="false"/>
                <w:i w:val="false"/>
                <w:color w:val="000000"/>
                <w:sz w:val="20"/>
              </w:rPr>
              <w:t>
</w:t>
            </w:r>
            <w:r>
              <w:rPr>
                <w:rFonts w:ascii="Times New Roman"/>
                <w:b w:val="false"/>
                <w:i w:val="false"/>
                <w:color w:val="000000"/>
                <w:sz w:val="20"/>
              </w:rPr>
              <w:t>установленная</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устройством</w:t>
            </w:r>
            <w:r>
              <w:br/>
            </w:r>
            <w:r>
              <w:rPr>
                <w:rFonts w:ascii="Times New Roman"/>
                <w:b w:val="false"/>
                <w:i w:val="false"/>
                <w:color w:val="000000"/>
                <w:sz w:val="20"/>
              </w:rPr>
              <w:t>
</w:t>
            </w:r>
            <w:r>
              <w:rPr>
                <w:rFonts w:ascii="Times New Roman"/>
                <w:b w:val="false"/>
                <w:i w:val="false"/>
                <w:color w:val="000000"/>
                <w:sz w:val="20"/>
              </w:rPr>
              <w:t>(принятая 2</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сплошно-</w:t>
            </w:r>
            <w:r>
              <w:br/>
            </w:r>
            <w:r>
              <w:rPr>
                <w:rFonts w:ascii="Times New Roman"/>
                <w:b w:val="false"/>
                <w:i w:val="false"/>
                <w:color w:val="000000"/>
                <w:sz w:val="20"/>
              </w:rPr>
              <w:t>
</w:t>
            </w:r>
            <w:r>
              <w:rPr>
                <w:rFonts w:ascii="Times New Roman"/>
                <w:b w:val="false"/>
                <w:i w:val="false"/>
                <w:color w:val="000000"/>
                <w:sz w:val="20"/>
              </w:rPr>
              <w:t>лесосечные</w:t>
            </w:r>
            <w:r>
              <w:br/>
            </w:r>
            <w:r>
              <w:rPr>
                <w:rFonts w:ascii="Times New Roman"/>
                <w:b w:val="false"/>
                <w:i w:val="false"/>
                <w:color w:val="000000"/>
                <w:sz w:val="20"/>
              </w:rPr>
              <w:t>
</w:t>
            </w:r>
            <w:r>
              <w:rPr>
                <w:rFonts w:ascii="Times New Roman"/>
                <w:b w:val="false"/>
                <w:i w:val="false"/>
                <w:color w:val="000000"/>
                <w:sz w:val="20"/>
              </w:rPr>
              <w:t>рубки</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с</w:t>
            </w:r>
            <w:r>
              <w:br/>
            </w:r>
            <w:r>
              <w:rPr>
                <w:rFonts w:ascii="Times New Roman"/>
                <w:b w:val="false"/>
                <w:i w:val="false"/>
                <w:color w:val="000000"/>
                <w:sz w:val="20"/>
              </w:rPr>
              <w:t>
</w:t>
            </w:r>
            <w:r>
              <w:rPr>
                <w:rFonts w:ascii="Times New Roman"/>
                <w:b w:val="false"/>
                <w:i w:val="false"/>
                <w:color w:val="000000"/>
                <w:sz w:val="20"/>
              </w:rPr>
              <w:t>сохранением</w:t>
            </w:r>
            <w:r>
              <w:br/>
            </w:r>
            <w:r>
              <w:rPr>
                <w:rFonts w:ascii="Times New Roman"/>
                <w:b w:val="false"/>
                <w:i w:val="false"/>
                <w:color w:val="000000"/>
                <w:sz w:val="20"/>
              </w:rPr>
              <w:t>
</w:t>
            </w:r>
            <w:r>
              <w:rPr>
                <w:rFonts w:ascii="Times New Roman"/>
                <w:b w:val="false"/>
                <w:i w:val="false"/>
                <w:color w:val="000000"/>
                <w:sz w:val="20"/>
              </w:rPr>
              <w:t>подроста</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постепенные</w:t>
            </w:r>
            <w:r>
              <w:br/>
            </w:r>
            <w:r>
              <w:rPr>
                <w:rFonts w:ascii="Times New Roman"/>
                <w:b w:val="false"/>
                <w:i w:val="false"/>
                <w:color w:val="000000"/>
                <w:sz w:val="20"/>
              </w:rPr>
              <w:t>
</w:t>
            </w:r>
            <w:r>
              <w:rPr>
                <w:rFonts w:ascii="Times New Roman"/>
                <w:b w:val="false"/>
                <w:i w:val="false"/>
                <w:color w:val="000000"/>
                <w:sz w:val="20"/>
              </w:rPr>
              <w:t>рубки</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добровольно-</w:t>
            </w:r>
            <w:r>
              <w:br/>
            </w:r>
            <w:r>
              <w:rPr>
                <w:rFonts w:ascii="Times New Roman"/>
                <w:b w:val="false"/>
                <w:i w:val="false"/>
                <w:color w:val="000000"/>
                <w:sz w:val="20"/>
              </w:rPr>
              <w:t>
</w:t>
            </w:r>
            <w:r>
              <w:rPr>
                <w:rFonts w:ascii="Times New Roman"/>
                <w:b w:val="false"/>
                <w:i w:val="false"/>
                <w:color w:val="000000"/>
                <w:sz w:val="20"/>
              </w:rPr>
              <w:t>выборочные</w:t>
            </w:r>
            <w:r>
              <w:br/>
            </w:r>
            <w:r>
              <w:rPr>
                <w:rFonts w:ascii="Times New Roman"/>
                <w:b w:val="false"/>
                <w:i w:val="false"/>
                <w:color w:val="000000"/>
                <w:sz w:val="20"/>
              </w:rPr>
              <w:t>
</w:t>
            </w:r>
            <w:r>
              <w:rPr>
                <w:rFonts w:ascii="Times New Roman"/>
                <w:b w:val="false"/>
                <w:i w:val="false"/>
                <w:color w:val="000000"/>
                <w:sz w:val="20"/>
              </w:rPr>
              <w:t>рубки</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 % к</w:t>
            </w:r>
            <w:r>
              <w:br/>
            </w:r>
            <w:r>
              <w:rPr>
                <w:rFonts w:ascii="Times New Roman"/>
                <w:b w:val="false"/>
                <w:i w:val="false"/>
                <w:color w:val="000000"/>
                <w:sz w:val="20"/>
              </w:rPr>
              <w:t>
</w:t>
            </w:r>
            <w:r>
              <w:rPr>
                <w:rFonts w:ascii="Times New Roman"/>
                <w:b w:val="false"/>
                <w:i w:val="false"/>
                <w:color w:val="000000"/>
                <w:sz w:val="20"/>
              </w:rPr>
              <w:t>действующей</w:t>
            </w:r>
            <w:r>
              <w:br/>
            </w:r>
            <w:r>
              <w:rPr>
                <w:rFonts w:ascii="Times New Roman"/>
                <w:b w:val="false"/>
                <w:i w:val="false"/>
                <w:color w:val="000000"/>
                <w:sz w:val="20"/>
              </w:rPr>
              <w:t>
</w:t>
            </w: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промежуточное</w:t>
            </w:r>
            <w:r>
              <w:br/>
            </w:r>
            <w:r>
              <w:rPr>
                <w:rFonts w:ascii="Times New Roman"/>
                <w:b w:val="false"/>
                <w:i w:val="false"/>
                <w:color w:val="000000"/>
                <w:sz w:val="20"/>
              </w:rPr>
              <w:t>
</w:t>
            </w:r>
            <w:r>
              <w:rPr>
                <w:rFonts w:ascii="Times New Roman"/>
                <w:b w:val="false"/>
                <w:i w:val="false"/>
                <w:color w:val="000000"/>
                <w:sz w:val="20"/>
              </w:rPr>
              <w:t>пользование</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 метров</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прочие</w:t>
            </w:r>
            <w:r>
              <w:br/>
            </w:r>
            <w:r>
              <w:rPr>
                <w:rFonts w:ascii="Times New Roman"/>
                <w:b w:val="false"/>
                <w:i w:val="false"/>
                <w:color w:val="000000"/>
                <w:sz w:val="20"/>
              </w:rPr>
              <w:t>
</w:t>
            </w:r>
            <w:r>
              <w:rPr>
                <w:rFonts w:ascii="Times New Roman"/>
                <w:b w:val="false"/>
                <w:i w:val="false"/>
                <w:color w:val="000000"/>
                <w:sz w:val="20"/>
              </w:rPr>
              <w:t>рубки</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общий</w:t>
            </w:r>
            <w:r>
              <w:br/>
            </w:r>
            <w:r>
              <w:rPr>
                <w:rFonts w:ascii="Times New Roman"/>
                <w:b w:val="false"/>
                <w:i w:val="false"/>
                <w:color w:val="000000"/>
                <w:sz w:val="20"/>
              </w:rPr>
              <w:t>
</w:t>
            </w:r>
            <w:r>
              <w:rPr>
                <w:rFonts w:ascii="Times New Roman"/>
                <w:b w:val="false"/>
                <w:i w:val="false"/>
                <w:color w:val="000000"/>
                <w:sz w:val="20"/>
              </w:rPr>
              <w:t>среднегодовой</w:t>
            </w:r>
            <w:r>
              <w:br/>
            </w:r>
            <w:r>
              <w:rPr>
                <w:rFonts w:ascii="Times New Roman"/>
                <w:b w:val="false"/>
                <w:i w:val="false"/>
                <w:color w:val="000000"/>
                <w:sz w:val="20"/>
              </w:rPr>
              <w:t>
</w:t>
            </w:r>
            <w:r>
              <w:rPr>
                <w:rFonts w:ascii="Times New Roman"/>
                <w:b w:val="false"/>
                <w:i w:val="false"/>
                <w:color w:val="000000"/>
                <w:sz w:val="20"/>
              </w:rPr>
              <w:t>размер</w:t>
            </w:r>
            <w:r>
              <w:br/>
            </w:r>
            <w:r>
              <w:rPr>
                <w:rFonts w:ascii="Times New Roman"/>
                <w:b w:val="false"/>
                <w:i w:val="false"/>
                <w:color w:val="000000"/>
                <w:sz w:val="20"/>
              </w:rPr>
              <w:t>
</w:t>
            </w:r>
            <w:r>
              <w:rPr>
                <w:rFonts w:ascii="Times New Roman"/>
                <w:b w:val="false"/>
                <w:i w:val="false"/>
                <w:color w:val="000000"/>
                <w:sz w:val="20"/>
              </w:rPr>
              <w:t>пользования</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 метров</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интенсивность</w:t>
            </w:r>
            <w:r>
              <w:br/>
            </w:r>
            <w:r>
              <w:rPr>
                <w:rFonts w:ascii="Times New Roman"/>
                <w:b w:val="false"/>
                <w:i w:val="false"/>
                <w:color w:val="000000"/>
                <w:sz w:val="20"/>
              </w:rPr>
              <w:t>
</w:t>
            </w:r>
            <w:r>
              <w:rPr>
                <w:rFonts w:ascii="Times New Roman"/>
                <w:b w:val="false"/>
                <w:i w:val="false"/>
                <w:color w:val="000000"/>
                <w:sz w:val="20"/>
              </w:rPr>
              <w:t>пользования с</w:t>
            </w:r>
            <w:r>
              <w:br/>
            </w:r>
            <w:r>
              <w:rPr>
                <w:rFonts w:ascii="Times New Roman"/>
                <w:b w:val="false"/>
                <w:i w:val="false"/>
                <w:color w:val="000000"/>
                <w:sz w:val="20"/>
              </w:rPr>
              <w:t>
</w:t>
            </w:r>
            <w:r>
              <w:rPr>
                <w:rFonts w:ascii="Times New Roman"/>
                <w:b w:val="false"/>
                <w:i w:val="false"/>
                <w:color w:val="000000"/>
                <w:sz w:val="20"/>
              </w:rPr>
              <w:t>1 га покрытых</w:t>
            </w:r>
            <w:r>
              <w:br/>
            </w:r>
            <w:r>
              <w:rPr>
                <w:rFonts w:ascii="Times New Roman"/>
                <w:b w:val="false"/>
                <w:i w:val="false"/>
                <w:color w:val="000000"/>
                <w:sz w:val="20"/>
              </w:rPr>
              <w:t>
</w:t>
            </w:r>
            <w:r>
              <w:rPr>
                <w:rFonts w:ascii="Times New Roman"/>
                <w:b w:val="false"/>
                <w:i w:val="false"/>
                <w:color w:val="000000"/>
                <w:sz w:val="20"/>
              </w:rPr>
              <w:t>лесом угодий</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Кубических метров</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в % от</w:t>
            </w:r>
            <w:r>
              <w:br/>
            </w:r>
            <w:r>
              <w:rPr>
                <w:rFonts w:ascii="Times New Roman"/>
                <w:b w:val="false"/>
                <w:i w:val="false"/>
                <w:color w:val="000000"/>
                <w:sz w:val="20"/>
              </w:rPr>
              <w:t>
</w:t>
            </w:r>
            <w:r>
              <w:rPr>
                <w:rFonts w:ascii="Times New Roman"/>
                <w:b w:val="false"/>
                <w:i w:val="false"/>
                <w:color w:val="000000"/>
                <w:sz w:val="20"/>
              </w:rPr>
              <w:t>среднего</w:t>
            </w:r>
            <w:r>
              <w:br/>
            </w:r>
            <w:r>
              <w:rPr>
                <w:rFonts w:ascii="Times New Roman"/>
                <w:b w:val="false"/>
                <w:i w:val="false"/>
                <w:color w:val="000000"/>
                <w:sz w:val="20"/>
              </w:rPr>
              <w:t>
</w:t>
            </w:r>
            <w:r>
              <w:rPr>
                <w:rFonts w:ascii="Times New Roman"/>
                <w:b w:val="false"/>
                <w:i w:val="false"/>
                <w:color w:val="000000"/>
                <w:sz w:val="20"/>
              </w:rPr>
              <w:t>прироста на 1</w:t>
            </w:r>
            <w:r>
              <w:br/>
            </w:r>
            <w:r>
              <w:rPr>
                <w:rFonts w:ascii="Times New Roman"/>
                <w:b w:val="false"/>
                <w:i w:val="false"/>
                <w:color w:val="000000"/>
                <w:sz w:val="20"/>
              </w:rPr>
              <w:t>
</w:t>
            </w:r>
            <w:r>
              <w:rPr>
                <w:rFonts w:ascii="Times New Roman"/>
                <w:b w:val="false"/>
                <w:i w:val="false"/>
                <w:color w:val="000000"/>
                <w:sz w:val="20"/>
              </w:rPr>
              <w:t>гектар</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Подлежит</w:t>
            </w:r>
            <w:r>
              <w:br/>
            </w:r>
            <w:r>
              <w:rPr>
                <w:rFonts w:ascii="Times New Roman"/>
                <w:b w:val="false"/>
                <w:i w:val="false"/>
                <w:color w:val="000000"/>
                <w:sz w:val="20"/>
              </w:rPr>
              <w:t>
</w:t>
            </w:r>
            <w:r>
              <w:rPr>
                <w:rFonts w:ascii="Times New Roman"/>
                <w:b w:val="false"/>
                <w:i w:val="false"/>
                <w:color w:val="000000"/>
                <w:sz w:val="20"/>
              </w:rPr>
              <w:t>воспроизводств</w:t>
            </w:r>
            <w:r>
              <w:br/>
            </w:r>
            <w:r>
              <w:rPr>
                <w:rFonts w:ascii="Times New Roman"/>
                <w:b w:val="false"/>
                <w:i w:val="false"/>
                <w:color w:val="000000"/>
                <w:sz w:val="20"/>
              </w:rPr>
              <w:t>
</w:t>
            </w:r>
            <w:r>
              <w:rPr>
                <w:rFonts w:ascii="Times New Roman"/>
                <w:b w:val="false"/>
                <w:i w:val="false"/>
                <w:color w:val="000000"/>
                <w:sz w:val="20"/>
              </w:rPr>
              <w:t>лесов, всего</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1) площадь</w:t>
            </w:r>
            <w:r>
              <w:br/>
            </w:r>
            <w:r>
              <w:rPr>
                <w:rFonts w:ascii="Times New Roman"/>
                <w:b w:val="false"/>
                <w:i w:val="false"/>
                <w:color w:val="000000"/>
                <w:sz w:val="20"/>
              </w:rPr>
              <w:t>
</w:t>
            </w:r>
            <w:r>
              <w:rPr>
                <w:rFonts w:ascii="Times New Roman"/>
                <w:b w:val="false"/>
                <w:i w:val="false"/>
                <w:color w:val="000000"/>
                <w:sz w:val="20"/>
              </w:rPr>
              <w:t>сплошно-</w:t>
            </w:r>
            <w:r>
              <w:br/>
            </w:r>
            <w:r>
              <w:rPr>
                <w:rFonts w:ascii="Times New Roman"/>
                <w:b w:val="false"/>
                <w:i w:val="false"/>
                <w:color w:val="000000"/>
                <w:sz w:val="20"/>
              </w:rPr>
              <w:t>
</w:t>
            </w:r>
            <w:r>
              <w:rPr>
                <w:rFonts w:ascii="Times New Roman"/>
                <w:b w:val="false"/>
                <w:i w:val="false"/>
                <w:color w:val="000000"/>
                <w:sz w:val="20"/>
              </w:rPr>
              <w:t>лесосечных и</w:t>
            </w:r>
            <w:r>
              <w:br/>
            </w:r>
            <w:r>
              <w:rPr>
                <w:rFonts w:ascii="Times New Roman"/>
                <w:b w:val="false"/>
                <w:i w:val="false"/>
                <w:color w:val="000000"/>
                <w:sz w:val="20"/>
              </w:rPr>
              <w:t>
</w:t>
            </w:r>
            <w:r>
              <w:rPr>
                <w:rFonts w:ascii="Times New Roman"/>
                <w:b w:val="false"/>
                <w:i w:val="false"/>
                <w:color w:val="000000"/>
                <w:sz w:val="20"/>
              </w:rPr>
              <w:t>заключитель-</w:t>
            </w:r>
            <w:r>
              <w:br/>
            </w:r>
            <w:r>
              <w:rPr>
                <w:rFonts w:ascii="Times New Roman"/>
                <w:b w:val="false"/>
                <w:i w:val="false"/>
                <w:color w:val="000000"/>
                <w:sz w:val="20"/>
              </w:rPr>
              <w:t>
</w:t>
            </w:r>
            <w:r>
              <w:rPr>
                <w:rFonts w:ascii="Times New Roman"/>
                <w:b w:val="false"/>
                <w:i w:val="false"/>
                <w:color w:val="000000"/>
                <w:sz w:val="20"/>
              </w:rPr>
              <w:t>ного приема</w:t>
            </w:r>
            <w:r>
              <w:br/>
            </w:r>
            <w:r>
              <w:rPr>
                <w:rFonts w:ascii="Times New Roman"/>
                <w:b w:val="false"/>
                <w:i w:val="false"/>
                <w:color w:val="000000"/>
                <w:sz w:val="20"/>
              </w:rPr>
              <w:t>
</w:t>
            </w:r>
            <w:r>
              <w:rPr>
                <w:rFonts w:ascii="Times New Roman"/>
                <w:b w:val="false"/>
                <w:i w:val="false"/>
                <w:color w:val="000000"/>
                <w:sz w:val="20"/>
              </w:rPr>
              <w:t>постепенных</w:t>
            </w:r>
            <w:r>
              <w:br/>
            </w:r>
            <w:r>
              <w:rPr>
                <w:rFonts w:ascii="Times New Roman"/>
                <w:b w:val="false"/>
                <w:i w:val="false"/>
                <w:color w:val="000000"/>
                <w:sz w:val="20"/>
              </w:rPr>
              <w:t>
</w:t>
            </w:r>
            <w:r>
              <w:rPr>
                <w:rFonts w:ascii="Times New Roman"/>
                <w:b w:val="false"/>
                <w:i w:val="false"/>
                <w:color w:val="000000"/>
                <w:sz w:val="20"/>
              </w:rPr>
              <w:t>рубок на</w:t>
            </w:r>
            <w:r>
              <w:br/>
            </w:r>
            <w:r>
              <w:rPr>
                <w:rFonts w:ascii="Times New Roman"/>
                <w:b w:val="false"/>
                <w:i w:val="false"/>
                <w:color w:val="000000"/>
                <w:sz w:val="20"/>
              </w:rPr>
              <w:t>
</w:t>
            </w:r>
            <w:r>
              <w:rPr>
                <w:rFonts w:ascii="Times New Roman"/>
                <w:b w:val="false"/>
                <w:i w:val="false"/>
                <w:color w:val="000000"/>
                <w:sz w:val="20"/>
              </w:rPr>
              <w:t>ревизионный</w:t>
            </w:r>
            <w:r>
              <w:br/>
            </w:r>
            <w:r>
              <w:rPr>
                <w:rFonts w:ascii="Times New Roman"/>
                <w:b w:val="false"/>
                <w:i w:val="false"/>
                <w:color w:val="000000"/>
                <w:sz w:val="20"/>
              </w:rPr>
              <w:t>
</w:t>
            </w:r>
            <w:r>
              <w:rPr>
                <w:rFonts w:ascii="Times New Roman"/>
                <w:b w:val="false"/>
                <w:i w:val="false"/>
                <w:color w:val="000000"/>
                <w:sz w:val="20"/>
              </w:rPr>
              <w:t>период</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площадь не</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 угодий</w:t>
            </w:r>
            <w:r>
              <w:br/>
            </w:r>
            <w:r>
              <w:rPr>
                <w:rFonts w:ascii="Times New Roman"/>
                <w:b w:val="false"/>
                <w:i w:val="false"/>
                <w:color w:val="000000"/>
                <w:sz w:val="20"/>
              </w:rPr>
              <w:t>
</w:t>
            </w:r>
            <w:r>
              <w:rPr>
                <w:rFonts w:ascii="Times New Roman"/>
                <w:b w:val="false"/>
                <w:i w:val="false"/>
                <w:color w:val="000000"/>
                <w:sz w:val="20"/>
              </w:rPr>
              <w:t>(кроме редин)</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Намечается</w:t>
            </w:r>
            <w:r>
              <w:br/>
            </w:r>
            <w:r>
              <w:rPr>
                <w:rFonts w:ascii="Times New Roman"/>
                <w:b w:val="false"/>
                <w:i w:val="false"/>
                <w:color w:val="000000"/>
                <w:sz w:val="20"/>
              </w:rPr>
              <w:t>
</w:t>
            </w:r>
            <w:r>
              <w:rPr>
                <w:rFonts w:ascii="Times New Roman"/>
                <w:b w:val="false"/>
                <w:i w:val="false"/>
                <w:color w:val="000000"/>
                <w:sz w:val="20"/>
              </w:rPr>
              <w:t>восстановить,</w:t>
            </w:r>
            <w:r>
              <w:br/>
            </w:r>
            <w:r>
              <w:rPr>
                <w:rFonts w:ascii="Times New Roman"/>
                <w:b w:val="false"/>
                <w:i w:val="false"/>
                <w:color w:val="000000"/>
                <w:sz w:val="20"/>
              </w:rPr>
              <w:t>
</w:t>
            </w:r>
            <w:r>
              <w:rPr>
                <w:rFonts w:ascii="Times New Roman"/>
                <w:b w:val="false"/>
                <w:i w:val="false"/>
                <w:color w:val="000000"/>
                <w:sz w:val="20"/>
              </w:rPr>
              <w:t>всего</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лесными</w:t>
            </w:r>
            <w:r>
              <w:br/>
            </w:r>
            <w:r>
              <w:rPr>
                <w:rFonts w:ascii="Times New Roman"/>
                <w:b w:val="false"/>
                <w:i w:val="false"/>
                <w:color w:val="000000"/>
                <w:sz w:val="20"/>
              </w:rPr>
              <w:t>
</w:t>
            </w:r>
            <w:r>
              <w:rPr>
                <w:rFonts w:ascii="Times New Roman"/>
                <w:b w:val="false"/>
                <w:i w:val="false"/>
                <w:color w:val="000000"/>
                <w:sz w:val="20"/>
              </w:rPr>
              <w:t>культурами</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сохранением</w:t>
            </w:r>
            <w:r>
              <w:br/>
            </w:r>
            <w:r>
              <w:rPr>
                <w:rFonts w:ascii="Times New Roman"/>
                <w:b w:val="false"/>
                <w:i w:val="false"/>
                <w:color w:val="000000"/>
                <w:sz w:val="20"/>
              </w:rPr>
              <w:t>
</w:t>
            </w:r>
            <w:r>
              <w:rPr>
                <w:rFonts w:ascii="Times New Roman"/>
                <w:b w:val="false"/>
                <w:i w:val="false"/>
                <w:color w:val="000000"/>
                <w:sz w:val="20"/>
              </w:rPr>
              <w:t>подроста</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содействием</w:t>
            </w:r>
            <w:r>
              <w:br/>
            </w:r>
            <w:r>
              <w:rPr>
                <w:rFonts w:ascii="Times New Roman"/>
                <w:b w:val="false"/>
                <w:i w:val="false"/>
                <w:color w:val="000000"/>
                <w:sz w:val="20"/>
              </w:rPr>
              <w:t>
</w:t>
            </w:r>
            <w:r>
              <w:rPr>
                <w:rFonts w:ascii="Times New Roman"/>
                <w:b w:val="false"/>
                <w:i w:val="false"/>
                <w:color w:val="000000"/>
                <w:sz w:val="20"/>
              </w:rPr>
              <w:t>естественному</w:t>
            </w:r>
            <w:r>
              <w:br/>
            </w:r>
            <w:r>
              <w:rPr>
                <w:rFonts w:ascii="Times New Roman"/>
                <w:b w:val="false"/>
                <w:i w:val="false"/>
                <w:color w:val="000000"/>
                <w:sz w:val="20"/>
              </w:rPr>
              <w:t>
</w:t>
            </w:r>
            <w:r>
              <w:rPr>
                <w:rFonts w:ascii="Times New Roman"/>
                <w:b w:val="false"/>
                <w:i w:val="false"/>
                <w:color w:val="000000"/>
                <w:sz w:val="20"/>
              </w:rPr>
              <w:t>возобновлению</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естественным</w:t>
            </w:r>
            <w:r>
              <w:br/>
            </w:r>
            <w:r>
              <w:rPr>
                <w:rFonts w:ascii="Times New Roman"/>
                <w:b w:val="false"/>
                <w:i w:val="false"/>
                <w:color w:val="000000"/>
                <w:sz w:val="20"/>
              </w:rPr>
              <w:t>
</w:t>
            </w:r>
            <w:r>
              <w:rPr>
                <w:rFonts w:ascii="Times New Roman"/>
                <w:b w:val="false"/>
                <w:i w:val="false"/>
                <w:color w:val="000000"/>
                <w:sz w:val="20"/>
              </w:rPr>
              <w:t>заращиванием</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Расхождения</w:t>
            </w:r>
            <w:r>
              <w:br/>
            </w:r>
            <w:r>
              <w:rPr>
                <w:rFonts w:ascii="Times New Roman"/>
                <w:b w:val="false"/>
                <w:i w:val="false"/>
                <w:color w:val="000000"/>
                <w:sz w:val="20"/>
              </w:rPr>
              <w:t>
</w:t>
            </w:r>
            <w:r>
              <w:rPr>
                <w:rFonts w:ascii="Times New Roman"/>
                <w:b w:val="false"/>
                <w:i w:val="false"/>
                <w:color w:val="000000"/>
                <w:sz w:val="20"/>
              </w:rPr>
              <w:t>между</w:t>
            </w:r>
            <w:r>
              <w:br/>
            </w:r>
            <w:r>
              <w:rPr>
                <w:rFonts w:ascii="Times New Roman"/>
                <w:b w:val="false"/>
                <w:i w:val="false"/>
                <w:color w:val="000000"/>
                <w:sz w:val="20"/>
              </w:rPr>
              <w:t>
</w:t>
            </w:r>
            <w:r>
              <w:rPr>
                <w:rFonts w:ascii="Times New Roman"/>
                <w:b w:val="false"/>
                <w:i w:val="false"/>
                <w:color w:val="000000"/>
                <w:sz w:val="20"/>
              </w:rPr>
              <w:t>объемами,</w:t>
            </w:r>
            <w:r>
              <w:br/>
            </w:r>
            <w:r>
              <w:rPr>
                <w:rFonts w:ascii="Times New Roman"/>
                <w:b w:val="false"/>
                <w:i w:val="false"/>
                <w:color w:val="000000"/>
                <w:sz w:val="20"/>
              </w:rPr>
              <w:t>
</w:t>
            </w:r>
            <w:r>
              <w:rPr>
                <w:rFonts w:ascii="Times New Roman"/>
                <w:b w:val="false"/>
                <w:i w:val="false"/>
                <w:color w:val="000000"/>
                <w:sz w:val="20"/>
              </w:rPr>
              <w:t>подлежащими</w:t>
            </w:r>
            <w:r>
              <w:br/>
            </w:r>
            <w:r>
              <w:rPr>
                <w:rFonts w:ascii="Times New Roman"/>
                <w:b w:val="false"/>
                <w:i w:val="false"/>
                <w:color w:val="000000"/>
                <w:sz w:val="20"/>
              </w:rPr>
              <w:t>
</w:t>
            </w:r>
            <w:r>
              <w:rPr>
                <w:rFonts w:ascii="Times New Roman"/>
                <w:b w:val="false"/>
                <w:i w:val="false"/>
                <w:color w:val="000000"/>
                <w:sz w:val="20"/>
              </w:rPr>
              <w:t>восстанов-</w:t>
            </w:r>
            <w:r>
              <w:br/>
            </w:r>
            <w:r>
              <w:rPr>
                <w:rFonts w:ascii="Times New Roman"/>
                <w:b w:val="false"/>
                <w:i w:val="false"/>
                <w:color w:val="000000"/>
                <w:sz w:val="20"/>
              </w:rPr>
              <w:t>
</w:t>
            </w:r>
            <w:r>
              <w:rPr>
                <w:rFonts w:ascii="Times New Roman"/>
                <w:b w:val="false"/>
                <w:i w:val="false"/>
                <w:color w:val="000000"/>
                <w:sz w:val="20"/>
              </w:rPr>
              <w:t>лению и</w:t>
            </w:r>
            <w:r>
              <w:br/>
            </w:r>
            <w:r>
              <w:rPr>
                <w:rFonts w:ascii="Times New Roman"/>
                <w:b w:val="false"/>
                <w:i w:val="false"/>
                <w:color w:val="000000"/>
                <w:sz w:val="20"/>
              </w:rPr>
              <w:t>
</w:t>
            </w:r>
            <w:r>
              <w:rPr>
                <w:rFonts w:ascii="Times New Roman"/>
                <w:b w:val="false"/>
                <w:i w:val="false"/>
                <w:color w:val="000000"/>
                <w:sz w:val="20"/>
              </w:rPr>
              <w:t>намеченными к</w:t>
            </w:r>
            <w:r>
              <w:br/>
            </w:r>
            <w:r>
              <w:rPr>
                <w:rFonts w:ascii="Times New Roman"/>
                <w:b w:val="false"/>
                <w:i w:val="false"/>
                <w:color w:val="000000"/>
                <w:sz w:val="20"/>
              </w:rPr>
              <w:t>
</w:t>
            </w:r>
            <w:r>
              <w:rPr>
                <w:rFonts w:ascii="Times New Roman"/>
                <w:b w:val="false"/>
                <w:i w:val="false"/>
                <w:color w:val="000000"/>
                <w:sz w:val="20"/>
              </w:rPr>
              <w:t>восстано-</w:t>
            </w:r>
            <w:r>
              <w:br/>
            </w:r>
            <w:r>
              <w:rPr>
                <w:rFonts w:ascii="Times New Roman"/>
                <w:b w:val="false"/>
                <w:i w:val="false"/>
                <w:color w:val="000000"/>
                <w:sz w:val="20"/>
              </w:rPr>
              <w:t>
</w:t>
            </w:r>
            <w:r>
              <w:rPr>
                <w:rFonts w:ascii="Times New Roman"/>
                <w:b w:val="false"/>
                <w:i w:val="false"/>
                <w:color w:val="000000"/>
                <w:sz w:val="20"/>
              </w:rPr>
              <w:t>влению, всего</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w:t>
            </w:r>
            <w:r>
              <w:br/>
            </w:r>
            <w:r>
              <w:rPr>
                <w:rFonts w:ascii="Times New Roman"/>
                <w:b w:val="false"/>
                <w:i w:val="false"/>
                <w:color w:val="000000"/>
                <w:sz w:val="20"/>
              </w:rPr>
              <w:t>
</w:t>
            </w:r>
            <w:r>
              <w:rPr>
                <w:rFonts w:ascii="Times New Roman"/>
                <w:b w:val="false"/>
                <w:i w:val="false"/>
                <w:color w:val="000000"/>
                <w:sz w:val="20"/>
              </w:rPr>
              <w:t>причинам:</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74" w:id="681"/>
    <w:p>
      <w:pPr>
        <w:spacing w:after="0"/>
        <w:ind w:left="0"/>
        <w:jc w:val="both"/>
      </w:pPr>
      <w:r>
        <w:rPr>
          <w:rFonts w:ascii="Times New Roman"/>
          <w:b w:val="false"/>
          <w:i w:val="false"/>
          <w:color w:val="000000"/>
          <w:sz w:val="28"/>
        </w:rPr>
        <w:t>
Таблица 47</w:t>
      </w:r>
    </w:p>
    <w:bookmarkEnd w:id="681"/>
    <w:bookmarkStart w:name="z1975" w:id="682"/>
    <w:p>
      <w:pPr>
        <w:spacing w:after="0"/>
        <w:ind w:left="0"/>
        <w:jc w:val="left"/>
      </w:pPr>
      <w:r>
        <w:rPr>
          <w:rFonts w:ascii="Times New Roman"/>
          <w:b/>
          <w:i w:val="false"/>
          <w:color w:val="000000"/>
        </w:rPr>
        <w:t xml:space="preserve"> 
Ожидаемые изменения площадей видов угодий</w:t>
      </w:r>
      <w:r>
        <w:br/>
      </w:r>
      <w:r>
        <w:rPr>
          <w:rFonts w:ascii="Times New Roman"/>
          <w:b/>
          <w:i w:val="false"/>
          <w:color w:val="000000"/>
        </w:rPr>
        <w:t>
и преобладающих пород за ревизионный период в целом по области</w:t>
      </w:r>
    </w:p>
    <w:bookmarkEnd w:id="682"/>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
        <w:gridCol w:w="2419"/>
        <w:gridCol w:w="2569"/>
        <w:gridCol w:w="3804"/>
        <w:gridCol w:w="2164"/>
        <w:gridCol w:w="2464"/>
      </w:tblGrid>
      <w:tr>
        <w:trPr>
          <w:trHeight w:val="30" w:hRule="atLeast"/>
        </w:trPr>
        <w:tc>
          <w:tcPr>
            <w:tcW w:w="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угодий и</w:t>
            </w:r>
            <w:r>
              <w:br/>
            </w:r>
            <w:r>
              <w:rPr>
                <w:rFonts w:ascii="Times New Roman"/>
                <w:b w:val="false"/>
                <w:i w:val="false"/>
                <w:color w:val="000000"/>
                <w:sz w:val="20"/>
              </w:rPr>
              <w:t>
</w:t>
            </w: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конец 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угодья, всего</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покрытые</w:t>
            </w:r>
            <w:r>
              <w:br/>
            </w:r>
            <w:r>
              <w:rPr>
                <w:rFonts w:ascii="Times New Roman"/>
                <w:b w:val="false"/>
                <w:i w:val="false"/>
                <w:color w:val="000000"/>
                <w:sz w:val="20"/>
              </w:rPr>
              <w:t>
</w:t>
            </w:r>
            <w:r>
              <w:rPr>
                <w:rFonts w:ascii="Times New Roman"/>
                <w:b w:val="false"/>
                <w:i w:val="false"/>
                <w:color w:val="000000"/>
                <w:sz w:val="20"/>
              </w:rPr>
              <w:t>лесом угодья,</w:t>
            </w:r>
            <w:r>
              <w:br/>
            </w:r>
            <w:r>
              <w:rPr>
                <w:rFonts w:ascii="Times New Roman"/>
                <w:b w:val="false"/>
                <w:i w:val="false"/>
                <w:color w:val="000000"/>
                <w:sz w:val="20"/>
              </w:rPr>
              <w:t>
</w:t>
            </w:r>
            <w:r>
              <w:rPr>
                <w:rFonts w:ascii="Times New Roman"/>
                <w:b w:val="false"/>
                <w:i w:val="false"/>
                <w:color w:val="000000"/>
                <w:sz w:val="20"/>
              </w:rPr>
              <w:t>итого</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сосна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лиственница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осина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r>
              <w:br/>
            </w:r>
            <w:r>
              <w:rPr>
                <w:rFonts w:ascii="Times New Roman"/>
                <w:b w:val="false"/>
                <w:i w:val="false"/>
                <w:color w:val="000000"/>
                <w:sz w:val="20"/>
              </w:rPr>
              <w:t>
</w:t>
            </w:r>
            <w:r>
              <w:rPr>
                <w:rFonts w:ascii="Times New Roman"/>
                <w:b w:val="false"/>
                <w:i w:val="false"/>
                <w:color w:val="000000"/>
                <w:sz w:val="20"/>
              </w:rPr>
              <w:t>по всем</w:t>
            </w:r>
            <w:r>
              <w:br/>
            </w:r>
            <w:r>
              <w:rPr>
                <w:rFonts w:ascii="Times New Roman"/>
                <w:b w:val="false"/>
                <w:i w:val="false"/>
                <w:color w:val="000000"/>
                <w:sz w:val="20"/>
              </w:rPr>
              <w:t>
</w:t>
            </w:r>
            <w:r>
              <w:rPr>
                <w:rFonts w:ascii="Times New Roman"/>
                <w:b w:val="false"/>
                <w:i w:val="false"/>
                <w:color w:val="000000"/>
                <w:sz w:val="20"/>
              </w:rPr>
              <w:t>основным</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образующим</w:t>
            </w:r>
            <w:r>
              <w:br/>
            </w:r>
            <w:r>
              <w:rPr>
                <w:rFonts w:ascii="Times New Roman"/>
                <w:b w:val="false"/>
                <w:i w:val="false"/>
                <w:color w:val="000000"/>
                <w:sz w:val="20"/>
              </w:rPr>
              <w:t>
</w:t>
            </w:r>
            <w:r>
              <w:rPr>
                <w:rFonts w:ascii="Times New Roman"/>
                <w:b w:val="false"/>
                <w:i w:val="false"/>
                <w:color w:val="000000"/>
                <w:sz w:val="20"/>
              </w:rPr>
              <w:t>породам</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w:t>
            </w:r>
            <w:r>
              <w:br/>
            </w:r>
            <w:r>
              <w:rPr>
                <w:rFonts w:ascii="Times New Roman"/>
                <w:b w:val="false"/>
                <w:i w:val="false"/>
                <w:color w:val="000000"/>
                <w:sz w:val="20"/>
              </w:rPr>
              <w:t>
</w:t>
            </w:r>
            <w:r>
              <w:rPr>
                <w:rFonts w:ascii="Times New Roman"/>
                <w:b w:val="false"/>
                <w:i w:val="false"/>
                <w:color w:val="000000"/>
                <w:sz w:val="20"/>
              </w:rPr>
              <w:t>древесные</w:t>
            </w:r>
            <w:r>
              <w:br/>
            </w:r>
            <w:r>
              <w:rPr>
                <w:rFonts w:ascii="Times New Roman"/>
                <w:b w:val="false"/>
                <w:i w:val="false"/>
                <w:color w:val="000000"/>
                <w:sz w:val="20"/>
              </w:rPr>
              <w:t>
</w:t>
            </w:r>
            <w:r>
              <w:rPr>
                <w:rFonts w:ascii="Times New Roman"/>
                <w:b w:val="false"/>
                <w:i w:val="false"/>
                <w:color w:val="000000"/>
                <w:sz w:val="20"/>
              </w:rPr>
              <w:t>породы и</w:t>
            </w:r>
            <w:r>
              <w:br/>
            </w:r>
            <w:r>
              <w:rPr>
                <w:rFonts w:ascii="Times New Roman"/>
                <w:b w:val="false"/>
                <w:i w:val="false"/>
                <w:color w:val="000000"/>
                <w:sz w:val="20"/>
              </w:rPr>
              <w:t>
</w:t>
            </w:r>
            <w:r>
              <w:rPr>
                <w:rFonts w:ascii="Times New Roman"/>
                <w:b w:val="false"/>
                <w:i w:val="false"/>
                <w:color w:val="000000"/>
                <w:sz w:val="20"/>
              </w:rPr>
              <w:t>кустарники</w:t>
            </w:r>
            <w:r>
              <w:br/>
            </w:r>
            <w:r>
              <w:rPr>
                <w:rFonts w:ascii="Times New Roman"/>
                <w:b w:val="false"/>
                <w:i w:val="false"/>
                <w:color w:val="000000"/>
                <w:sz w:val="20"/>
              </w:rPr>
              <w:t>
</w:t>
            </w:r>
            <w:r>
              <w:rPr>
                <w:rFonts w:ascii="Times New Roman"/>
                <w:b w:val="false"/>
                <w:i w:val="false"/>
                <w:color w:val="000000"/>
                <w:sz w:val="20"/>
              </w:rPr>
              <w:t>показываются</w:t>
            </w:r>
            <w:r>
              <w:br/>
            </w:r>
            <w:r>
              <w:rPr>
                <w:rFonts w:ascii="Times New Roman"/>
                <w:b w:val="false"/>
                <w:i w:val="false"/>
                <w:color w:val="000000"/>
                <w:sz w:val="20"/>
              </w:rPr>
              <w:t>
</w:t>
            </w:r>
            <w:r>
              <w:rPr>
                <w:rFonts w:ascii="Times New Roman"/>
                <w:b w:val="false"/>
                <w:i w:val="false"/>
                <w:color w:val="000000"/>
                <w:sz w:val="20"/>
              </w:rPr>
              <w:t>каждая одной</w:t>
            </w:r>
            <w:r>
              <w:br/>
            </w:r>
            <w:r>
              <w:rPr>
                <w:rFonts w:ascii="Times New Roman"/>
                <w:b w:val="false"/>
                <w:i w:val="false"/>
                <w:color w:val="000000"/>
                <w:sz w:val="20"/>
              </w:rPr>
              <w:t>
</w:t>
            </w:r>
            <w:r>
              <w:rPr>
                <w:rFonts w:ascii="Times New Roman"/>
                <w:b w:val="false"/>
                <w:i w:val="false"/>
                <w:color w:val="000000"/>
                <w:sz w:val="20"/>
              </w:rPr>
              <w:t>строкой</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несомк-</w:t>
            </w:r>
            <w:r>
              <w:br/>
            </w:r>
            <w:r>
              <w:rPr>
                <w:rFonts w:ascii="Times New Roman"/>
                <w:b w:val="false"/>
                <w:i w:val="false"/>
                <w:color w:val="000000"/>
                <w:sz w:val="20"/>
              </w:rPr>
              <w:t>
</w:t>
            </w:r>
            <w:r>
              <w:rPr>
                <w:rFonts w:ascii="Times New Roman"/>
                <w:b w:val="false"/>
                <w:i w:val="false"/>
                <w:color w:val="000000"/>
                <w:sz w:val="20"/>
              </w:rPr>
              <w:t>нувшиеся</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культуры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лесные</w:t>
            </w:r>
            <w:r>
              <w:br/>
            </w:r>
            <w:r>
              <w:rPr>
                <w:rFonts w:ascii="Times New Roman"/>
                <w:b w:val="false"/>
                <w:i w:val="false"/>
                <w:color w:val="000000"/>
                <w:sz w:val="20"/>
              </w:rPr>
              <w:t>
</w:t>
            </w:r>
            <w:r>
              <w:rPr>
                <w:rFonts w:ascii="Times New Roman"/>
                <w:b w:val="false"/>
                <w:i w:val="false"/>
                <w:color w:val="000000"/>
                <w:sz w:val="20"/>
              </w:rPr>
              <w:t>питомники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не</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 угодья,</w:t>
            </w:r>
            <w:r>
              <w:br/>
            </w:r>
            <w:r>
              <w:rPr>
                <w:rFonts w:ascii="Times New Roman"/>
                <w:b w:val="false"/>
                <w:i w:val="false"/>
                <w:color w:val="000000"/>
                <w:sz w:val="20"/>
              </w:rPr>
              <w:t>
</w:t>
            </w:r>
            <w:r>
              <w:rPr>
                <w:rFonts w:ascii="Times New Roman"/>
                <w:b w:val="false"/>
                <w:i w:val="false"/>
                <w:color w:val="000000"/>
                <w:sz w:val="20"/>
              </w:rPr>
              <w:t>итого</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редины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гари и</w:t>
            </w:r>
            <w:r>
              <w:br/>
            </w:r>
            <w:r>
              <w:rPr>
                <w:rFonts w:ascii="Times New Roman"/>
                <w:b w:val="false"/>
                <w:i w:val="false"/>
                <w:color w:val="000000"/>
                <w:sz w:val="20"/>
              </w:rPr>
              <w:t>
</w:t>
            </w:r>
            <w:r>
              <w:rPr>
                <w:rFonts w:ascii="Times New Roman"/>
                <w:b w:val="false"/>
                <w:i w:val="false"/>
                <w:color w:val="000000"/>
                <w:sz w:val="20"/>
              </w:rPr>
              <w:t>погибшие</w:t>
            </w:r>
            <w:r>
              <w:br/>
            </w:r>
            <w:r>
              <w:rPr>
                <w:rFonts w:ascii="Times New Roman"/>
                <w:b w:val="false"/>
                <w:i w:val="false"/>
                <w:color w:val="000000"/>
                <w:sz w:val="20"/>
              </w:rPr>
              <w:t>
</w:t>
            </w:r>
            <w:r>
              <w:rPr>
                <w:rFonts w:ascii="Times New Roman"/>
                <w:b w:val="false"/>
                <w:i w:val="false"/>
                <w:color w:val="000000"/>
                <w:sz w:val="20"/>
              </w:rPr>
              <w:t>насаждения</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прогалины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Нелесные</w:t>
            </w:r>
            <w:r>
              <w:br/>
            </w:r>
            <w:r>
              <w:rPr>
                <w:rFonts w:ascii="Times New Roman"/>
                <w:b w:val="false"/>
                <w:i w:val="false"/>
                <w:color w:val="000000"/>
                <w:sz w:val="20"/>
              </w:rPr>
              <w:t>
</w:t>
            </w:r>
            <w:r>
              <w:rPr>
                <w:rFonts w:ascii="Times New Roman"/>
                <w:b w:val="false"/>
                <w:i w:val="false"/>
                <w:color w:val="000000"/>
                <w:sz w:val="20"/>
              </w:rPr>
              <w:t>угодья, всего</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пашни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r>
              <w:br/>
            </w:r>
            <w:r>
              <w:rPr>
                <w:rFonts w:ascii="Times New Roman"/>
                <w:b w:val="false"/>
                <w:i w:val="false"/>
                <w:color w:val="000000"/>
                <w:sz w:val="20"/>
              </w:rPr>
              <w:t>
</w:t>
            </w:r>
            <w:r>
              <w:rPr>
                <w:rFonts w:ascii="Times New Roman"/>
                <w:b w:val="false"/>
                <w:i w:val="false"/>
                <w:color w:val="000000"/>
                <w:sz w:val="20"/>
              </w:rPr>
              <w:t>все виды</w:t>
            </w:r>
            <w:r>
              <w:br/>
            </w:r>
            <w:r>
              <w:rPr>
                <w:rFonts w:ascii="Times New Roman"/>
                <w:b w:val="false"/>
                <w:i w:val="false"/>
                <w:color w:val="000000"/>
                <w:sz w:val="20"/>
              </w:rPr>
              <w:t>
</w:t>
            </w:r>
            <w:r>
              <w:rPr>
                <w:rFonts w:ascii="Times New Roman"/>
                <w:b w:val="false"/>
                <w:i w:val="false"/>
                <w:color w:val="000000"/>
                <w:sz w:val="20"/>
              </w:rPr>
              <w:t>нелесных</w:t>
            </w:r>
            <w:r>
              <w:br/>
            </w:r>
            <w:r>
              <w:rPr>
                <w:rFonts w:ascii="Times New Roman"/>
                <w:b w:val="false"/>
                <w:i w:val="false"/>
                <w:color w:val="000000"/>
                <w:sz w:val="20"/>
              </w:rPr>
              <w:t>
</w:t>
            </w:r>
            <w:r>
              <w:rPr>
                <w:rFonts w:ascii="Times New Roman"/>
                <w:b w:val="false"/>
                <w:i w:val="false"/>
                <w:color w:val="000000"/>
                <w:sz w:val="20"/>
              </w:rPr>
              <w:t>угодий</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лесному</w:t>
            </w:r>
            <w:r>
              <w:br/>
            </w:r>
            <w:r>
              <w:rPr>
                <w:rFonts w:ascii="Times New Roman"/>
                <w:b w:val="false"/>
                <w:i w:val="false"/>
                <w:color w:val="000000"/>
                <w:sz w:val="20"/>
              </w:rPr>
              <w:t>
</w:t>
            </w:r>
            <w:r>
              <w:rPr>
                <w:rFonts w:ascii="Times New Roman"/>
                <w:b w:val="false"/>
                <w:i w:val="false"/>
                <w:color w:val="000000"/>
                <w:sz w:val="20"/>
              </w:rPr>
              <w:t>учреждению</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76" w:id="683"/>
    <w:p>
      <w:pPr>
        <w:spacing w:after="0"/>
        <w:ind w:left="0"/>
        <w:jc w:val="both"/>
      </w:pPr>
      <w:r>
        <w:rPr>
          <w:rFonts w:ascii="Times New Roman"/>
          <w:b w:val="false"/>
          <w:i w:val="false"/>
          <w:color w:val="000000"/>
          <w:sz w:val="28"/>
        </w:rPr>
        <w:t>
Таблица 48</w:t>
      </w:r>
    </w:p>
    <w:bookmarkEnd w:id="683"/>
    <w:bookmarkStart w:name="z1977" w:id="684"/>
    <w:p>
      <w:pPr>
        <w:spacing w:after="0"/>
        <w:ind w:left="0"/>
        <w:jc w:val="left"/>
      </w:pPr>
      <w:r>
        <w:rPr>
          <w:rFonts w:ascii="Times New Roman"/>
          <w:b/>
          <w:i w:val="false"/>
          <w:color w:val="000000"/>
        </w:rPr>
        <w:t xml:space="preserve"> 
Ожидаемое изменение основных таксационных показателей</w:t>
      </w:r>
      <w:r>
        <w:br/>
      </w:r>
      <w:r>
        <w:rPr>
          <w:rFonts w:ascii="Times New Roman"/>
          <w:b/>
          <w:i w:val="false"/>
          <w:color w:val="000000"/>
        </w:rPr>
        <w:t>
на конец ревизионного периода в целом по области</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2443"/>
        <w:gridCol w:w="3282"/>
        <w:gridCol w:w="3217"/>
        <w:gridCol w:w="2616"/>
        <w:gridCol w:w="938"/>
        <w:gridCol w:w="961"/>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3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 измерения</w:t>
            </w:r>
          </w:p>
        </w:tc>
        <w:tc>
          <w:tcPr>
            <w:tcW w:w="3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2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конец</w:t>
            </w:r>
            <w:r>
              <w:br/>
            </w:r>
            <w:r>
              <w:rPr>
                <w:rFonts w:ascii="Times New Roman"/>
                <w:b w:val="false"/>
                <w:i w:val="false"/>
                <w:color w:val="000000"/>
                <w:sz w:val="20"/>
              </w:rPr>
              <w:t>
</w:t>
            </w:r>
            <w:r>
              <w:rPr>
                <w:rFonts w:ascii="Times New Roman"/>
                <w:b w:val="false"/>
                <w:i w:val="false"/>
                <w:color w:val="000000"/>
                <w:sz w:val="20"/>
              </w:rPr>
              <w:t>ревизионного</w:t>
            </w:r>
            <w:r>
              <w:br/>
            </w:r>
            <w:r>
              <w:rPr>
                <w:rFonts w:ascii="Times New Roman"/>
                <w:b w:val="false"/>
                <w:i w:val="false"/>
                <w:color w:val="000000"/>
                <w:sz w:val="20"/>
              </w:rPr>
              <w:t>
</w:t>
            </w:r>
            <w:r>
              <w:rPr>
                <w:rFonts w:ascii="Times New Roman"/>
                <w:b w:val="false"/>
                <w:i w:val="false"/>
                <w:color w:val="000000"/>
                <w:sz w:val="20"/>
              </w:rPr>
              <w:t>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площадь</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владельцев,</w:t>
            </w:r>
            <w:r>
              <w:br/>
            </w:r>
            <w:r>
              <w:rPr>
                <w:rFonts w:ascii="Times New Roman"/>
                <w:b w:val="false"/>
                <w:i w:val="false"/>
                <w:color w:val="000000"/>
                <w:sz w:val="20"/>
              </w:rPr>
              <w:t>
</w:t>
            </w:r>
            <w:r>
              <w:rPr>
                <w:rFonts w:ascii="Times New Roman"/>
                <w:b w:val="false"/>
                <w:i w:val="false"/>
                <w:color w:val="000000"/>
                <w:sz w:val="20"/>
              </w:rPr>
              <w:t>всего</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гектар</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числе1)</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угодья</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 угодья</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запас</w:t>
            </w:r>
            <w:r>
              <w:br/>
            </w:r>
            <w:r>
              <w:rPr>
                <w:rFonts w:ascii="Times New Roman"/>
                <w:b w:val="false"/>
                <w:i w:val="false"/>
                <w:color w:val="000000"/>
                <w:sz w:val="20"/>
              </w:rPr>
              <w:t>
</w:t>
            </w:r>
            <w:r>
              <w:rPr>
                <w:rFonts w:ascii="Times New Roman"/>
                <w:b w:val="false"/>
                <w:i w:val="false"/>
                <w:color w:val="000000"/>
                <w:sz w:val="20"/>
              </w:rPr>
              <w:t>насаждений</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гектар</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запас</w:t>
            </w:r>
            <w:r>
              <w:br/>
            </w:r>
            <w:r>
              <w:rPr>
                <w:rFonts w:ascii="Times New Roman"/>
                <w:b w:val="false"/>
                <w:i w:val="false"/>
                <w:color w:val="000000"/>
                <w:sz w:val="20"/>
              </w:rPr>
              <w:t>
</w:t>
            </w:r>
            <w:r>
              <w:rPr>
                <w:rFonts w:ascii="Times New Roman"/>
                <w:b w:val="false"/>
                <w:i w:val="false"/>
                <w:color w:val="000000"/>
                <w:sz w:val="20"/>
              </w:rPr>
              <w:t>на 1 гектар</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 угодий,</w:t>
            </w:r>
            <w:r>
              <w:br/>
            </w:r>
            <w:r>
              <w:rPr>
                <w:rFonts w:ascii="Times New Roman"/>
                <w:b w:val="false"/>
                <w:i w:val="false"/>
                <w:color w:val="000000"/>
                <w:sz w:val="20"/>
              </w:rPr>
              <w:t>
</w:t>
            </w:r>
            <w:r>
              <w:rPr>
                <w:rFonts w:ascii="Times New Roman"/>
                <w:b w:val="false"/>
                <w:i w:val="false"/>
                <w:color w:val="000000"/>
                <w:sz w:val="20"/>
              </w:rPr>
              <w:t>всего</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кубических метров</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сосна</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береза</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w:t>
            </w:r>
            <w:r>
              <w:br/>
            </w:r>
            <w:r>
              <w:rPr>
                <w:rFonts w:ascii="Times New Roman"/>
                <w:b w:val="false"/>
                <w:i w:val="false"/>
                <w:color w:val="000000"/>
                <w:sz w:val="20"/>
              </w:rPr>
              <w:t>
</w:t>
            </w:r>
            <w:r>
              <w:rPr>
                <w:rFonts w:ascii="Times New Roman"/>
                <w:b w:val="false"/>
                <w:i w:val="false"/>
                <w:color w:val="000000"/>
                <w:sz w:val="20"/>
              </w:rPr>
              <w:t>древесные</w:t>
            </w:r>
            <w:r>
              <w:br/>
            </w:r>
            <w:r>
              <w:rPr>
                <w:rFonts w:ascii="Times New Roman"/>
                <w:b w:val="false"/>
                <w:i w:val="false"/>
                <w:color w:val="000000"/>
                <w:sz w:val="20"/>
              </w:rPr>
              <w:t>
</w:t>
            </w:r>
            <w:r>
              <w:rPr>
                <w:rFonts w:ascii="Times New Roman"/>
                <w:b w:val="false"/>
                <w:i w:val="false"/>
                <w:color w:val="000000"/>
                <w:sz w:val="20"/>
              </w:rPr>
              <w:t>породы и</w:t>
            </w:r>
            <w:r>
              <w:br/>
            </w:r>
            <w:r>
              <w:rPr>
                <w:rFonts w:ascii="Times New Roman"/>
                <w:b w:val="false"/>
                <w:i w:val="false"/>
                <w:color w:val="000000"/>
                <w:sz w:val="20"/>
              </w:rPr>
              <w:t>
</w:t>
            </w:r>
            <w:r>
              <w:rPr>
                <w:rFonts w:ascii="Times New Roman"/>
                <w:b w:val="false"/>
                <w:i w:val="false"/>
                <w:color w:val="000000"/>
                <w:sz w:val="20"/>
              </w:rPr>
              <w:t>кустарники</w:t>
            </w:r>
            <w:r>
              <w:br/>
            </w:r>
            <w:r>
              <w:rPr>
                <w:rFonts w:ascii="Times New Roman"/>
                <w:b w:val="false"/>
                <w:i w:val="false"/>
                <w:color w:val="000000"/>
                <w:sz w:val="20"/>
              </w:rPr>
              <w:t>
</w:t>
            </w:r>
            <w:r>
              <w:rPr>
                <w:rFonts w:ascii="Times New Roman"/>
                <w:b w:val="false"/>
                <w:i w:val="false"/>
                <w:color w:val="000000"/>
                <w:sz w:val="20"/>
              </w:rPr>
              <w:t>показываются</w:t>
            </w:r>
            <w:r>
              <w:br/>
            </w:r>
            <w:r>
              <w:rPr>
                <w:rFonts w:ascii="Times New Roman"/>
                <w:b w:val="false"/>
                <w:i w:val="false"/>
                <w:color w:val="000000"/>
                <w:sz w:val="20"/>
              </w:rPr>
              <w:t>
</w:t>
            </w:r>
            <w:r>
              <w:rPr>
                <w:rFonts w:ascii="Times New Roman"/>
                <w:b w:val="false"/>
                <w:i w:val="false"/>
                <w:color w:val="000000"/>
                <w:sz w:val="20"/>
              </w:rPr>
              <w:t>каждая одной</w:t>
            </w:r>
            <w:r>
              <w:br/>
            </w:r>
            <w:r>
              <w:rPr>
                <w:rFonts w:ascii="Times New Roman"/>
                <w:b w:val="false"/>
                <w:i w:val="false"/>
                <w:color w:val="000000"/>
                <w:sz w:val="20"/>
              </w:rPr>
              <w:t>
</w:t>
            </w:r>
            <w:r>
              <w:rPr>
                <w:rFonts w:ascii="Times New Roman"/>
                <w:b w:val="false"/>
                <w:i w:val="false"/>
                <w:color w:val="000000"/>
                <w:sz w:val="20"/>
              </w:rPr>
              <w:t>строкой</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запас</w:t>
            </w:r>
            <w:r>
              <w:br/>
            </w:r>
            <w:r>
              <w:rPr>
                <w:rFonts w:ascii="Times New Roman"/>
                <w:b w:val="false"/>
                <w:i w:val="false"/>
                <w:color w:val="000000"/>
                <w:sz w:val="20"/>
              </w:rPr>
              <w:t>
</w:t>
            </w:r>
            <w:r>
              <w:rPr>
                <w:rFonts w:ascii="Times New Roman"/>
                <w:b w:val="false"/>
                <w:i w:val="false"/>
                <w:color w:val="000000"/>
                <w:sz w:val="20"/>
              </w:rPr>
              <w:t>на 1 гектар</w:t>
            </w:r>
            <w:r>
              <w:br/>
            </w:r>
            <w:r>
              <w:rPr>
                <w:rFonts w:ascii="Times New Roman"/>
                <w:b w:val="false"/>
                <w:i w:val="false"/>
                <w:color w:val="000000"/>
                <w:sz w:val="20"/>
              </w:rPr>
              <w:t>
</w:t>
            </w:r>
            <w:r>
              <w:rPr>
                <w:rFonts w:ascii="Times New Roman"/>
                <w:b w:val="false"/>
                <w:i w:val="false"/>
                <w:color w:val="000000"/>
                <w:sz w:val="20"/>
              </w:rPr>
              <w:t>общей</w:t>
            </w:r>
            <w:r>
              <w:br/>
            </w:r>
            <w:r>
              <w:rPr>
                <w:rFonts w:ascii="Times New Roman"/>
                <w:b w:val="false"/>
                <w:i w:val="false"/>
                <w:color w:val="000000"/>
                <w:sz w:val="20"/>
              </w:rPr>
              <w:t>
</w:t>
            </w:r>
            <w:r>
              <w:rPr>
                <w:rFonts w:ascii="Times New Roman"/>
                <w:b w:val="false"/>
                <w:i w:val="false"/>
                <w:color w:val="000000"/>
                <w:sz w:val="20"/>
              </w:rPr>
              <w:t>площади</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прирост на 1</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 угодий</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Урожайность 1</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сенокосных</w:t>
            </w:r>
            <w:r>
              <w:br/>
            </w:r>
            <w:r>
              <w:rPr>
                <w:rFonts w:ascii="Times New Roman"/>
                <w:b w:val="false"/>
                <w:i w:val="false"/>
                <w:color w:val="000000"/>
                <w:sz w:val="20"/>
              </w:rPr>
              <w:t>
</w:t>
            </w:r>
            <w:r>
              <w:rPr>
                <w:rFonts w:ascii="Times New Roman"/>
                <w:b w:val="false"/>
                <w:i w:val="false"/>
                <w:color w:val="000000"/>
                <w:sz w:val="20"/>
              </w:rPr>
              <w:t>угодий</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78" w:id="685"/>
    <w:p>
      <w:pPr>
        <w:spacing w:after="0"/>
        <w:ind w:left="0"/>
        <w:jc w:val="both"/>
      </w:pPr>
      <w:r>
        <w:rPr>
          <w:rFonts w:ascii="Times New Roman"/>
          <w:b w:val="false"/>
          <w:i w:val="false"/>
          <w:color w:val="000000"/>
          <w:sz w:val="28"/>
        </w:rPr>
        <w:t xml:space="preserve">
Приложение 21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685"/>
    <w:bookmarkStart w:name="z1979" w:id="686"/>
    <w:p>
      <w:pPr>
        <w:spacing w:after="0"/>
        <w:ind w:left="0"/>
        <w:jc w:val="left"/>
      </w:pPr>
      <w:r>
        <w:rPr>
          <w:rFonts w:ascii="Times New Roman"/>
          <w:b/>
          <w:i w:val="false"/>
          <w:color w:val="000000"/>
        </w:rPr>
        <w:t xml:space="preserve"> 
Содержание</w:t>
      </w:r>
      <w:r>
        <w:br/>
      </w:r>
      <w:r>
        <w:rPr>
          <w:rFonts w:ascii="Times New Roman"/>
          <w:b/>
          <w:i w:val="false"/>
          <w:color w:val="000000"/>
        </w:rPr>
        <w:t>
и порядок брошюровки томов лесоустроительного проекта</w:t>
      </w:r>
    </w:p>
    <w:bookmarkEnd w:id="686"/>
    <w:bookmarkStart w:name="z1980" w:id="687"/>
    <w:p>
      <w:pPr>
        <w:spacing w:after="0"/>
        <w:ind w:left="0"/>
        <w:jc w:val="left"/>
      </w:pPr>
      <w:r>
        <w:rPr>
          <w:rFonts w:ascii="Times New Roman"/>
          <w:b/>
          <w:i w:val="false"/>
          <w:color w:val="000000"/>
        </w:rPr>
        <w:t xml:space="preserve"> 
Том 1</w:t>
      </w:r>
    </w:p>
    <w:bookmarkEnd w:id="687"/>
    <w:bookmarkStart w:name="z1981" w:id="688"/>
    <w:p>
      <w:pPr>
        <w:spacing w:after="0"/>
        <w:ind w:left="0"/>
        <w:jc w:val="both"/>
      </w:pPr>
      <w:r>
        <w:rPr>
          <w:rFonts w:ascii="Times New Roman"/>
          <w:b w:val="false"/>
          <w:i w:val="false"/>
          <w:color w:val="000000"/>
          <w:sz w:val="28"/>
        </w:rPr>
        <w:t>
      </w:t>
      </w:r>
      <w:r>
        <w:rPr>
          <w:rFonts w:ascii="Times New Roman"/>
          <w:b/>
          <w:i w:val="false"/>
          <w:color w:val="000000"/>
          <w:sz w:val="28"/>
        </w:rPr>
        <w:t>Пояснительная записка</w:t>
      </w:r>
      <w:r>
        <w:rPr>
          <w:rFonts w:ascii="Times New Roman"/>
          <w:b w:val="false"/>
          <w:i w:val="false"/>
          <w:color w:val="000000"/>
          <w:sz w:val="28"/>
        </w:rPr>
        <w:t xml:space="preserve"> - брошюровка в несколько книг не допускается.</w:t>
      </w:r>
      <w:r>
        <w:br/>
      </w:r>
      <w:r>
        <w:rPr>
          <w:rFonts w:ascii="Times New Roman"/>
          <w:b w:val="false"/>
          <w:i w:val="false"/>
          <w:color w:val="000000"/>
          <w:sz w:val="28"/>
        </w:rPr>
        <w:t>
</w:t>
      </w:r>
      <w:r>
        <w:rPr>
          <w:rFonts w:ascii="Times New Roman"/>
          <w:b w:val="false"/>
          <w:i w:val="false"/>
          <w:color w:val="000000"/>
          <w:sz w:val="28"/>
        </w:rPr>
        <w:t>
      Брошюруется:</w:t>
      </w:r>
      <w:r>
        <w:br/>
      </w:r>
      <w:r>
        <w:rPr>
          <w:rFonts w:ascii="Times New Roman"/>
          <w:b w:val="false"/>
          <w:i w:val="false"/>
          <w:color w:val="000000"/>
          <w:sz w:val="28"/>
        </w:rPr>
        <w:t>
</w:t>
      </w:r>
      <w:r>
        <w:rPr>
          <w:rFonts w:ascii="Times New Roman"/>
          <w:b w:val="false"/>
          <w:i w:val="false"/>
          <w:color w:val="000000"/>
          <w:sz w:val="28"/>
        </w:rPr>
        <w:t>
      1. Титульный лист с подписями (смотреть образец)</w:t>
      </w:r>
      <w:r>
        <w:br/>
      </w:r>
      <w:r>
        <w:rPr>
          <w:rFonts w:ascii="Times New Roman"/>
          <w:b w:val="false"/>
          <w:i w:val="false"/>
          <w:color w:val="000000"/>
          <w:sz w:val="28"/>
        </w:rPr>
        <w:t>
</w:t>
      </w:r>
      <w:r>
        <w:rPr>
          <w:rFonts w:ascii="Times New Roman"/>
          <w:b w:val="false"/>
          <w:i w:val="false"/>
          <w:color w:val="000000"/>
          <w:sz w:val="28"/>
        </w:rPr>
        <w:t>
      2. Оглавление</w:t>
      </w:r>
      <w:r>
        <w:br/>
      </w:r>
      <w:r>
        <w:rPr>
          <w:rFonts w:ascii="Times New Roman"/>
          <w:b w:val="false"/>
          <w:i w:val="false"/>
          <w:color w:val="000000"/>
          <w:sz w:val="28"/>
        </w:rPr>
        <w:t>
</w:t>
      </w:r>
      <w:r>
        <w:rPr>
          <w:rFonts w:ascii="Times New Roman"/>
          <w:b w:val="false"/>
          <w:i w:val="false"/>
          <w:color w:val="000000"/>
          <w:sz w:val="28"/>
        </w:rPr>
        <w:t>
      3. Пояснительная записка по содержанию в соответствии с "Программой"</w:t>
      </w:r>
      <w:r>
        <w:br/>
      </w:r>
      <w:r>
        <w:rPr>
          <w:rFonts w:ascii="Times New Roman"/>
          <w:b w:val="false"/>
          <w:i w:val="false"/>
          <w:color w:val="000000"/>
          <w:sz w:val="28"/>
        </w:rPr>
        <w:t>
</w:t>
      </w:r>
      <w:r>
        <w:rPr>
          <w:rFonts w:ascii="Times New Roman"/>
          <w:b w:val="false"/>
          <w:i w:val="false"/>
          <w:color w:val="000000"/>
          <w:sz w:val="28"/>
        </w:rPr>
        <w:t>
      4. Приложения:</w:t>
      </w:r>
      <w:r>
        <w:br/>
      </w:r>
      <w:r>
        <w:rPr>
          <w:rFonts w:ascii="Times New Roman"/>
          <w:b w:val="false"/>
          <w:i w:val="false"/>
          <w:color w:val="000000"/>
          <w:sz w:val="28"/>
        </w:rPr>
        <w:t>
</w:t>
      </w:r>
      <w:r>
        <w:rPr>
          <w:rFonts w:ascii="Times New Roman"/>
          <w:b w:val="false"/>
          <w:i w:val="false"/>
          <w:color w:val="000000"/>
          <w:sz w:val="28"/>
        </w:rPr>
        <w:t>
      1) протокол 1 технического совещания;</w:t>
      </w:r>
      <w:r>
        <w:br/>
      </w:r>
      <w:r>
        <w:rPr>
          <w:rFonts w:ascii="Times New Roman"/>
          <w:b w:val="false"/>
          <w:i w:val="false"/>
          <w:color w:val="000000"/>
          <w:sz w:val="28"/>
        </w:rPr>
        <w:t>
</w:t>
      </w:r>
      <w:r>
        <w:rPr>
          <w:rFonts w:ascii="Times New Roman"/>
          <w:b w:val="false"/>
          <w:i w:val="false"/>
          <w:color w:val="000000"/>
          <w:sz w:val="28"/>
        </w:rPr>
        <w:t>
      2) протокол 1 лесоустроительного совещания;</w:t>
      </w:r>
      <w:r>
        <w:br/>
      </w:r>
      <w:r>
        <w:rPr>
          <w:rFonts w:ascii="Times New Roman"/>
          <w:b w:val="false"/>
          <w:i w:val="false"/>
          <w:color w:val="000000"/>
          <w:sz w:val="28"/>
        </w:rPr>
        <w:t>
</w:t>
      </w:r>
      <w:r>
        <w:rPr>
          <w:rFonts w:ascii="Times New Roman"/>
          <w:b w:val="false"/>
          <w:i w:val="false"/>
          <w:color w:val="000000"/>
          <w:sz w:val="28"/>
        </w:rPr>
        <w:t>
      3) протокол 2 технического совещания;</w:t>
      </w:r>
      <w:r>
        <w:br/>
      </w:r>
      <w:r>
        <w:rPr>
          <w:rFonts w:ascii="Times New Roman"/>
          <w:b w:val="false"/>
          <w:i w:val="false"/>
          <w:color w:val="000000"/>
          <w:sz w:val="28"/>
        </w:rPr>
        <w:t>
</w:t>
      </w:r>
      <w:r>
        <w:rPr>
          <w:rFonts w:ascii="Times New Roman"/>
          <w:b w:val="false"/>
          <w:i w:val="false"/>
          <w:color w:val="000000"/>
          <w:sz w:val="28"/>
        </w:rPr>
        <w:t>
      4) протокол 2 лесоустроительного совещания;</w:t>
      </w:r>
      <w:r>
        <w:br/>
      </w:r>
      <w:r>
        <w:rPr>
          <w:rFonts w:ascii="Times New Roman"/>
          <w:b w:val="false"/>
          <w:i w:val="false"/>
          <w:color w:val="000000"/>
          <w:sz w:val="28"/>
        </w:rPr>
        <w:t>
</w:t>
      </w:r>
      <w:r>
        <w:rPr>
          <w:rFonts w:ascii="Times New Roman"/>
          <w:b w:val="false"/>
          <w:i w:val="false"/>
          <w:color w:val="000000"/>
          <w:sz w:val="28"/>
        </w:rPr>
        <w:t>
      5) заключения уполномоченного органа в области лесного хозяйства по указанным протоколам (при их наличии);</w:t>
      </w:r>
      <w:r>
        <w:br/>
      </w:r>
      <w:r>
        <w:rPr>
          <w:rFonts w:ascii="Times New Roman"/>
          <w:b w:val="false"/>
          <w:i w:val="false"/>
          <w:color w:val="000000"/>
          <w:sz w:val="28"/>
        </w:rPr>
        <w:t>
</w:t>
      </w:r>
      <w:r>
        <w:rPr>
          <w:rFonts w:ascii="Times New Roman"/>
          <w:b w:val="false"/>
          <w:i w:val="false"/>
          <w:color w:val="000000"/>
          <w:sz w:val="28"/>
        </w:rPr>
        <w:t>
      6) акт проверки качества внесения текущих изменений в лесоустроительные документы;</w:t>
      </w:r>
      <w:r>
        <w:br/>
      </w:r>
      <w:r>
        <w:rPr>
          <w:rFonts w:ascii="Times New Roman"/>
          <w:b w:val="false"/>
          <w:i w:val="false"/>
          <w:color w:val="000000"/>
          <w:sz w:val="28"/>
        </w:rPr>
        <w:t>
</w:t>
      </w:r>
      <w:r>
        <w:rPr>
          <w:rFonts w:ascii="Times New Roman"/>
          <w:b w:val="false"/>
          <w:i w:val="false"/>
          <w:color w:val="000000"/>
          <w:sz w:val="28"/>
        </w:rPr>
        <w:t>
      7) акт сдачи полевых лесоустроительных работ заказчику;</w:t>
      </w:r>
      <w:r>
        <w:br/>
      </w:r>
      <w:r>
        <w:rPr>
          <w:rFonts w:ascii="Times New Roman"/>
          <w:b w:val="false"/>
          <w:i w:val="false"/>
          <w:color w:val="000000"/>
          <w:sz w:val="28"/>
        </w:rPr>
        <w:t>
</w:t>
      </w:r>
      <w:r>
        <w:rPr>
          <w:rFonts w:ascii="Times New Roman"/>
          <w:b w:val="false"/>
          <w:i w:val="false"/>
          <w:color w:val="000000"/>
          <w:sz w:val="28"/>
        </w:rPr>
        <w:t>
      8) другие документы, касающиеся конкретно данного лесного учреждения (постановления, приказы, положения, решения, распоряжения и другие директивные документы);</w:t>
      </w:r>
      <w:r>
        <w:br/>
      </w:r>
      <w:r>
        <w:rPr>
          <w:rFonts w:ascii="Times New Roman"/>
          <w:b w:val="false"/>
          <w:i w:val="false"/>
          <w:color w:val="000000"/>
          <w:sz w:val="28"/>
        </w:rPr>
        <w:t>
</w:t>
      </w:r>
      <w:r>
        <w:rPr>
          <w:rFonts w:ascii="Times New Roman"/>
          <w:b w:val="false"/>
          <w:i w:val="false"/>
          <w:color w:val="000000"/>
          <w:sz w:val="28"/>
        </w:rPr>
        <w:t>
      9) список исполнителей, выполнявших полевые и камеральные работы;</w:t>
      </w:r>
      <w:r>
        <w:br/>
      </w:r>
      <w:r>
        <w:rPr>
          <w:rFonts w:ascii="Times New Roman"/>
          <w:b w:val="false"/>
          <w:i w:val="false"/>
          <w:color w:val="000000"/>
          <w:sz w:val="28"/>
        </w:rPr>
        <w:t>
</w:t>
      </w:r>
      <w:r>
        <w:rPr>
          <w:rFonts w:ascii="Times New Roman"/>
          <w:b w:val="false"/>
          <w:i w:val="false"/>
          <w:color w:val="000000"/>
          <w:sz w:val="28"/>
        </w:rPr>
        <w:t>
      10) список использованной литературы;</w:t>
      </w:r>
      <w:r>
        <w:br/>
      </w:r>
      <w:r>
        <w:rPr>
          <w:rFonts w:ascii="Times New Roman"/>
          <w:b w:val="false"/>
          <w:i w:val="false"/>
          <w:color w:val="000000"/>
          <w:sz w:val="28"/>
        </w:rPr>
        <w:t>
</w:t>
      </w:r>
      <w:r>
        <w:rPr>
          <w:rFonts w:ascii="Times New Roman"/>
          <w:b w:val="false"/>
          <w:i w:val="false"/>
          <w:color w:val="000000"/>
          <w:sz w:val="28"/>
        </w:rPr>
        <w:t xml:space="preserve">
      11) состав и содержание томов лесоустроительного проекта; </w:t>
      </w:r>
      <w:r>
        <w:br/>
      </w:r>
      <w:r>
        <w:rPr>
          <w:rFonts w:ascii="Times New Roman"/>
          <w:b w:val="false"/>
          <w:i w:val="false"/>
          <w:color w:val="000000"/>
          <w:sz w:val="28"/>
        </w:rPr>
        <w:t>
</w:t>
      </w:r>
      <w:r>
        <w:rPr>
          <w:rFonts w:ascii="Times New Roman"/>
          <w:b w:val="false"/>
          <w:i w:val="false"/>
          <w:color w:val="000000"/>
          <w:sz w:val="28"/>
        </w:rPr>
        <w:t>
      12) учет лесного фонда в целом по лесному учреждению:</w:t>
      </w:r>
      <w:r>
        <w:br/>
      </w:r>
      <w:r>
        <w:rPr>
          <w:rFonts w:ascii="Times New Roman"/>
          <w:b w:val="false"/>
          <w:i w:val="false"/>
          <w:color w:val="000000"/>
          <w:sz w:val="28"/>
        </w:rPr>
        <w:t>
</w:t>
      </w:r>
      <w:r>
        <w:rPr>
          <w:rFonts w:ascii="Times New Roman"/>
          <w:b w:val="false"/>
          <w:i w:val="false"/>
          <w:color w:val="000000"/>
          <w:sz w:val="28"/>
        </w:rPr>
        <w:t>
      форма № 1 - а) заверенная районными территориальными органами по управлению земельными ресурсами;</w:t>
      </w:r>
      <w:r>
        <w:br/>
      </w:r>
      <w:r>
        <w:rPr>
          <w:rFonts w:ascii="Times New Roman"/>
          <w:b w:val="false"/>
          <w:i w:val="false"/>
          <w:color w:val="000000"/>
          <w:sz w:val="28"/>
        </w:rPr>
        <w:t>
</w:t>
      </w:r>
      <w:r>
        <w:rPr>
          <w:rFonts w:ascii="Times New Roman"/>
          <w:b w:val="false"/>
          <w:i w:val="false"/>
          <w:color w:val="000000"/>
          <w:sz w:val="28"/>
        </w:rPr>
        <w:t>
      б) в полном объеме в разрезе категорий государственного лесного фонда;</w:t>
      </w:r>
      <w:r>
        <w:br/>
      </w:r>
      <w:r>
        <w:rPr>
          <w:rFonts w:ascii="Times New Roman"/>
          <w:b w:val="false"/>
          <w:i w:val="false"/>
          <w:color w:val="000000"/>
          <w:sz w:val="28"/>
        </w:rPr>
        <w:t>
</w:t>
      </w:r>
      <w:r>
        <w:rPr>
          <w:rFonts w:ascii="Times New Roman"/>
          <w:b w:val="false"/>
          <w:i w:val="false"/>
          <w:color w:val="000000"/>
          <w:sz w:val="28"/>
        </w:rPr>
        <w:t>
      приложение 1 к форме № 1;</w:t>
      </w:r>
      <w:r>
        <w:br/>
      </w:r>
      <w:r>
        <w:rPr>
          <w:rFonts w:ascii="Times New Roman"/>
          <w:b w:val="false"/>
          <w:i w:val="false"/>
          <w:color w:val="000000"/>
          <w:sz w:val="28"/>
        </w:rPr>
        <w:t>
</w:t>
      </w:r>
      <w:r>
        <w:rPr>
          <w:rFonts w:ascii="Times New Roman"/>
          <w:b w:val="false"/>
          <w:i w:val="false"/>
          <w:color w:val="000000"/>
          <w:sz w:val="28"/>
        </w:rPr>
        <w:t>
      приложение 2 к форме № 1.</w:t>
      </w:r>
      <w:r>
        <w:br/>
      </w:r>
      <w:r>
        <w:rPr>
          <w:rFonts w:ascii="Times New Roman"/>
          <w:b w:val="false"/>
          <w:i w:val="false"/>
          <w:color w:val="000000"/>
          <w:sz w:val="28"/>
        </w:rPr>
        <w:t>
</w:t>
      </w:r>
      <w:r>
        <w:rPr>
          <w:rFonts w:ascii="Times New Roman"/>
          <w:b w:val="false"/>
          <w:i w:val="false"/>
          <w:color w:val="000000"/>
          <w:sz w:val="28"/>
        </w:rPr>
        <w:t>
      Указанные формы в экземплярах, предназначенных для лесничеств, не прикладываются.</w:t>
      </w:r>
    </w:p>
    <w:bookmarkEnd w:id="688"/>
    <w:bookmarkStart w:name="z2004" w:id="689"/>
    <w:p>
      <w:pPr>
        <w:spacing w:after="0"/>
        <w:ind w:left="0"/>
        <w:jc w:val="both"/>
      </w:pPr>
      <w:r>
        <w:rPr>
          <w:rFonts w:ascii="Times New Roman"/>
          <w:b w:val="false"/>
          <w:i w:val="false"/>
          <w:color w:val="000000"/>
          <w:sz w:val="28"/>
        </w:rPr>
        <w:t>
Примечания: 1. Все помещенные в приложении 1 тома лесоустроительного проекта документы должны быть заверены: Верно: подпись, разборчивая фамилия.</w:t>
      </w:r>
      <w:r>
        <w:br/>
      </w:r>
      <w:r>
        <w:rPr>
          <w:rFonts w:ascii="Times New Roman"/>
          <w:b w:val="false"/>
          <w:i w:val="false"/>
          <w:color w:val="000000"/>
          <w:sz w:val="28"/>
        </w:rPr>
        <w:t>
</w:t>
      </w:r>
      <w:r>
        <w:rPr>
          <w:rFonts w:ascii="Times New Roman"/>
          <w:b w:val="false"/>
          <w:i w:val="false"/>
          <w:color w:val="000000"/>
          <w:sz w:val="28"/>
        </w:rPr>
        <w:t>
      2. На последней странице пояснительной записки ставится: Считку произвел: подпись, разборчивая фамилия, дата.</w:t>
      </w:r>
    </w:p>
    <w:bookmarkEnd w:id="689"/>
    <w:bookmarkStart w:name="z2006" w:id="690"/>
    <w:p>
      <w:pPr>
        <w:spacing w:after="0"/>
        <w:ind w:left="0"/>
        <w:jc w:val="left"/>
      </w:pPr>
      <w:r>
        <w:rPr>
          <w:rFonts w:ascii="Times New Roman"/>
          <w:b/>
          <w:i w:val="false"/>
          <w:color w:val="000000"/>
        </w:rPr>
        <w:t xml:space="preserve"> 
Том 2</w:t>
      </w:r>
    </w:p>
    <w:bookmarkEnd w:id="690"/>
    <w:bookmarkStart w:name="z2007" w:id="691"/>
    <w:p>
      <w:pPr>
        <w:spacing w:after="0"/>
        <w:ind w:left="0"/>
        <w:jc w:val="left"/>
      </w:pPr>
      <w:r>
        <w:rPr>
          <w:rFonts w:ascii="Times New Roman"/>
          <w:b/>
          <w:i w:val="false"/>
          <w:color w:val="000000"/>
        </w:rPr>
        <w:t xml:space="preserve"> 
Книга 1. Характеристика участков государственного лесного фонда</w:t>
      </w:r>
    </w:p>
    <w:bookmarkEnd w:id="691"/>
    <w:bookmarkStart w:name="z2008" w:id="692"/>
    <w:p>
      <w:pPr>
        <w:spacing w:after="0"/>
        <w:ind w:left="0"/>
        <w:jc w:val="both"/>
      </w:pPr>
      <w:r>
        <w:rPr>
          <w:rFonts w:ascii="Times New Roman"/>
          <w:b w:val="false"/>
          <w:i w:val="false"/>
          <w:color w:val="000000"/>
          <w:sz w:val="28"/>
        </w:rPr>
        <w:t>
      Брошюруется:</w:t>
      </w:r>
      <w:r>
        <w:br/>
      </w:r>
      <w:r>
        <w:rPr>
          <w:rFonts w:ascii="Times New Roman"/>
          <w:b w:val="false"/>
          <w:i w:val="false"/>
          <w:color w:val="000000"/>
          <w:sz w:val="28"/>
        </w:rPr>
        <w:t>
</w:t>
      </w:r>
      <w:r>
        <w:rPr>
          <w:rFonts w:ascii="Times New Roman"/>
          <w:b w:val="false"/>
          <w:i w:val="false"/>
          <w:color w:val="000000"/>
          <w:sz w:val="28"/>
        </w:rPr>
        <w:t>
      1. Титульный лист с подписью начальника лесоустроительной партии</w:t>
      </w:r>
      <w:r>
        <w:br/>
      </w:r>
      <w:r>
        <w:rPr>
          <w:rFonts w:ascii="Times New Roman"/>
          <w:b w:val="false"/>
          <w:i w:val="false"/>
          <w:color w:val="000000"/>
          <w:sz w:val="28"/>
        </w:rPr>
        <w:t>
</w:t>
      </w:r>
      <w:r>
        <w:rPr>
          <w:rFonts w:ascii="Times New Roman"/>
          <w:b w:val="false"/>
          <w:i w:val="false"/>
          <w:color w:val="000000"/>
          <w:sz w:val="28"/>
        </w:rPr>
        <w:t>
      2. Оглавление</w:t>
      </w:r>
      <w:r>
        <w:br/>
      </w:r>
      <w:r>
        <w:rPr>
          <w:rFonts w:ascii="Times New Roman"/>
          <w:b w:val="false"/>
          <w:i w:val="false"/>
          <w:color w:val="000000"/>
          <w:sz w:val="28"/>
        </w:rPr>
        <w:t>
</w:t>
      </w:r>
      <w:r>
        <w:rPr>
          <w:rFonts w:ascii="Times New Roman"/>
          <w:b w:val="false"/>
          <w:i w:val="false"/>
          <w:color w:val="000000"/>
          <w:sz w:val="28"/>
        </w:rPr>
        <w:t>
      3. Условные обозначения</w:t>
      </w:r>
      <w:r>
        <w:br/>
      </w:r>
      <w:r>
        <w:rPr>
          <w:rFonts w:ascii="Times New Roman"/>
          <w:b w:val="false"/>
          <w:i w:val="false"/>
          <w:color w:val="000000"/>
          <w:sz w:val="28"/>
        </w:rPr>
        <w:t>
</w:t>
      </w:r>
      <w:r>
        <w:rPr>
          <w:rFonts w:ascii="Times New Roman"/>
          <w:b w:val="false"/>
          <w:i w:val="false"/>
          <w:color w:val="000000"/>
          <w:sz w:val="28"/>
        </w:rPr>
        <w:t>
      4. Учет лесного фонда по лесничествам:</w:t>
      </w:r>
      <w:r>
        <w:br/>
      </w:r>
      <w:r>
        <w:rPr>
          <w:rFonts w:ascii="Times New Roman"/>
          <w:b w:val="false"/>
          <w:i w:val="false"/>
          <w:color w:val="000000"/>
          <w:sz w:val="28"/>
        </w:rPr>
        <w:t>
</w:t>
      </w:r>
      <w:r>
        <w:rPr>
          <w:rFonts w:ascii="Times New Roman"/>
          <w:b w:val="false"/>
          <w:i w:val="false"/>
          <w:color w:val="000000"/>
          <w:sz w:val="28"/>
        </w:rPr>
        <w:t>
      1) форма № 1;</w:t>
      </w:r>
      <w:r>
        <w:br/>
      </w:r>
      <w:r>
        <w:rPr>
          <w:rFonts w:ascii="Times New Roman"/>
          <w:b w:val="false"/>
          <w:i w:val="false"/>
          <w:color w:val="000000"/>
          <w:sz w:val="28"/>
        </w:rPr>
        <w:t>
</w:t>
      </w:r>
      <w:r>
        <w:rPr>
          <w:rFonts w:ascii="Times New Roman"/>
          <w:b w:val="false"/>
          <w:i w:val="false"/>
          <w:color w:val="000000"/>
          <w:sz w:val="28"/>
        </w:rPr>
        <w:t>
      2) приложение 1 к форме № 1</w:t>
      </w:r>
      <w:r>
        <w:br/>
      </w:r>
      <w:r>
        <w:rPr>
          <w:rFonts w:ascii="Times New Roman"/>
          <w:b w:val="false"/>
          <w:i w:val="false"/>
          <w:color w:val="000000"/>
          <w:sz w:val="28"/>
        </w:rPr>
        <w:t>
</w:t>
      </w:r>
      <w:r>
        <w:rPr>
          <w:rFonts w:ascii="Times New Roman"/>
          <w:b w:val="false"/>
          <w:i w:val="false"/>
          <w:color w:val="000000"/>
          <w:sz w:val="28"/>
        </w:rPr>
        <w:t>
      5. Ведомости поквартальных итогов в пределах лесничеств с итогами в целом по лесному учреждению:</w:t>
      </w:r>
      <w:r>
        <w:br/>
      </w:r>
      <w:r>
        <w:rPr>
          <w:rFonts w:ascii="Times New Roman"/>
          <w:b w:val="false"/>
          <w:i w:val="false"/>
          <w:color w:val="000000"/>
          <w:sz w:val="28"/>
        </w:rPr>
        <w:t>
</w:t>
      </w:r>
      <w:r>
        <w:rPr>
          <w:rFonts w:ascii="Times New Roman"/>
          <w:b w:val="false"/>
          <w:i w:val="false"/>
          <w:color w:val="000000"/>
          <w:sz w:val="28"/>
        </w:rPr>
        <w:t>
      1) распределение площадей по видам угодий;</w:t>
      </w:r>
      <w:r>
        <w:br/>
      </w:r>
      <w:r>
        <w:rPr>
          <w:rFonts w:ascii="Times New Roman"/>
          <w:b w:val="false"/>
          <w:i w:val="false"/>
          <w:color w:val="000000"/>
          <w:sz w:val="28"/>
        </w:rPr>
        <w:t>
</w:t>
      </w:r>
      <w:r>
        <w:rPr>
          <w:rFonts w:ascii="Times New Roman"/>
          <w:b w:val="false"/>
          <w:i w:val="false"/>
          <w:color w:val="000000"/>
          <w:sz w:val="28"/>
        </w:rPr>
        <w:t xml:space="preserve">
      2) распределение общих запасов древесины </w:t>
      </w:r>
      <w:r>
        <w:br/>
      </w:r>
      <w:r>
        <w:rPr>
          <w:rFonts w:ascii="Times New Roman"/>
          <w:b w:val="false"/>
          <w:i w:val="false"/>
          <w:color w:val="000000"/>
          <w:sz w:val="28"/>
        </w:rPr>
        <w:t>
</w:t>
      </w:r>
      <w:r>
        <w:rPr>
          <w:rFonts w:ascii="Times New Roman"/>
          <w:b w:val="false"/>
          <w:i w:val="false"/>
          <w:color w:val="000000"/>
          <w:sz w:val="28"/>
        </w:rPr>
        <w:t xml:space="preserve">
      6. Распределение покрытых лесом угодий и запасов по классам возраста и классам бонитета по лесничествам и лесному учреждению </w:t>
      </w:r>
      <w:r>
        <w:br/>
      </w:r>
      <w:r>
        <w:rPr>
          <w:rFonts w:ascii="Times New Roman"/>
          <w:b w:val="false"/>
          <w:i w:val="false"/>
          <w:color w:val="000000"/>
          <w:sz w:val="28"/>
        </w:rPr>
        <w:t>
</w:t>
      </w:r>
      <w:r>
        <w:rPr>
          <w:rFonts w:ascii="Times New Roman"/>
          <w:b w:val="false"/>
          <w:i w:val="false"/>
          <w:color w:val="000000"/>
          <w:sz w:val="28"/>
        </w:rPr>
        <w:t xml:space="preserve">
      7. Распределение покрытых лесом угодий и запасов по классам возраста и группам крутизны по лесному учреждению </w:t>
      </w:r>
      <w:r>
        <w:br/>
      </w:r>
      <w:r>
        <w:rPr>
          <w:rFonts w:ascii="Times New Roman"/>
          <w:b w:val="false"/>
          <w:i w:val="false"/>
          <w:color w:val="000000"/>
          <w:sz w:val="28"/>
        </w:rPr>
        <w:t>
</w:t>
      </w:r>
      <w:r>
        <w:rPr>
          <w:rFonts w:ascii="Times New Roman"/>
          <w:b w:val="false"/>
          <w:i w:val="false"/>
          <w:color w:val="000000"/>
          <w:sz w:val="28"/>
        </w:rPr>
        <w:t xml:space="preserve">
      8. Распределение насаждений преобладающих пород по полнотам в пределах групп типов леса и групп возраста по лесному учреждению </w:t>
      </w:r>
      <w:r>
        <w:br/>
      </w:r>
      <w:r>
        <w:rPr>
          <w:rFonts w:ascii="Times New Roman"/>
          <w:b w:val="false"/>
          <w:i w:val="false"/>
          <w:color w:val="000000"/>
          <w:sz w:val="28"/>
        </w:rPr>
        <w:t>
</w:t>
      </w:r>
      <w:r>
        <w:rPr>
          <w:rFonts w:ascii="Times New Roman"/>
          <w:b w:val="false"/>
          <w:i w:val="false"/>
          <w:color w:val="000000"/>
          <w:sz w:val="28"/>
        </w:rPr>
        <w:t xml:space="preserve">
      9. Распределение не покрытых лесом угодий и несомкнувшихся лесных культур в пределах преобладающих пород и категорий угодий по группам типов леса, группам крутизны и классам бонитета по лесному учреждению </w:t>
      </w:r>
      <w:r>
        <w:br/>
      </w:r>
      <w:r>
        <w:rPr>
          <w:rFonts w:ascii="Times New Roman"/>
          <w:b w:val="false"/>
          <w:i w:val="false"/>
          <w:color w:val="000000"/>
          <w:sz w:val="28"/>
        </w:rPr>
        <w:t>
</w:t>
      </w:r>
      <w:r>
        <w:rPr>
          <w:rFonts w:ascii="Times New Roman"/>
          <w:b w:val="false"/>
          <w:i w:val="false"/>
          <w:color w:val="000000"/>
          <w:sz w:val="28"/>
        </w:rPr>
        <w:t>
      10. Общая характеристика участков ГЛФ и средние таксационные показатели по лесничествам и лесному учреждению</w:t>
      </w:r>
    </w:p>
    <w:bookmarkEnd w:id="692"/>
    <w:bookmarkStart w:name="z2023" w:id="693"/>
    <w:p>
      <w:pPr>
        <w:spacing w:after="0"/>
        <w:ind w:left="0"/>
        <w:jc w:val="left"/>
      </w:pPr>
      <w:r>
        <w:rPr>
          <w:rFonts w:ascii="Times New Roman"/>
          <w:b/>
          <w:i w:val="false"/>
          <w:color w:val="000000"/>
        </w:rPr>
        <w:t xml:space="preserve"> 
Книга 2. Лесохозяйственные мероприятия на</w:t>
      </w:r>
      <w:r>
        <w:br/>
      </w:r>
      <w:r>
        <w:rPr>
          <w:rFonts w:ascii="Times New Roman"/>
          <w:b/>
          <w:i w:val="false"/>
          <w:color w:val="000000"/>
        </w:rPr>
        <w:t>
предстоящий ревизионный период</w:t>
      </w:r>
    </w:p>
    <w:bookmarkEnd w:id="693"/>
    <w:bookmarkStart w:name="z2024" w:id="694"/>
    <w:p>
      <w:pPr>
        <w:spacing w:after="0"/>
        <w:ind w:left="0"/>
        <w:jc w:val="both"/>
      </w:pPr>
      <w:r>
        <w:rPr>
          <w:rFonts w:ascii="Times New Roman"/>
          <w:b w:val="false"/>
          <w:i w:val="false"/>
          <w:color w:val="000000"/>
          <w:sz w:val="28"/>
        </w:rPr>
        <w:t>
      Брошюруется:</w:t>
      </w:r>
      <w:r>
        <w:br/>
      </w:r>
      <w:r>
        <w:rPr>
          <w:rFonts w:ascii="Times New Roman"/>
          <w:b w:val="false"/>
          <w:i w:val="false"/>
          <w:color w:val="000000"/>
          <w:sz w:val="28"/>
        </w:rPr>
        <w:t>
</w:t>
      </w:r>
      <w:r>
        <w:rPr>
          <w:rFonts w:ascii="Times New Roman"/>
          <w:b w:val="false"/>
          <w:i w:val="false"/>
          <w:color w:val="000000"/>
          <w:sz w:val="28"/>
        </w:rPr>
        <w:t>
      1. Титульный лист с подписью руководителя работ</w:t>
      </w:r>
      <w:r>
        <w:br/>
      </w:r>
      <w:r>
        <w:rPr>
          <w:rFonts w:ascii="Times New Roman"/>
          <w:b w:val="false"/>
          <w:i w:val="false"/>
          <w:color w:val="000000"/>
          <w:sz w:val="28"/>
        </w:rPr>
        <w:t>
</w:t>
      </w:r>
      <w:r>
        <w:rPr>
          <w:rFonts w:ascii="Times New Roman"/>
          <w:b w:val="false"/>
          <w:i w:val="false"/>
          <w:color w:val="000000"/>
          <w:sz w:val="28"/>
        </w:rPr>
        <w:t>
      2. Оглавление</w:t>
      </w:r>
      <w:r>
        <w:br/>
      </w:r>
      <w:r>
        <w:rPr>
          <w:rFonts w:ascii="Times New Roman"/>
          <w:b w:val="false"/>
          <w:i w:val="false"/>
          <w:color w:val="000000"/>
          <w:sz w:val="28"/>
        </w:rPr>
        <w:t>
</w:t>
      </w:r>
      <w:r>
        <w:rPr>
          <w:rFonts w:ascii="Times New Roman"/>
          <w:b w:val="false"/>
          <w:i w:val="false"/>
          <w:color w:val="000000"/>
          <w:sz w:val="28"/>
        </w:rPr>
        <w:t>
      3. Условные обозначения</w:t>
      </w:r>
      <w:r>
        <w:br/>
      </w:r>
      <w:r>
        <w:rPr>
          <w:rFonts w:ascii="Times New Roman"/>
          <w:b w:val="false"/>
          <w:i w:val="false"/>
          <w:color w:val="000000"/>
          <w:sz w:val="28"/>
        </w:rPr>
        <w:t>
</w:t>
      </w:r>
      <w:r>
        <w:rPr>
          <w:rFonts w:ascii="Times New Roman"/>
          <w:b w:val="false"/>
          <w:i w:val="false"/>
          <w:color w:val="000000"/>
          <w:sz w:val="28"/>
        </w:rPr>
        <w:t>
      4. Лесохозяйственные мероприятия по лесничествам и сводные по лесничествам и в целом по лесному учреждению:</w:t>
      </w:r>
      <w:r>
        <w:br/>
      </w:r>
      <w:r>
        <w:rPr>
          <w:rFonts w:ascii="Times New Roman"/>
          <w:b w:val="false"/>
          <w:i w:val="false"/>
          <w:color w:val="000000"/>
          <w:sz w:val="28"/>
        </w:rPr>
        <w:t>
</w:t>
      </w:r>
      <w:r>
        <w:rPr>
          <w:rFonts w:ascii="Times New Roman"/>
          <w:b w:val="false"/>
          <w:i w:val="false"/>
          <w:color w:val="000000"/>
          <w:sz w:val="28"/>
        </w:rPr>
        <w:t>
      1) ведомость лесных культур, созданных в ревизионном периоде;</w:t>
      </w:r>
      <w:r>
        <w:br/>
      </w:r>
      <w:r>
        <w:rPr>
          <w:rFonts w:ascii="Times New Roman"/>
          <w:b w:val="false"/>
          <w:i w:val="false"/>
          <w:color w:val="000000"/>
          <w:sz w:val="28"/>
        </w:rPr>
        <w:t>
</w:t>
      </w:r>
      <w:r>
        <w:rPr>
          <w:rFonts w:ascii="Times New Roman"/>
          <w:b w:val="false"/>
          <w:i w:val="false"/>
          <w:color w:val="000000"/>
          <w:sz w:val="28"/>
        </w:rPr>
        <w:t>
      2) ведомость лесных культур старших возрастов;</w:t>
      </w:r>
      <w:r>
        <w:br/>
      </w:r>
      <w:r>
        <w:rPr>
          <w:rFonts w:ascii="Times New Roman"/>
          <w:b w:val="false"/>
          <w:i w:val="false"/>
          <w:color w:val="000000"/>
          <w:sz w:val="28"/>
        </w:rPr>
        <w:t>
</w:t>
      </w:r>
      <w:r>
        <w:rPr>
          <w:rFonts w:ascii="Times New Roman"/>
          <w:b w:val="false"/>
          <w:i w:val="false"/>
          <w:color w:val="000000"/>
          <w:sz w:val="28"/>
        </w:rPr>
        <w:t>
      3) сводная ведомость лесных культур;</w:t>
      </w:r>
      <w:r>
        <w:br/>
      </w:r>
      <w:r>
        <w:rPr>
          <w:rFonts w:ascii="Times New Roman"/>
          <w:b w:val="false"/>
          <w:i w:val="false"/>
          <w:color w:val="000000"/>
          <w:sz w:val="28"/>
        </w:rPr>
        <w:t>
</w:t>
      </w:r>
      <w:r>
        <w:rPr>
          <w:rFonts w:ascii="Times New Roman"/>
          <w:b w:val="false"/>
          <w:i w:val="false"/>
          <w:color w:val="000000"/>
          <w:sz w:val="28"/>
        </w:rPr>
        <w:t>
      4) ведомость состояния лесных культур;</w:t>
      </w:r>
      <w:r>
        <w:br/>
      </w:r>
      <w:r>
        <w:rPr>
          <w:rFonts w:ascii="Times New Roman"/>
          <w:b w:val="false"/>
          <w:i w:val="false"/>
          <w:color w:val="000000"/>
          <w:sz w:val="28"/>
        </w:rPr>
        <w:t>
</w:t>
      </w:r>
      <w:r>
        <w:rPr>
          <w:rFonts w:ascii="Times New Roman"/>
          <w:b w:val="false"/>
          <w:i w:val="false"/>
          <w:color w:val="000000"/>
          <w:sz w:val="28"/>
        </w:rPr>
        <w:t>
      5) ведомость причин гибели и неудовлетворительного состояния лесных культур;</w:t>
      </w:r>
      <w:r>
        <w:br/>
      </w:r>
      <w:r>
        <w:rPr>
          <w:rFonts w:ascii="Times New Roman"/>
          <w:b w:val="false"/>
          <w:i w:val="false"/>
          <w:color w:val="000000"/>
          <w:sz w:val="28"/>
        </w:rPr>
        <w:t>
</w:t>
      </w:r>
      <w:r>
        <w:rPr>
          <w:rFonts w:ascii="Times New Roman"/>
          <w:b w:val="false"/>
          <w:i w:val="false"/>
          <w:color w:val="000000"/>
          <w:sz w:val="28"/>
        </w:rPr>
        <w:t>
      6) ведомость участков, назначаемых в рубки главного пользования (при большом объеме возможен переплет в отдельную книгу);</w:t>
      </w:r>
      <w:r>
        <w:br/>
      </w:r>
      <w:r>
        <w:rPr>
          <w:rFonts w:ascii="Times New Roman"/>
          <w:b w:val="false"/>
          <w:i w:val="false"/>
          <w:color w:val="000000"/>
          <w:sz w:val="28"/>
        </w:rPr>
        <w:t>
</w:t>
      </w:r>
      <w:r>
        <w:rPr>
          <w:rFonts w:ascii="Times New Roman"/>
          <w:b w:val="false"/>
          <w:i w:val="false"/>
          <w:color w:val="000000"/>
          <w:sz w:val="28"/>
        </w:rPr>
        <w:t>
      7) ведомость рубок промежуточного пользования (рубок ухода, выборочных санрубок и рубок, связанных с реконструкцией, рубок единичных деревьев в молодняках) и прочих рубок (сплошные санрубки, расчистка и прокладка просек, уборка ликвидной захламленности);</w:t>
      </w:r>
      <w:r>
        <w:br/>
      </w:r>
      <w:r>
        <w:rPr>
          <w:rFonts w:ascii="Times New Roman"/>
          <w:b w:val="false"/>
          <w:i w:val="false"/>
          <w:color w:val="000000"/>
          <w:sz w:val="28"/>
        </w:rPr>
        <w:t>
</w:t>
      </w:r>
      <w:r>
        <w:rPr>
          <w:rFonts w:ascii="Times New Roman"/>
          <w:b w:val="false"/>
          <w:i w:val="false"/>
          <w:color w:val="000000"/>
          <w:sz w:val="28"/>
        </w:rPr>
        <w:t>
      8) ведомость проектируемых лесных культур и других мероприятий по воспроизводству лесов на лесных не покрытых лесом угодьях;</w:t>
      </w:r>
      <w:r>
        <w:br/>
      </w:r>
      <w:r>
        <w:rPr>
          <w:rFonts w:ascii="Times New Roman"/>
          <w:b w:val="false"/>
          <w:i w:val="false"/>
          <w:color w:val="000000"/>
          <w:sz w:val="28"/>
        </w:rPr>
        <w:t>
</w:t>
      </w:r>
      <w:r>
        <w:rPr>
          <w:rFonts w:ascii="Times New Roman"/>
          <w:b w:val="false"/>
          <w:i w:val="false"/>
          <w:color w:val="000000"/>
          <w:sz w:val="28"/>
        </w:rPr>
        <w:t>
      9) способы подготовки почвы и производства лесных культур на не покрытых лесом угодьях;</w:t>
      </w:r>
      <w:r>
        <w:br/>
      </w:r>
      <w:r>
        <w:rPr>
          <w:rFonts w:ascii="Times New Roman"/>
          <w:b w:val="false"/>
          <w:i w:val="false"/>
          <w:color w:val="000000"/>
          <w:sz w:val="28"/>
        </w:rPr>
        <w:t>
</w:t>
      </w:r>
      <w:r>
        <w:rPr>
          <w:rFonts w:ascii="Times New Roman"/>
          <w:b w:val="false"/>
          <w:i w:val="false"/>
          <w:color w:val="000000"/>
          <w:sz w:val="28"/>
        </w:rPr>
        <w:t>
      10) свод мероприятий по воспроизводству лесов на не покрытых лесом угодьях;</w:t>
      </w:r>
      <w:r>
        <w:br/>
      </w:r>
      <w:r>
        <w:rPr>
          <w:rFonts w:ascii="Times New Roman"/>
          <w:b w:val="false"/>
          <w:i w:val="false"/>
          <w:color w:val="000000"/>
          <w:sz w:val="28"/>
        </w:rPr>
        <w:t>
</w:t>
      </w:r>
      <w:r>
        <w:rPr>
          <w:rFonts w:ascii="Times New Roman"/>
          <w:b w:val="false"/>
          <w:i w:val="false"/>
          <w:color w:val="000000"/>
          <w:sz w:val="28"/>
        </w:rPr>
        <w:t>
      11) ведомость проектируемых лесных культур в целях реконструкции насаждений;</w:t>
      </w:r>
      <w:r>
        <w:br/>
      </w:r>
      <w:r>
        <w:rPr>
          <w:rFonts w:ascii="Times New Roman"/>
          <w:b w:val="false"/>
          <w:i w:val="false"/>
          <w:color w:val="000000"/>
          <w:sz w:val="28"/>
        </w:rPr>
        <w:t>
</w:t>
      </w:r>
      <w:r>
        <w:rPr>
          <w:rFonts w:ascii="Times New Roman"/>
          <w:b w:val="false"/>
          <w:i w:val="false"/>
          <w:color w:val="000000"/>
          <w:sz w:val="28"/>
        </w:rPr>
        <w:t>
      12) ведомость не покрытых лесом угодий без назначенных лесовосстановительных мероприятий;</w:t>
      </w:r>
      <w:r>
        <w:br/>
      </w:r>
      <w:r>
        <w:rPr>
          <w:rFonts w:ascii="Times New Roman"/>
          <w:b w:val="false"/>
          <w:i w:val="false"/>
          <w:color w:val="000000"/>
          <w:sz w:val="28"/>
        </w:rPr>
        <w:t>
</w:t>
      </w:r>
      <w:r>
        <w:rPr>
          <w:rFonts w:ascii="Times New Roman"/>
          <w:b w:val="false"/>
          <w:i w:val="false"/>
          <w:color w:val="000000"/>
          <w:sz w:val="28"/>
        </w:rPr>
        <w:t>
      13) проект деления лесничеств на мастерские участки и лесные обходы.</w:t>
      </w:r>
    </w:p>
    <w:bookmarkEnd w:id="694"/>
    <w:bookmarkStart w:name="z2042" w:id="695"/>
    <w:p>
      <w:pPr>
        <w:spacing w:after="0"/>
        <w:ind w:left="0"/>
        <w:jc w:val="left"/>
      </w:pPr>
      <w:r>
        <w:rPr>
          <w:rFonts w:ascii="Times New Roman"/>
          <w:b/>
          <w:i w:val="false"/>
          <w:color w:val="000000"/>
        </w:rPr>
        <w:t xml:space="preserve"> 
Том 3</w:t>
      </w:r>
    </w:p>
    <w:bookmarkEnd w:id="695"/>
    <w:bookmarkStart w:name="z2043" w:id="696"/>
    <w:p>
      <w:pPr>
        <w:spacing w:after="0"/>
        <w:ind w:left="0"/>
        <w:jc w:val="left"/>
      </w:pPr>
      <w:r>
        <w:rPr>
          <w:rFonts w:ascii="Times New Roman"/>
          <w:b/>
          <w:i w:val="false"/>
          <w:color w:val="000000"/>
        </w:rPr>
        <w:t xml:space="preserve"> 
Таксационные описания участков</w:t>
      </w:r>
      <w:r>
        <w:br/>
      </w:r>
      <w:r>
        <w:rPr>
          <w:rFonts w:ascii="Times New Roman"/>
          <w:b/>
          <w:i w:val="false"/>
          <w:color w:val="000000"/>
        </w:rPr>
        <w:t>
государственного лесного фонда</w:t>
      </w:r>
    </w:p>
    <w:bookmarkEnd w:id="696"/>
    <w:bookmarkStart w:name="z2044" w:id="697"/>
    <w:p>
      <w:pPr>
        <w:spacing w:after="0"/>
        <w:ind w:left="0"/>
        <w:jc w:val="both"/>
      </w:pPr>
      <w:r>
        <w:rPr>
          <w:rFonts w:ascii="Times New Roman"/>
          <w:b w:val="false"/>
          <w:i w:val="false"/>
          <w:color w:val="000000"/>
          <w:sz w:val="28"/>
        </w:rPr>
        <w:t>
      Брошюруются:</w:t>
      </w:r>
      <w:r>
        <w:br/>
      </w:r>
      <w:r>
        <w:rPr>
          <w:rFonts w:ascii="Times New Roman"/>
          <w:b w:val="false"/>
          <w:i w:val="false"/>
          <w:color w:val="000000"/>
          <w:sz w:val="28"/>
        </w:rPr>
        <w:t>
</w:t>
      </w:r>
      <w:r>
        <w:rPr>
          <w:rFonts w:ascii="Times New Roman"/>
          <w:b w:val="false"/>
          <w:i w:val="false"/>
          <w:color w:val="000000"/>
          <w:sz w:val="28"/>
        </w:rPr>
        <w:t>
      1. Титульный лист с подписью начальника лесоустроительной партии</w:t>
      </w:r>
      <w:r>
        <w:br/>
      </w:r>
      <w:r>
        <w:rPr>
          <w:rFonts w:ascii="Times New Roman"/>
          <w:b w:val="false"/>
          <w:i w:val="false"/>
          <w:color w:val="000000"/>
          <w:sz w:val="28"/>
        </w:rPr>
        <w:t>
</w:t>
      </w:r>
      <w:r>
        <w:rPr>
          <w:rFonts w:ascii="Times New Roman"/>
          <w:b w:val="false"/>
          <w:i w:val="false"/>
          <w:color w:val="000000"/>
          <w:sz w:val="28"/>
        </w:rPr>
        <w:t>
      2. Оглавление</w:t>
      </w:r>
      <w:r>
        <w:br/>
      </w:r>
      <w:r>
        <w:rPr>
          <w:rFonts w:ascii="Times New Roman"/>
          <w:b w:val="false"/>
          <w:i w:val="false"/>
          <w:color w:val="000000"/>
          <w:sz w:val="28"/>
        </w:rPr>
        <w:t>
</w:t>
      </w:r>
      <w:r>
        <w:rPr>
          <w:rFonts w:ascii="Times New Roman"/>
          <w:b w:val="false"/>
          <w:i w:val="false"/>
          <w:color w:val="000000"/>
          <w:sz w:val="28"/>
        </w:rPr>
        <w:t>
      3. Условные обозначения</w:t>
      </w:r>
      <w:r>
        <w:br/>
      </w:r>
      <w:r>
        <w:rPr>
          <w:rFonts w:ascii="Times New Roman"/>
          <w:b w:val="false"/>
          <w:i w:val="false"/>
          <w:color w:val="000000"/>
          <w:sz w:val="28"/>
        </w:rPr>
        <w:t>
</w:t>
      </w:r>
      <w:r>
        <w:rPr>
          <w:rFonts w:ascii="Times New Roman"/>
          <w:b w:val="false"/>
          <w:i w:val="false"/>
          <w:color w:val="000000"/>
          <w:sz w:val="28"/>
        </w:rPr>
        <w:t xml:space="preserve">
      4. Таксационные описания (брошюруются по порядку нарастания номеров кварталов в пределах лесничеств в одну или несколько книг) </w:t>
      </w:r>
    </w:p>
    <w:bookmarkEnd w:id="697"/>
    <w:bookmarkStart w:name="z2049" w:id="698"/>
    <w:p>
      <w:pPr>
        <w:spacing w:after="0"/>
        <w:ind w:left="0"/>
        <w:jc w:val="left"/>
      </w:pPr>
      <w:r>
        <w:rPr>
          <w:rFonts w:ascii="Times New Roman"/>
          <w:b/>
          <w:i w:val="false"/>
          <w:color w:val="000000"/>
        </w:rPr>
        <w:t xml:space="preserve"> 
Том 4</w:t>
      </w:r>
    </w:p>
    <w:bookmarkEnd w:id="698"/>
    <w:bookmarkStart w:name="z2050" w:id="699"/>
    <w:p>
      <w:pPr>
        <w:spacing w:after="0"/>
        <w:ind w:left="0"/>
        <w:jc w:val="left"/>
      </w:pPr>
      <w:r>
        <w:rPr>
          <w:rFonts w:ascii="Times New Roman"/>
          <w:b/>
          <w:i w:val="false"/>
          <w:color w:val="000000"/>
        </w:rPr>
        <w:t xml:space="preserve"> 
Характеристика участков государственного лесного фонда</w:t>
      </w:r>
      <w:r>
        <w:br/>
      </w:r>
      <w:r>
        <w:rPr>
          <w:rFonts w:ascii="Times New Roman"/>
          <w:b/>
          <w:i w:val="false"/>
          <w:color w:val="000000"/>
        </w:rPr>
        <w:t>
и проектируемые лесохозяйственные мероприятия по лесничеству</w:t>
      </w:r>
    </w:p>
    <w:bookmarkEnd w:id="699"/>
    <w:bookmarkStart w:name="z2051" w:id="700"/>
    <w:p>
      <w:pPr>
        <w:spacing w:after="0"/>
        <w:ind w:left="0"/>
        <w:jc w:val="both"/>
      </w:pPr>
      <w:r>
        <w:rPr>
          <w:rFonts w:ascii="Times New Roman"/>
          <w:b w:val="false"/>
          <w:i w:val="false"/>
          <w:color w:val="000000"/>
          <w:sz w:val="28"/>
        </w:rPr>
        <w:t>
      Брошюруется для каждого лесничества в отдельную книгу:</w:t>
      </w:r>
      <w:r>
        <w:br/>
      </w:r>
      <w:r>
        <w:rPr>
          <w:rFonts w:ascii="Times New Roman"/>
          <w:b w:val="false"/>
          <w:i w:val="false"/>
          <w:color w:val="000000"/>
          <w:sz w:val="28"/>
        </w:rPr>
        <w:t>
</w:t>
      </w:r>
      <w:r>
        <w:rPr>
          <w:rFonts w:ascii="Times New Roman"/>
          <w:b w:val="false"/>
          <w:i w:val="false"/>
          <w:color w:val="000000"/>
          <w:sz w:val="28"/>
        </w:rPr>
        <w:t>
      1. Титульный лист с подписью начальника лесоустроительной партии</w:t>
      </w:r>
      <w:r>
        <w:br/>
      </w:r>
      <w:r>
        <w:rPr>
          <w:rFonts w:ascii="Times New Roman"/>
          <w:b w:val="false"/>
          <w:i w:val="false"/>
          <w:color w:val="000000"/>
          <w:sz w:val="28"/>
        </w:rPr>
        <w:t>
</w:t>
      </w:r>
      <w:r>
        <w:rPr>
          <w:rFonts w:ascii="Times New Roman"/>
          <w:b w:val="false"/>
          <w:i w:val="false"/>
          <w:color w:val="000000"/>
          <w:sz w:val="28"/>
        </w:rPr>
        <w:t>
      2. Оглавление</w:t>
      </w:r>
      <w:r>
        <w:br/>
      </w:r>
      <w:r>
        <w:rPr>
          <w:rFonts w:ascii="Times New Roman"/>
          <w:b w:val="false"/>
          <w:i w:val="false"/>
          <w:color w:val="000000"/>
          <w:sz w:val="28"/>
        </w:rPr>
        <w:t>
</w:t>
      </w:r>
      <w:r>
        <w:rPr>
          <w:rFonts w:ascii="Times New Roman"/>
          <w:b w:val="false"/>
          <w:i w:val="false"/>
          <w:color w:val="000000"/>
          <w:sz w:val="28"/>
        </w:rPr>
        <w:t>
      3. Условные обозначения</w:t>
      </w:r>
      <w:r>
        <w:br/>
      </w:r>
      <w:r>
        <w:rPr>
          <w:rFonts w:ascii="Times New Roman"/>
          <w:b w:val="false"/>
          <w:i w:val="false"/>
          <w:color w:val="000000"/>
          <w:sz w:val="28"/>
        </w:rPr>
        <w:t>
</w:t>
      </w:r>
      <w:r>
        <w:rPr>
          <w:rFonts w:ascii="Times New Roman"/>
          <w:b w:val="false"/>
          <w:i w:val="false"/>
          <w:color w:val="000000"/>
          <w:sz w:val="28"/>
        </w:rPr>
        <w:t>
      4. Учет лесного фонда:</w:t>
      </w:r>
      <w:r>
        <w:br/>
      </w:r>
      <w:r>
        <w:rPr>
          <w:rFonts w:ascii="Times New Roman"/>
          <w:b w:val="false"/>
          <w:i w:val="false"/>
          <w:color w:val="000000"/>
          <w:sz w:val="28"/>
        </w:rPr>
        <w:t>
</w:t>
      </w:r>
      <w:r>
        <w:rPr>
          <w:rFonts w:ascii="Times New Roman"/>
          <w:b w:val="false"/>
          <w:i w:val="false"/>
          <w:color w:val="000000"/>
          <w:sz w:val="28"/>
        </w:rPr>
        <w:t>
      1) форма № 1;</w:t>
      </w:r>
      <w:r>
        <w:br/>
      </w:r>
      <w:r>
        <w:rPr>
          <w:rFonts w:ascii="Times New Roman"/>
          <w:b w:val="false"/>
          <w:i w:val="false"/>
          <w:color w:val="000000"/>
          <w:sz w:val="28"/>
        </w:rPr>
        <w:t>
</w:t>
      </w:r>
      <w:r>
        <w:rPr>
          <w:rFonts w:ascii="Times New Roman"/>
          <w:b w:val="false"/>
          <w:i w:val="false"/>
          <w:color w:val="000000"/>
          <w:sz w:val="28"/>
        </w:rPr>
        <w:t>
      2) приложение 1 к форме № 1.</w:t>
      </w:r>
      <w:r>
        <w:br/>
      </w:r>
      <w:r>
        <w:rPr>
          <w:rFonts w:ascii="Times New Roman"/>
          <w:b w:val="false"/>
          <w:i w:val="false"/>
          <w:color w:val="000000"/>
          <w:sz w:val="28"/>
        </w:rPr>
        <w:t>
</w:t>
      </w:r>
      <w:r>
        <w:rPr>
          <w:rFonts w:ascii="Times New Roman"/>
          <w:b w:val="false"/>
          <w:i w:val="false"/>
          <w:color w:val="000000"/>
          <w:sz w:val="28"/>
        </w:rPr>
        <w:t>
      5. Ведомости поквартальных итогов:</w:t>
      </w:r>
      <w:r>
        <w:br/>
      </w:r>
      <w:r>
        <w:rPr>
          <w:rFonts w:ascii="Times New Roman"/>
          <w:b w:val="false"/>
          <w:i w:val="false"/>
          <w:color w:val="000000"/>
          <w:sz w:val="28"/>
        </w:rPr>
        <w:t>
</w:t>
      </w:r>
      <w:r>
        <w:rPr>
          <w:rFonts w:ascii="Times New Roman"/>
          <w:b w:val="false"/>
          <w:i w:val="false"/>
          <w:color w:val="000000"/>
          <w:sz w:val="28"/>
        </w:rPr>
        <w:t>
      1) распределение площадей по видам угодий;</w:t>
      </w:r>
      <w:r>
        <w:br/>
      </w:r>
      <w:r>
        <w:rPr>
          <w:rFonts w:ascii="Times New Roman"/>
          <w:b w:val="false"/>
          <w:i w:val="false"/>
          <w:color w:val="000000"/>
          <w:sz w:val="28"/>
        </w:rPr>
        <w:t>
</w:t>
      </w:r>
      <w:r>
        <w:rPr>
          <w:rFonts w:ascii="Times New Roman"/>
          <w:b w:val="false"/>
          <w:i w:val="false"/>
          <w:color w:val="000000"/>
          <w:sz w:val="28"/>
        </w:rPr>
        <w:t>
      2) распределение общих запасов древесины;</w:t>
      </w:r>
      <w:r>
        <w:br/>
      </w:r>
      <w:r>
        <w:rPr>
          <w:rFonts w:ascii="Times New Roman"/>
          <w:b w:val="false"/>
          <w:i w:val="false"/>
          <w:color w:val="000000"/>
          <w:sz w:val="28"/>
        </w:rPr>
        <w:t>
</w:t>
      </w:r>
      <w:r>
        <w:rPr>
          <w:rFonts w:ascii="Times New Roman"/>
          <w:b w:val="false"/>
          <w:i w:val="false"/>
          <w:color w:val="000000"/>
          <w:sz w:val="28"/>
        </w:rPr>
        <w:t>
      6. Распределение покрытых лесом угодий и запасов по классам возраста и классам бонитета</w:t>
      </w:r>
      <w:r>
        <w:br/>
      </w:r>
      <w:r>
        <w:rPr>
          <w:rFonts w:ascii="Times New Roman"/>
          <w:b w:val="false"/>
          <w:i w:val="false"/>
          <w:color w:val="000000"/>
          <w:sz w:val="28"/>
        </w:rPr>
        <w:t>
</w:t>
      </w:r>
      <w:r>
        <w:rPr>
          <w:rFonts w:ascii="Times New Roman"/>
          <w:b w:val="false"/>
          <w:i w:val="false"/>
          <w:color w:val="000000"/>
          <w:sz w:val="28"/>
        </w:rPr>
        <w:t>
      7. Общая характеристика участков государственного лесного фонда и средние таксационные показатели</w:t>
      </w:r>
      <w:r>
        <w:br/>
      </w:r>
      <w:r>
        <w:rPr>
          <w:rFonts w:ascii="Times New Roman"/>
          <w:b w:val="false"/>
          <w:i w:val="false"/>
          <w:color w:val="000000"/>
          <w:sz w:val="28"/>
        </w:rPr>
        <w:t>
</w:t>
      </w:r>
      <w:r>
        <w:rPr>
          <w:rFonts w:ascii="Times New Roman"/>
          <w:b w:val="false"/>
          <w:i w:val="false"/>
          <w:color w:val="000000"/>
          <w:sz w:val="28"/>
        </w:rPr>
        <w:t>
      8. Лесохозяйственные мероприятия по лесничеству на ревизионный период:</w:t>
      </w:r>
      <w:r>
        <w:br/>
      </w:r>
      <w:r>
        <w:rPr>
          <w:rFonts w:ascii="Times New Roman"/>
          <w:b w:val="false"/>
          <w:i w:val="false"/>
          <w:color w:val="000000"/>
          <w:sz w:val="28"/>
        </w:rPr>
        <w:t>
</w:t>
      </w:r>
      <w:r>
        <w:rPr>
          <w:rFonts w:ascii="Times New Roman"/>
          <w:b w:val="false"/>
          <w:i w:val="false"/>
          <w:color w:val="000000"/>
          <w:sz w:val="28"/>
        </w:rPr>
        <w:t>
      1) ведомость лесных культур, созданных в ревизионном периоде;</w:t>
      </w:r>
      <w:r>
        <w:br/>
      </w:r>
      <w:r>
        <w:rPr>
          <w:rFonts w:ascii="Times New Roman"/>
          <w:b w:val="false"/>
          <w:i w:val="false"/>
          <w:color w:val="000000"/>
          <w:sz w:val="28"/>
        </w:rPr>
        <w:t>
</w:t>
      </w:r>
      <w:r>
        <w:rPr>
          <w:rFonts w:ascii="Times New Roman"/>
          <w:b w:val="false"/>
          <w:i w:val="false"/>
          <w:color w:val="000000"/>
          <w:sz w:val="28"/>
        </w:rPr>
        <w:t>
      2) ведомость лесных культур старших возрастов;</w:t>
      </w:r>
      <w:r>
        <w:br/>
      </w:r>
      <w:r>
        <w:rPr>
          <w:rFonts w:ascii="Times New Roman"/>
          <w:b w:val="false"/>
          <w:i w:val="false"/>
          <w:color w:val="000000"/>
          <w:sz w:val="28"/>
        </w:rPr>
        <w:t>
</w:t>
      </w:r>
      <w:r>
        <w:rPr>
          <w:rFonts w:ascii="Times New Roman"/>
          <w:b w:val="false"/>
          <w:i w:val="false"/>
          <w:color w:val="000000"/>
          <w:sz w:val="28"/>
        </w:rPr>
        <w:t>
      3) сводная ведомость лесных культур;</w:t>
      </w:r>
      <w:r>
        <w:br/>
      </w:r>
      <w:r>
        <w:rPr>
          <w:rFonts w:ascii="Times New Roman"/>
          <w:b w:val="false"/>
          <w:i w:val="false"/>
          <w:color w:val="000000"/>
          <w:sz w:val="28"/>
        </w:rPr>
        <w:t>
</w:t>
      </w:r>
      <w:r>
        <w:rPr>
          <w:rFonts w:ascii="Times New Roman"/>
          <w:b w:val="false"/>
          <w:i w:val="false"/>
          <w:color w:val="000000"/>
          <w:sz w:val="28"/>
        </w:rPr>
        <w:t>
      4) ведомость состояния лесных культур;</w:t>
      </w:r>
      <w:r>
        <w:br/>
      </w:r>
      <w:r>
        <w:rPr>
          <w:rFonts w:ascii="Times New Roman"/>
          <w:b w:val="false"/>
          <w:i w:val="false"/>
          <w:color w:val="000000"/>
          <w:sz w:val="28"/>
        </w:rPr>
        <w:t>
</w:t>
      </w:r>
      <w:r>
        <w:rPr>
          <w:rFonts w:ascii="Times New Roman"/>
          <w:b w:val="false"/>
          <w:i w:val="false"/>
          <w:color w:val="000000"/>
          <w:sz w:val="28"/>
        </w:rPr>
        <w:t>
      5) ведомость причин гибели и неудовлетворительного состояния лесных культур;</w:t>
      </w:r>
      <w:r>
        <w:br/>
      </w:r>
      <w:r>
        <w:rPr>
          <w:rFonts w:ascii="Times New Roman"/>
          <w:b w:val="false"/>
          <w:i w:val="false"/>
          <w:color w:val="000000"/>
          <w:sz w:val="28"/>
        </w:rPr>
        <w:t>
</w:t>
      </w:r>
      <w:r>
        <w:rPr>
          <w:rFonts w:ascii="Times New Roman"/>
          <w:b w:val="false"/>
          <w:i w:val="false"/>
          <w:color w:val="000000"/>
          <w:sz w:val="28"/>
        </w:rPr>
        <w:t>
      6) ведомость участков, назначаемых в рубки главного пользования (при большом объеме возможен переплет в отдельную книгу);</w:t>
      </w:r>
      <w:r>
        <w:br/>
      </w:r>
      <w:r>
        <w:rPr>
          <w:rFonts w:ascii="Times New Roman"/>
          <w:b w:val="false"/>
          <w:i w:val="false"/>
          <w:color w:val="000000"/>
          <w:sz w:val="28"/>
        </w:rPr>
        <w:t>
</w:t>
      </w:r>
      <w:r>
        <w:rPr>
          <w:rFonts w:ascii="Times New Roman"/>
          <w:b w:val="false"/>
          <w:i w:val="false"/>
          <w:color w:val="000000"/>
          <w:sz w:val="28"/>
        </w:rPr>
        <w:t>
      7) ведомость рубок промежуточного пользования (рубок ухода, выборочных санрубок и рубок, связанных с реконструкцией, рубок единичных деревьев в молодняках) и прочих рубок (сплошные санрубки, расчистка и прокладка просек, уборка ликвидной захламленности);</w:t>
      </w:r>
      <w:r>
        <w:br/>
      </w:r>
      <w:r>
        <w:rPr>
          <w:rFonts w:ascii="Times New Roman"/>
          <w:b w:val="false"/>
          <w:i w:val="false"/>
          <w:color w:val="000000"/>
          <w:sz w:val="28"/>
        </w:rPr>
        <w:t>
</w:t>
      </w:r>
      <w:r>
        <w:rPr>
          <w:rFonts w:ascii="Times New Roman"/>
          <w:b w:val="false"/>
          <w:i w:val="false"/>
          <w:color w:val="000000"/>
          <w:sz w:val="28"/>
        </w:rPr>
        <w:t>
      8) ведомость проектируемых лесных культур и других мероприятий по воспроизводству лесов на лесных не покрытых лесом угодьях;</w:t>
      </w:r>
      <w:r>
        <w:br/>
      </w:r>
      <w:r>
        <w:rPr>
          <w:rFonts w:ascii="Times New Roman"/>
          <w:b w:val="false"/>
          <w:i w:val="false"/>
          <w:color w:val="000000"/>
          <w:sz w:val="28"/>
        </w:rPr>
        <w:t>
</w:t>
      </w:r>
      <w:r>
        <w:rPr>
          <w:rFonts w:ascii="Times New Roman"/>
          <w:b w:val="false"/>
          <w:i w:val="false"/>
          <w:color w:val="000000"/>
          <w:sz w:val="28"/>
        </w:rPr>
        <w:t>
      9) способы подготовки почвы и производства лесных культур на не покрытых лесом угодьях;</w:t>
      </w:r>
      <w:r>
        <w:br/>
      </w:r>
      <w:r>
        <w:rPr>
          <w:rFonts w:ascii="Times New Roman"/>
          <w:b w:val="false"/>
          <w:i w:val="false"/>
          <w:color w:val="000000"/>
          <w:sz w:val="28"/>
        </w:rPr>
        <w:t>
</w:t>
      </w:r>
      <w:r>
        <w:rPr>
          <w:rFonts w:ascii="Times New Roman"/>
          <w:b w:val="false"/>
          <w:i w:val="false"/>
          <w:color w:val="000000"/>
          <w:sz w:val="28"/>
        </w:rPr>
        <w:t>
      10) свод мероприятий по воспроизводству лесов на не покрытых лесом угодьях;</w:t>
      </w:r>
      <w:r>
        <w:br/>
      </w:r>
      <w:r>
        <w:rPr>
          <w:rFonts w:ascii="Times New Roman"/>
          <w:b w:val="false"/>
          <w:i w:val="false"/>
          <w:color w:val="000000"/>
          <w:sz w:val="28"/>
        </w:rPr>
        <w:t>
</w:t>
      </w:r>
      <w:r>
        <w:rPr>
          <w:rFonts w:ascii="Times New Roman"/>
          <w:b w:val="false"/>
          <w:i w:val="false"/>
          <w:color w:val="000000"/>
          <w:sz w:val="28"/>
        </w:rPr>
        <w:t>
      11) ведомость лесных не покрытых лесом угодий без назначенных лесовосстановительных мероприятий;</w:t>
      </w:r>
      <w:r>
        <w:br/>
      </w:r>
      <w:r>
        <w:rPr>
          <w:rFonts w:ascii="Times New Roman"/>
          <w:b w:val="false"/>
          <w:i w:val="false"/>
          <w:color w:val="000000"/>
          <w:sz w:val="28"/>
        </w:rPr>
        <w:t>
</w:t>
      </w:r>
      <w:r>
        <w:rPr>
          <w:rFonts w:ascii="Times New Roman"/>
          <w:b w:val="false"/>
          <w:i w:val="false"/>
          <w:color w:val="000000"/>
          <w:sz w:val="28"/>
        </w:rPr>
        <w:t>
      12) проект деления лесничеств на мастерские участки и лесные обходы. Перечень документов, подлежащих сдаче в библиотеку и архив предприятия</w:t>
      </w:r>
    </w:p>
    <w:bookmarkEnd w:id="700"/>
    <w:bookmarkStart w:name="z2076" w:id="701"/>
    <w:p>
      <w:pPr>
        <w:spacing w:after="0"/>
        <w:ind w:left="0"/>
        <w:jc w:val="both"/>
      </w:pPr>
      <w:r>
        <w:rPr>
          <w:rFonts w:ascii="Times New Roman"/>
          <w:b w:val="false"/>
          <w:i w:val="false"/>
          <w:color w:val="000000"/>
          <w:sz w:val="28"/>
        </w:rPr>
        <w:t>
      </w:t>
      </w:r>
      <w:r>
        <w:rPr>
          <w:rFonts w:ascii="Times New Roman"/>
          <w:b w:val="false"/>
          <w:i w:val="false"/>
          <w:color w:val="000000"/>
          <w:sz w:val="28"/>
          <w:u w:val="single"/>
        </w:rPr>
        <w:t>Подлежат сдаче в библиотеку</w:t>
      </w:r>
      <w:r>
        <w:br/>
      </w:r>
      <w:r>
        <w:rPr>
          <w:rFonts w:ascii="Times New Roman"/>
          <w:b w:val="false"/>
          <w:i w:val="false"/>
          <w:color w:val="000000"/>
          <w:sz w:val="28"/>
        </w:rPr>
        <w:t>
</w:t>
      </w:r>
      <w:r>
        <w:rPr>
          <w:rFonts w:ascii="Times New Roman"/>
          <w:b w:val="false"/>
          <w:i w:val="false"/>
          <w:color w:val="000000"/>
          <w:sz w:val="28"/>
        </w:rPr>
        <w:t>
      1. Том 1 - пояснительная записка к лесоустроительному проекту с приложениями в отпечатанном и переплетенном в одну книгу виде (хранится до нового лесоустройства с последующей передачей в Госархив)</w:t>
      </w:r>
      <w:r>
        <w:br/>
      </w:r>
      <w:r>
        <w:rPr>
          <w:rFonts w:ascii="Times New Roman"/>
          <w:b w:val="false"/>
          <w:i w:val="false"/>
          <w:color w:val="000000"/>
          <w:sz w:val="28"/>
        </w:rPr>
        <w:t>
</w:t>
      </w:r>
      <w:r>
        <w:rPr>
          <w:rFonts w:ascii="Times New Roman"/>
          <w:b w:val="false"/>
          <w:i w:val="false"/>
          <w:color w:val="000000"/>
          <w:sz w:val="28"/>
        </w:rPr>
        <w:t>
      2. Карта-схема лесного учреждения - окрашенная по преобладающим породам;</w:t>
      </w:r>
      <w:r>
        <w:br/>
      </w:r>
      <w:r>
        <w:rPr>
          <w:rFonts w:ascii="Times New Roman"/>
          <w:b w:val="false"/>
          <w:i w:val="false"/>
          <w:color w:val="000000"/>
          <w:sz w:val="28"/>
        </w:rPr>
        <w:t>
</w:t>
      </w:r>
      <w:r>
        <w:rPr>
          <w:rFonts w:ascii="Times New Roman"/>
          <w:b w:val="false"/>
          <w:i w:val="false"/>
          <w:color w:val="000000"/>
          <w:sz w:val="28"/>
        </w:rPr>
        <w:t>
      - противопожарного обустройства</w:t>
      </w:r>
      <w:r>
        <w:br/>
      </w:r>
      <w:r>
        <w:rPr>
          <w:rFonts w:ascii="Times New Roman"/>
          <w:b w:val="false"/>
          <w:i w:val="false"/>
          <w:color w:val="000000"/>
          <w:sz w:val="28"/>
        </w:rPr>
        <w:t>
</w:t>
      </w:r>
      <w:r>
        <w:rPr>
          <w:rFonts w:ascii="Times New Roman"/>
          <w:b w:val="false"/>
          <w:i w:val="false"/>
          <w:color w:val="000000"/>
          <w:sz w:val="28"/>
        </w:rPr>
        <w:t>
      3. Том 2 книги 1 и 2 - в полном объеме (смотрите выше)</w:t>
      </w:r>
      <w:r>
        <w:br/>
      </w:r>
      <w:r>
        <w:rPr>
          <w:rFonts w:ascii="Times New Roman"/>
          <w:b w:val="false"/>
          <w:i w:val="false"/>
          <w:color w:val="000000"/>
          <w:sz w:val="28"/>
        </w:rPr>
        <w:t>
</w:t>
      </w:r>
      <w:r>
        <w:rPr>
          <w:rFonts w:ascii="Times New Roman"/>
          <w:b w:val="false"/>
          <w:i w:val="false"/>
          <w:color w:val="000000"/>
          <w:sz w:val="28"/>
        </w:rPr>
        <w:t>
      4. Планы лесонасаждений лесничеств, окрашенные по породам</w:t>
      </w:r>
    </w:p>
    <w:bookmarkEnd w:id="701"/>
    <w:bookmarkStart w:name="z2082" w:id="702"/>
    <w:p>
      <w:pPr>
        <w:spacing w:after="0"/>
        <w:ind w:left="0"/>
        <w:jc w:val="both"/>
      </w:pPr>
      <w:r>
        <w:rPr>
          <w:rFonts w:ascii="Times New Roman"/>
          <w:b w:val="false"/>
          <w:i w:val="false"/>
          <w:color w:val="000000"/>
          <w:sz w:val="28"/>
        </w:rPr>
        <w:t>
      </w:t>
      </w:r>
      <w:r>
        <w:rPr>
          <w:rFonts w:ascii="Times New Roman"/>
          <w:b w:val="false"/>
          <w:i w:val="false"/>
          <w:color w:val="000000"/>
          <w:sz w:val="28"/>
          <w:u w:val="single"/>
        </w:rPr>
        <w:t>Подлежат сдаче в архив</w:t>
      </w:r>
      <w:r>
        <w:rPr>
          <w:rFonts w:ascii="Times New Roman"/>
          <w:b w:val="false"/>
          <w:i w:val="false"/>
          <w:color w:val="000000"/>
          <w:sz w:val="28"/>
        </w:rPr>
        <w:t xml:space="preserve"> (срок хранения до нового лесоустройства)</w:t>
      </w:r>
      <w:r>
        <w:br/>
      </w:r>
      <w:r>
        <w:rPr>
          <w:rFonts w:ascii="Times New Roman"/>
          <w:b w:val="false"/>
          <w:i w:val="false"/>
          <w:color w:val="000000"/>
          <w:sz w:val="28"/>
        </w:rPr>
        <w:t>
</w:t>
      </w:r>
      <w:r>
        <w:rPr>
          <w:rFonts w:ascii="Times New Roman"/>
          <w:b w:val="false"/>
          <w:i w:val="false"/>
          <w:color w:val="000000"/>
          <w:sz w:val="28"/>
        </w:rPr>
        <w:t>
      1. Таксационные описания участков ГЛФ - том 3</w:t>
      </w:r>
      <w:r>
        <w:br/>
      </w:r>
      <w:r>
        <w:rPr>
          <w:rFonts w:ascii="Times New Roman"/>
          <w:b w:val="false"/>
          <w:i w:val="false"/>
          <w:color w:val="000000"/>
          <w:sz w:val="28"/>
        </w:rPr>
        <w:t>
</w:t>
      </w:r>
      <w:r>
        <w:rPr>
          <w:rFonts w:ascii="Times New Roman"/>
          <w:b w:val="false"/>
          <w:i w:val="false"/>
          <w:color w:val="000000"/>
          <w:sz w:val="28"/>
        </w:rPr>
        <w:t>
      2. Документы подготовительных работ (проект квартальной сети, различные документы по земельным вопросам, выкопировки, решения, постановления, приказы и другие), помещенные в одну папку</w:t>
      </w:r>
      <w:r>
        <w:br/>
      </w:r>
      <w:r>
        <w:rPr>
          <w:rFonts w:ascii="Times New Roman"/>
          <w:b w:val="false"/>
          <w:i w:val="false"/>
          <w:color w:val="000000"/>
          <w:sz w:val="28"/>
        </w:rPr>
        <w:t>
</w:t>
      </w:r>
      <w:r>
        <w:rPr>
          <w:rFonts w:ascii="Times New Roman"/>
          <w:b w:val="false"/>
          <w:i w:val="false"/>
          <w:color w:val="000000"/>
          <w:sz w:val="28"/>
        </w:rPr>
        <w:t>
      3. Неокрашенные оригиналы планшетов лесонасаждений, составленные вручную или на компьютере</w:t>
      </w:r>
      <w:r>
        <w:br/>
      </w:r>
      <w:r>
        <w:rPr>
          <w:rFonts w:ascii="Times New Roman"/>
          <w:b w:val="false"/>
          <w:i w:val="false"/>
          <w:color w:val="000000"/>
          <w:sz w:val="28"/>
        </w:rPr>
        <w:t>
</w:t>
      </w:r>
      <w:r>
        <w:rPr>
          <w:rFonts w:ascii="Times New Roman"/>
          <w:b w:val="false"/>
          <w:i w:val="false"/>
          <w:color w:val="000000"/>
          <w:sz w:val="28"/>
        </w:rPr>
        <w:t>
      4. Оригиналы планшетов, вычерченные на пленке</w:t>
      </w:r>
      <w:r>
        <w:br/>
      </w:r>
      <w:r>
        <w:rPr>
          <w:rFonts w:ascii="Times New Roman"/>
          <w:b w:val="false"/>
          <w:i w:val="false"/>
          <w:color w:val="000000"/>
          <w:sz w:val="28"/>
        </w:rPr>
        <w:t>
</w:t>
      </w:r>
      <w:r>
        <w:rPr>
          <w:rFonts w:ascii="Times New Roman"/>
          <w:b w:val="false"/>
          <w:i w:val="false"/>
          <w:color w:val="000000"/>
          <w:sz w:val="28"/>
        </w:rPr>
        <w:t xml:space="preserve">
      5. Оригиналы карт-схем лесных учреждений (неокрашенные) </w:t>
      </w:r>
    </w:p>
    <w:bookmarkEnd w:id="702"/>
    <w:bookmarkStart w:name="z2088" w:id="703"/>
    <w:p>
      <w:pPr>
        <w:spacing w:after="0"/>
        <w:ind w:left="0"/>
        <w:jc w:val="both"/>
      </w:pPr>
      <w:r>
        <w:rPr>
          <w:rFonts w:ascii="Times New Roman"/>
          <w:b w:val="false"/>
          <w:i w:val="false"/>
          <w:color w:val="000000"/>
          <w:sz w:val="28"/>
        </w:rPr>
        <w:t xml:space="preserve">
Приложение 22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703"/>
    <w:bookmarkStart w:name="z2089" w:id="704"/>
    <w:p>
      <w:pPr>
        <w:spacing w:after="0"/>
        <w:ind w:left="0"/>
        <w:jc w:val="both"/>
      </w:pPr>
      <w:r>
        <w:rPr>
          <w:rFonts w:ascii="Times New Roman"/>
          <w:b w:val="false"/>
          <w:i w:val="false"/>
          <w:color w:val="000000"/>
          <w:sz w:val="28"/>
        </w:rPr>
        <w:t>
форма</w:t>
      </w:r>
    </w:p>
    <w:bookmarkEnd w:id="704"/>
    <w:bookmarkStart w:name="z2090" w:id="705"/>
    <w:p>
      <w:pPr>
        <w:spacing w:after="0"/>
        <w:ind w:left="0"/>
        <w:jc w:val="left"/>
      </w:pPr>
      <w:r>
        <w:rPr>
          <w:rFonts w:ascii="Times New Roman"/>
          <w:b/>
          <w:i w:val="false"/>
          <w:color w:val="000000"/>
        </w:rPr>
        <w:t xml:space="preserve"> 
Протокол</w:t>
      </w:r>
    </w:p>
    <w:bookmarkEnd w:id="705"/>
    <w:p>
      <w:pPr>
        <w:spacing w:after="0"/>
        <w:ind w:left="0"/>
        <w:jc w:val="both"/>
      </w:pPr>
      <w:r>
        <w:rPr>
          <w:rFonts w:ascii="Times New Roman"/>
          <w:b w:val="false"/>
          <w:i w:val="false"/>
          <w:color w:val="000000"/>
          <w:sz w:val="28"/>
        </w:rPr>
        <w:t xml:space="preserve">второго лесоустроительного совещания по рассмотрению рекомендаций </w:t>
      </w:r>
      <w:r>
        <w:br/>
      </w:r>
      <w:r>
        <w:rPr>
          <w:rFonts w:ascii="Times New Roman"/>
          <w:b w:val="false"/>
          <w:i w:val="false"/>
          <w:color w:val="000000"/>
          <w:sz w:val="28"/>
        </w:rPr>
        <w:t>
лесоустройства к лесоустроительному проекту</w:t>
      </w:r>
    </w:p>
    <w:p>
      <w:pPr>
        <w:spacing w:after="0"/>
        <w:ind w:left="0"/>
        <w:jc w:val="both"/>
      </w:pPr>
      <w:r>
        <w:rPr>
          <w:rFonts w:ascii="Times New Roman"/>
          <w:b w:val="false"/>
          <w:i w:val="false"/>
          <w:color w:val="000000"/>
          <w:sz w:val="28"/>
        </w:rPr>
        <w:t>по ______________________________ _________________________ области</w:t>
      </w:r>
      <w:r>
        <w:br/>
      </w:r>
      <w:r>
        <w:rPr>
          <w:rFonts w:ascii="Times New Roman"/>
          <w:b w:val="false"/>
          <w:i w:val="false"/>
          <w:color w:val="000000"/>
          <w:sz w:val="28"/>
        </w:rPr>
        <w:t>
                полное название лесовладельца</w:t>
      </w:r>
      <w:r>
        <w:br/>
      </w:r>
      <w:r>
        <w:rPr>
          <w:rFonts w:ascii="Times New Roman"/>
          <w:b w:val="false"/>
          <w:i w:val="false"/>
          <w:color w:val="000000"/>
          <w:sz w:val="28"/>
        </w:rPr>
        <w:t>
г. __________________ "____" _________________ г.</w:t>
      </w:r>
    </w:p>
    <w:p>
      <w:pPr>
        <w:spacing w:after="0"/>
        <w:ind w:left="0"/>
        <w:jc w:val="both"/>
      </w:pPr>
      <w:r>
        <w:rPr>
          <w:rFonts w:ascii="Times New Roman"/>
          <w:b w:val="false"/>
          <w:i w:val="false"/>
          <w:color w:val="000000"/>
          <w:sz w:val="28"/>
        </w:rPr>
        <w:t>Присутствовали: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5593"/>
        <w:gridCol w:w="5593"/>
      </w:tblGrid>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Ф.И.О.</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Должность</w:t>
            </w:r>
          </w:p>
        </w:tc>
      </w:tr>
    </w:tbl>
    <w:p>
      <w:pPr>
        <w:spacing w:after="0"/>
        <w:ind w:left="0"/>
        <w:jc w:val="both"/>
      </w:pPr>
      <w:r>
        <w:rPr>
          <w:rFonts w:ascii="Times New Roman"/>
          <w:b w:val="false"/>
          <w:i w:val="false"/>
          <w:color w:val="000000"/>
          <w:sz w:val="28"/>
        </w:rPr>
        <w:t>      Рассмотрев разработанные ____________________________________</w:t>
      </w:r>
      <w:r>
        <w:br/>
      </w:r>
      <w:r>
        <w:rPr>
          <w:rFonts w:ascii="Times New Roman"/>
          <w:b w:val="false"/>
          <w:i w:val="false"/>
          <w:color w:val="000000"/>
          <w:sz w:val="28"/>
        </w:rPr>
        <w:t>
                             название лесоустроительной организации</w:t>
      </w:r>
      <w:r>
        <w:br/>
      </w:r>
      <w:r>
        <w:rPr>
          <w:rFonts w:ascii="Times New Roman"/>
          <w:b w:val="false"/>
          <w:i w:val="false"/>
          <w:color w:val="000000"/>
          <w:sz w:val="28"/>
        </w:rPr>
        <w:t>
(по результатам полевых лесоустроительных работ ________ года)</w:t>
      </w:r>
      <w:r>
        <w:br/>
      </w:r>
      <w:r>
        <w:rPr>
          <w:rFonts w:ascii="Times New Roman"/>
          <w:b w:val="false"/>
          <w:i w:val="false"/>
          <w:color w:val="000000"/>
          <w:sz w:val="28"/>
        </w:rPr>
        <w:t>
лесохозяйственные мероприятия к лесоустроительному проекту по</w:t>
      </w:r>
      <w:r>
        <w:br/>
      </w:r>
      <w:r>
        <w:rPr>
          <w:rFonts w:ascii="Times New Roman"/>
          <w:b w:val="false"/>
          <w:i w:val="false"/>
          <w:color w:val="000000"/>
          <w:sz w:val="28"/>
        </w:rPr>
        <w:t>
____________________________________ лесному учреждению,</w:t>
      </w:r>
    </w:p>
    <w:p>
      <w:pPr>
        <w:spacing w:after="0"/>
        <w:ind w:left="0"/>
        <w:jc w:val="left"/>
      </w:pPr>
      <w:r>
        <w:rPr>
          <w:rFonts w:ascii="Times New Roman"/>
          <w:b/>
          <w:i w:val="false"/>
          <w:color w:val="000000"/>
        </w:rPr>
        <w:t xml:space="preserve"> П О С Т А Н О В И Л И :</w:t>
      </w:r>
    </w:p>
    <w:p>
      <w:pPr>
        <w:spacing w:after="0"/>
        <w:ind w:left="0"/>
        <w:jc w:val="both"/>
      </w:pPr>
      <w:r>
        <w:rPr>
          <w:rFonts w:ascii="Times New Roman"/>
          <w:b w:val="false"/>
          <w:i w:val="false"/>
          <w:color w:val="000000"/>
          <w:sz w:val="28"/>
        </w:rPr>
        <w:t>      Утвердить следующие основные лесохозяйственные мероприятия на  ревизионный период  ______________________ гг.:</w:t>
      </w:r>
    </w:p>
    <w:bookmarkStart w:name="z2091" w:id="706"/>
    <w:p>
      <w:pPr>
        <w:spacing w:after="0"/>
        <w:ind w:left="0"/>
        <w:jc w:val="left"/>
      </w:pPr>
      <w:r>
        <w:rPr>
          <w:rFonts w:ascii="Times New Roman"/>
          <w:b/>
          <w:i w:val="false"/>
          <w:color w:val="000000"/>
        </w:rPr>
        <w:t xml:space="preserve"> 
1. Общую площадь</w:t>
      </w:r>
    </w:p>
    <w:bookmarkEnd w:id="706"/>
    <w:bookmarkStart w:name="z2092" w:id="707"/>
    <w:p>
      <w:pPr>
        <w:spacing w:after="0"/>
        <w:ind w:left="0"/>
        <w:jc w:val="both"/>
      </w:pPr>
      <w:r>
        <w:rPr>
          <w:rFonts w:ascii="Times New Roman"/>
          <w:b w:val="false"/>
          <w:i w:val="false"/>
          <w:color w:val="000000"/>
          <w:sz w:val="28"/>
        </w:rPr>
        <w:t>
Таблица 1</w:t>
      </w:r>
    </w:p>
    <w:bookmarkEnd w:id="707"/>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0"/>
        <w:gridCol w:w="1067"/>
        <w:gridCol w:w="5414"/>
        <w:gridCol w:w="344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площадь лесного учреждения</w:t>
            </w:r>
          </w:p>
        </w:tc>
        <w:tc>
          <w:tcPr>
            <w:tcW w:w="3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Расхождения, ±</w:t>
            </w:r>
          </w:p>
        </w:tc>
      </w:tr>
      <w:tr>
        <w:trPr>
          <w:trHeight w:val="255" w:hRule="atLeast"/>
        </w:trPr>
        <w:tc>
          <w:tcPr>
            <w:tcW w:w="3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данным прошлого</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данным настоящего лесоустройства</w:t>
            </w:r>
          </w:p>
        </w:tc>
        <w:tc>
          <w:tcPr>
            <w:tcW w:w="0" w:type="auto"/>
            <w:vMerge/>
            <w:tcBorders>
              <w:top w:val="nil"/>
              <w:left w:val="single" w:color="cfcfcf" w:sz="5"/>
              <w:bottom w:val="single" w:color="cfcfcf" w:sz="5"/>
              <w:right w:val="single" w:color="cfcfcf" w:sz="5"/>
            </w:tcBorders>
          </w:tcPr>
          <w:p/>
        </w:tc>
      </w:tr>
      <w:tr>
        <w:trPr>
          <w:trHeight w:val="255" w:hRule="atLeast"/>
        </w:trPr>
        <w:tc>
          <w:tcPr>
            <w:tcW w:w="0" w:type="auto"/>
            <w:vMerge/>
            <w:tcBorders>
              <w:top w:val="nil"/>
              <w:left w:val="single" w:color="cfcfcf" w:sz="5"/>
              <w:bottom w:val="single" w:color="cfcfcf" w:sz="5"/>
              <w:right w:val="single" w:color="cfcfcf" w:sz="5"/>
            </w:tcBorders>
          </w:tcP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в долгосрочном </w:t>
            </w:r>
            <w:r>
              <w:br/>
            </w:r>
            <w:r>
              <w:rPr>
                <w:rFonts w:ascii="Times New Roman"/>
                <w:b w:val="false"/>
                <w:i w:val="false"/>
                <w:color w:val="000000"/>
                <w:sz w:val="20"/>
              </w:rPr>
              <w:t>
</w:t>
            </w:r>
            <w:r>
              <w:rPr>
                <w:rFonts w:ascii="Times New Roman"/>
                <w:b w:val="false"/>
                <w:i w:val="false"/>
                <w:color w:val="000000"/>
                <w:sz w:val="20"/>
              </w:rPr>
              <w:t xml:space="preserve">лесопользовании </w:t>
            </w:r>
          </w:p>
        </w:tc>
        <w:tc>
          <w:tcPr>
            <w:tcW w:w="0" w:type="auto"/>
            <w:vMerge/>
            <w:tcBorders>
              <w:top w:val="nil"/>
              <w:left w:val="single" w:color="cfcfcf" w:sz="5"/>
              <w:bottom w:val="single" w:color="cfcfcf" w:sz="5"/>
              <w:right w:val="single" w:color="cfcfcf" w:sz="5"/>
            </w:tcBorders>
          </w:tcPr>
          <w:p/>
        </w:tc>
      </w:tr>
      <w:tr>
        <w:trPr>
          <w:trHeight w:val="30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При наличии изменений в общей площади лесного учреждения приводится полный перечень постановлений, решений, приказов (дата, №), на основании которых  были изъяты или приняты земли.</w:t>
      </w:r>
    </w:p>
    <w:bookmarkStart w:name="z2093" w:id="708"/>
    <w:p>
      <w:pPr>
        <w:spacing w:after="0"/>
        <w:ind w:left="0"/>
        <w:jc w:val="left"/>
      </w:pPr>
      <w:r>
        <w:rPr>
          <w:rFonts w:ascii="Times New Roman"/>
          <w:b/>
          <w:i w:val="false"/>
          <w:color w:val="000000"/>
        </w:rPr>
        <w:t xml:space="preserve"> 
2. Распределение площади лесного учреждения по лесничествам</w:t>
      </w:r>
    </w:p>
    <w:bookmarkEnd w:id="708"/>
    <w:bookmarkStart w:name="z2094" w:id="709"/>
    <w:p>
      <w:pPr>
        <w:spacing w:after="0"/>
        <w:ind w:left="0"/>
        <w:jc w:val="both"/>
      </w:pPr>
      <w:r>
        <w:rPr>
          <w:rFonts w:ascii="Times New Roman"/>
          <w:b w:val="false"/>
          <w:i w:val="false"/>
          <w:color w:val="000000"/>
          <w:sz w:val="28"/>
        </w:rPr>
        <w:t>
Таблица 2</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
        <w:gridCol w:w="2029"/>
        <w:gridCol w:w="2643"/>
        <w:gridCol w:w="1435"/>
        <w:gridCol w:w="2972"/>
        <w:gridCol w:w="3487"/>
      </w:tblGrid>
      <w:tr>
        <w:trPr>
          <w:trHeight w:val="30" w:hRule="atLeast"/>
        </w:trPr>
        <w:tc>
          <w:tcPr>
            <w:tcW w:w="5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лесничеств</w:t>
            </w:r>
          </w:p>
        </w:tc>
        <w:tc>
          <w:tcPr>
            <w:tcW w:w="2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Административный</w:t>
            </w:r>
            <w:r>
              <w:br/>
            </w:r>
            <w:r>
              <w:rPr>
                <w:rFonts w:ascii="Times New Roman"/>
                <w:b w:val="false"/>
                <w:i w:val="false"/>
                <w:color w:val="000000"/>
                <w:sz w:val="20"/>
              </w:rPr>
              <w:t>
</w:t>
            </w:r>
            <w:r>
              <w:rPr>
                <w:rFonts w:ascii="Times New Roman"/>
                <w:b w:val="false"/>
                <w:i w:val="false"/>
                <w:color w:val="000000"/>
                <w:sz w:val="20"/>
              </w:rPr>
              <w:t>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c>
          <w:tcPr>
            <w:tcW w:w="34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Местонахождение </w:t>
            </w:r>
            <w:r>
              <w:br/>
            </w:r>
            <w:r>
              <w:rPr>
                <w:rFonts w:ascii="Times New Roman"/>
                <w:b w:val="false"/>
                <w:i w:val="false"/>
                <w:color w:val="000000"/>
                <w:sz w:val="20"/>
              </w:rPr>
              <w:t>
</w:t>
            </w:r>
            <w:r>
              <w:rPr>
                <w:rFonts w:ascii="Times New Roman"/>
                <w:b w:val="false"/>
                <w:i w:val="false"/>
                <w:color w:val="000000"/>
                <w:sz w:val="20"/>
              </w:rPr>
              <w:t>контор лесничеств</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общая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в </w:t>
            </w:r>
            <w:r>
              <w:br/>
            </w:r>
            <w:r>
              <w:rPr>
                <w:rFonts w:ascii="Times New Roman"/>
                <w:b w:val="false"/>
                <w:i w:val="false"/>
                <w:color w:val="000000"/>
                <w:sz w:val="20"/>
              </w:rPr>
              <w:t>
</w:t>
            </w:r>
            <w:r>
              <w:rPr>
                <w:rFonts w:ascii="Times New Roman"/>
                <w:b w:val="false"/>
                <w:i w:val="false"/>
                <w:color w:val="000000"/>
                <w:sz w:val="20"/>
              </w:rPr>
              <w:t>долгосрочном</w:t>
            </w:r>
            <w:r>
              <w:br/>
            </w:r>
            <w:r>
              <w:rPr>
                <w:rFonts w:ascii="Times New Roman"/>
                <w:b w:val="false"/>
                <w:i w:val="false"/>
                <w:color w:val="000000"/>
                <w:sz w:val="20"/>
              </w:rPr>
              <w:t>
</w:t>
            </w:r>
            <w:r>
              <w:rPr>
                <w:rFonts w:ascii="Times New Roman"/>
                <w:b w:val="false"/>
                <w:i w:val="false"/>
                <w:color w:val="000000"/>
                <w:sz w:val="20"/>
              </w:rPr>
              <w:t>лесопользовании</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При наличии расхождений в площадях лесничеств в сравнении с данными прошлого лесоустройства приводится краткое обоснование причин, повлекших эти изменения. </w:t>
      </w:r>
    </w:p>
    <w:bookmarkStart w:name="z2095" w:id="710"/>
    <w:p>
      <w:pPr>
        <w:spacing w:after="0"/>
        <w:ind w:left="0"/>
        <w:jc w:val="left"/>
      </w:pPr>
      <w:r>
        <w:rPr>
          <w:rFonts w:ascii="Times New Roman"/>
          <w:b/>
          <w:i w:val="false"/>
          <w:color w:val="000000"/>
        </w:rPr>
        <w:t xml:space="preserve"> 
3. Распределение лесных земель лесного учреждения по видам</w:t>
      </w:r>
      <w:r>
        <w:br/>
      </w:r>
      <w:r>
        <w:rPr>
          <w:rFonts w:ascii="Times New Roman"/>
          <w:b/>
          <w:i w:val="false"/>
          <w:color w:val="000000"/>
        </w:rPr>
        <w:t>
угодий в пределах преобладающих пород и категорий ГЛФ</w:t>
      </w:r>
    </w:p>
    <w:bookmarkEnd w:id="710"/>
    <w:bookmarkStart w:name="z2096" w:id="711"/>
    <w:p>
      <w:pPr>
        <w:spacing w:after="0"/>
        <w:ind w:left="0"/>
        <w:jc w:val="both"/>
      </w:pPr>
      <w:r>
        <w:rPr>
          <w:rFonts w:ascii="Times New Roman"/>
          <w:b w:val="false"/>
          <w:i w:val="false"/>
          <w:color w:val="000000"/>
          <w:sz w:val="28"/>
        </w:rPr>
        <w:t>
Таблица 3 </w:t>
      </w:r>
    </w:p>
    <w:bookmarkEnd w:id="711"/>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3"/>
        <w:gridCol w:w="842"/>
        <w:gridCol w:w="1982"/>
        <w:gridCol w:w="2853"/>
        <w:gridCol w:w="2127"/>
        <w:gridCol w:w="2459"/>
        <w:gridCol w:w="1424"/>
      </w:tblGrid>
      <w:tr>
        <w:trPr>
          <w:trHeight w:val="30" w:hRule="atLeast"/>
        </w:trPr>
        <w:tc>
          <w:tcPr>
            <w:tcW w:w="2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лесных земель по видам угодий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покрытые </w:t>
            </w:r>
            <w:r>
              <w:br/>
            </w:r>
            <w:r>
              <w:rPr>
                <w:rFonts w:ascii="Times New Roman"/>
                <w:b w:val="false"/>
                <w:i w:val="false"/>
                <w:color w:val="000000"/>
                <w:sz w:val="20"/>
              </w:rPr>
              <w:t>
</w:t>
            </w:r>
            <w:r>
              <w:rPr>
                <w:rFonts w:ascii="Times New Roman"/>
                <w:b w:val="false"/>
                <w:i w:val="false"/>
                <w:color w:val="000000"/>
                <w:sz w:val="20"/>
              </w:rPr>
              <w:t>лесом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плантации </w:t>
            </w:r>
            <w:r>
              <w:br/>
            </w:r>
            <w:r>
              <w:rPr>
                <w:rFonts w:ascii="Times New Roman"/>
                <w:b w:val="false"/>
                <w:i w:val="false"/>
                <w:color w:val="000000"/>
                <w:sz w:val="20"/>
              </w:rPr>
              <w:t>
</w:t>
            </w:r>
            <w:r>
              <w:rPr>
                <w:rFonts w:ascii="Times New Roman"/>
                <w:b w:val="false"/>
                <w:i w:val="false"/>
                <w:color w:val="000000"/>
                <w:sz w:val="20"/>
              </w:rPr>
              <w:t>специального назначения</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несомкнувшиеся</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 xml:space="preserve">культуры </w:t>
            </w:r>
          </w:p>
        </w:tc>
        <w:tc>
          <w:tcPr>
            <w:tcW w:w="1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питомники</w:t>
            </w:r>
          </w:p>
        </w:tc>
      </w:tr>
      <w:tr>
        <w:trPr>
          <w:trHeight w:val="2415" w:hRule="atLeast"/>
        </w:trPr>
        <w:tc>
          <w:tcPr>
            <w:tcW w:w="0" w:type="auto"/>
            <w:vMerge/>
            <w:tcBorders>
              <w:top w:val="nil"/>
              <w:left w:val="single" w:color="cfcfcf" w:sz="5"/>
              <w:bottom w:val="single" w:color="cfcfcf" w:sz="5"/>
              <w:right w:val="single" w:color="cfcfcf" w:sz="5"/>
            </w:tcBorders>
          </w:tcP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культуры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промышленных</w:t>
            </w:r>
            <w:r>
              <w:br/>
            </w:r>
            <w:r>
              <w:rPr>
                <w:rFonts w:ascii="Times New Roman"/>
                <w:b w:val="false"/>
                <w:i w:val="false"/>
                <w:color w:val="000000"/>
                <w:sz w:val="20"/>
              </w:rPr>
              <w:t>
</w:t>
            </w:r>
            <w:r>
              <w:rPr>
                <w:rFonts w:ascii="Times New Roman"/>
                <w:b w:val="false"/>
                <w:i w:val="false"/>
                <w:color w:val="000000"/>
                <w:sz w:val="20"/>
              </w:rPr>
              <w:t>и энергетических</w:t>
            </w:r>
            <w:r>
              <w:br/>
            </w:r>
            <w:r>
              <w:rPr>
                <w:rFonts w:ascii="Times New Roman"/>
                <w:b w:val="false"/>
                <w:i w:val="false"/>
                <w:color w:val="000000"/>
                <w:sz w:val="20"/>
              </w:rPr>
              <w:t>
</w:t>
            </w:r>
            <w:r>
              <w:rPr>
                <w:rFonts w:ascii="Times New Roman"/>
                <w:b w:val="false"/>
                <w:i w:val="false"/>
                <w:color w:val="000000"/>
                <w:sz w:val="20"/>
              </w:rPr>
              <w:t>целей</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пищевых</w:t>
            </w:r>
            <w:r>
              <w:br/>
            </w:r>
            <w:r>
              <w:rPr>
                <w:rFonts w:ascii="Times New Roman"/>
                <w:b w:val="false"/>
                <w:i w:val="false"/>
                <w:color w:val="000000"/>
                <w:sz w:val="20"/>
              </w:rPr>
              <w:t>
</w:t>
            </w:r>
            <w:r>
              <w:rPr>
                <w:rFonts w:ascii="Times New Roman"/>
                <w:b w:val="false"/>
                <w:i w:val="false"/>
                <w:color w:val="000000"/>
                <w:sz w:val="20"/>
              </w:rPr>
              <w:t>и иных целей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2"/>
        <w:gridCol w:w="1766"/>
        <w:gridCol w:w="2069"/>
        <w:gridCol w:w="1545"/>
        <w:gridCol w:w="1182"/>
        <w:gridCol w:w="2775"/>
        <w:gridCol w:w="342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лесных земель по видам угодий</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Возраст </w:t>
            </w:r>
            <w:r>
              <w:br/>
            </w:r>
            <w:r>
              <w:rPr>
                <w:rFonts w:ascii="Times New Roman"/>
                <w:b w:val="false"/>
                <w:i w:val="false"/>
                <w:color w:val="000000"/>
                <w:sz w:val="20"/>
              </w:rPr>
              <w:t>
</w:t>
            </w:r>
            <w:r>
              <w:rPr>
                <w:rFonts w:ascii="Times New Roman"/>
                <w:b w:val="false"/>
                <w:i w:val="false"/>
                <w:color w:val="000000"/>
                <w:sz w:val="20"/>
              </w:rPr>
              <w:t>рубки, лет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покрытые лесом</w:t>
            </w:r>
          </w:p>
        </w:tc>
        <w:tc>
          <w:tcPr>
            <w:tcW w:w="2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лесных</w:t>
            </w:r>
            <w:r>
              <w:br/>
            </w:r>
            <w:r>
              <w:rPr>
                <w:rFonts w:ascii="Times New Roman"/>
                <w:b w:val="false"/>
                <w:i w:val="false"/>
                <w:color w:val="000000"/>
                <w:sz w:val="20"/>
              </w:rPr>
              <w:t>
</w:t>
            </w:r>
            <w:r>
              <w:rPr>
                <w:rFonts w:ascii="Times New Roman"/>
                <w:b w:val="false"/>
                <w:i w:val="false"/>
                <w:color w:val="000000"/>
                <w:sz w:val="20"/>
              </w:rPr>
              <w:t>угодий</w:t>
            </w:r>
          </w:p>
        </w:tc>
        <w:tc>
          <w:tcPr>
            <w:tcW w:w="0" w:type="auto"/>
            <w:vMerge/>
            <w:tcBorders>
              <w:top w:val="nil"/>
              <w:left w:val="single" w:color="cfcfcf" w:sz="5"/>
              <w:bottom w:val="single" w:color="cfcfcf" w:sz="5"/>
              <w:right w:val="single" w:color="cfcfcf" w:sz="5"/>
            </w:tcBorders>
          </w:tcPr>
          <w:p/>
        </w:tc>
      </w:tr>
      <w:tr>
        <w:trPr>
          <w:trHeight w:val="2415"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вырубки</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гари,</w:t>
            </w:r>
            <w:r>
              <w:br/>
            </w:r>
            <w:r>
              <w:rPr>
                <w:rFonts w:ascii="Times New Roman"/>
                <w:b w:val="false"/>
                <w:i w:val="false"/>
                <w:color w:val="000000"/>
                <w:sz w:val="20"/>
              </w:rPr>
              <w:t>
</w:t>
            </w:r>
            <w:r>
              <w:rPr>
                <w:rFonts w:ascii="Times New Roman"/>
                <w:b w:val="false"/>
                <w:i w:val="false"/>
                <w:color w:val="000000"/>
                <w:sz w:val="20"/>
              </w:rPr>
              <w:t xml:space="preserve">погибшие </w:t>
            </w:r>
            <w:r>
              <w:br/>
            </w:r>
            <w:r>
              <w:rPr>
                <w:rFonts w:ascii="Times New Roman"/>
                <w:b w:val="false"/>
                <w:i w:val="false"/>
                <w:color w:val="000000"/>
                <w:sz w:val="20"/>
              </w:rPr>
              <w:t>
</w:t>
            </w:r>
            <w:r>
              <w:rPr>
                <w:rFonts w:ascii="Times New Roman"/>
                <w:b w:val="false"/>
                <w:i w:val="false"/>
                <w:color w:val="000000"/>
                <w:sz w:val="20"/>
              </w:rPr>
              <w:t>насаждения</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прогалины</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редины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p>
      <w:pPr>
        <w:spacing w:after="0"/>
        <w:ind w:left="0"/>
        <w:jc w:val="both"/>
      </w:pPr>
      <w:r>
        <w:rPr>
          <w:rFonts w:ascii="Times New Roman"/>
          <w:b w:val="false"/>
          <w:i w:val="false"/>
          <w:color w:val="000000"/>
          <w:sz w:val="28"/>
        </w:rPr>
        <w:t>      1. Сведения о питомниках заносятся только в итоги - всего по категориям ГЛФ и всего по каждому лесному учреждению.</w:t>
      </w:r>
      <w:r>
        <w:br/>
      </w:r>
      <w:r>
        <w:rPr>
          <w:rFonts w:ascii="Times New Roman"/>
          <w:b w:val="false"/>
          <w:i w:val="false"/>
          <w:color w:val="000000"/>
          <w:sz w:val="28"/>
        </w:rPr>
        <w:t xml:space="preserve">
      2. В данную таблицу вписываются все древесные и кустарниковые породы в последовательности согласно приложению 1 к форме </w:t>
      </w:r>
      <w:r>
        <w:br/>
      </w:r>
      <w:r>
        <w:rPr>
          <w:rFonts w:ascii="Times New Roman"/>
          <w:b w:val="false"/>
          <w:i w:val="false"/>
          <w:color w:val="000000"/>
          <w:sz w:val="28"/>
        </w:rPr>
        <w:t>
№ 1 учета лесного фонда. Прочие древесные породы и кустарники также показываются каждая отдельно.</w:t>
      </w:r>
    </w:p>
    <w:bookmarkStart w:name="z2097" w:id="712"/>
    <w:p>
      <w:pPr>
        <w:spacing w:after="0"/>
        <w:ind w:left="0"/>
        <w:jc w:val="left"/>
      </w:pPr>
      <w:r>
        <w:rPr>
          <w:rFonts w:ascii="Times New Roman"/>
          <w:b/>
          <w:i w:val="false"/>
          <w:color w:val="000000"/>
        </w:rPr>
        <w:t xml:space="preserve"> 
4. Ежегодный размер рубок главного пользования</w:t>
      </w:r>
    </w:p>
    <w:bookmarkEnd w:id="712"/>
    <w:bookmarkStart w:name="z2098" w:id="713"/>
    <w:p>
      <w:pPr>
        <w:spacing w:after="0"/>
        <w:ind w:left="0"/>
        <w:jc w:val="left"/>
      </w:pPr>
      <w:r>
        <w:rPr>
          <w:rFonts w:ascii="Times New Roman"/>
          <w:b/>
          <w:i w:val="false"/>
          <w:color w:val="000000"/>
        </w:rPr>
        <w:t xml:space="preserve"> 
1) Площади и запасы насаждений, исключенных из расчета размера </w:t>
      </w:r>
      <w:r>
        <w:br/>
      </w:r>
      <w:r>
        <w:rPr>
          <w:rFonts w:ascii="Times New Roman"/>
          <w:b/>
          <w:i w:val="false"/>
          <w:color w:val="000000"/>
        </w:rPr>
        <w:t>
главного пользования и включенных в расчет</w:t>
      </w:r>
    </w:p>
    <w:bookmarkEnd w:id="713"/>
    <w:bookmarkStart w:name="z2099" w:id="714"/>
    <w:p>
      <w:pPr>
        <w:spacing w:after="0"/>
        <w:ind w:left="0"/>
        <w:jc w:val="both"/>
      </w:pPr>
      <w:r>
        <w:rPr>
          <w:rFonts w:ascii="Times New Roman"/>
          <w:b w:val="false"/>
          <w:i w:val="false"/>
          <w:color w:val="000000"/>
          <w:sz w:val="28"/>
        </w:rPr>
        <w:t>
Таблица 4</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7"/>
        <w:gridCol w:w="2130"/>
        <w:gridCol w:w="1852"/>
        <w:gridCol w:w="1318"/>
        <w:gridCol w:w="3243"/>
        <w:gridCol w:w="3030"/>
      </w:tblGrid>
      <w:tr>
        <w:trPr>
          <w:trHeight w:val="30" w:hRule="atLeast"/>
        </w:trPr>
        <w:tc>
          <w:tcPr>
            <w:tcW w:w="2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21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Покрытые </w:t>
            </w:r>
            <w:r>
              <w:br/>
            </w:r>
            <w:r>
              <w:rPr>
                <w:rFonts w:ascii="Times New Roman"/>
                <w:b w:val="false"/>
                <w:i w:val="false"/>
                <w:color w:val="000000"/>
                <w:sz w:val="20"/>
              </w:rPr>
              <w:t>
</w:t>
            </w:r>
            <w:r>
              <w:rPr>
                <w:rFonts w:ascii="Times New Roman"/>
                <w:b w:val="false"/>
                <w:i w:val="false"/>
                <w:color w:val="000000"/>
                <w:sz w:val="20"/>
              </w:rPr>
              <w:t xml:space="preserve">лесом </w:t>
            </w:r>
            <w:r>
              <w:br/>
            </w:r>
            <w:r>
              <w:rPr>
                <w:rFonts w:ascii="Times New Roman"/>
                <w:b w:val="false"/>
                <w:i w:val="false"/>
                <w:color w:val="000000"/>
                <w:sz w:val="20"/>
              </w:rPr>
              <w:t>
</w:t>
            </w:r>
            <w:r>
              <w:rPr>
                <w:rFonts w:ascii="Times New Roman"/>
                <w:b w:val="false"/>
                <w:i w:val="false"/>
                <w:color w:val="000000"/>
                <w:sz w:val="20"/>
              </w:rPr>
              <w:t xml:space="preserve">угодья, </w:t>
            </w:r>
            <w:r>
              <w:br/>
            </w:r>
            <w:r>
              <w:rPr>
                <w:rFonts w:ascii="Times New Roman"/>
                <w:b w:val="false"/>
                <w:i w:val="false"/>
                <w:color w:val="000000"/>
                <w:sz w:val="20"/>
              </w:rPr>
              <w:t>
</w:t>
            </w:r>
            <w:r>
              <w:rPr>
                <w:rFonts w:ascii="Times New Roman"/>
                <w:b w:val="false"/>
                <w:i w:val="false"/>
                <w:color w:val="000000"/>
                <w:sz w:val="20"/>
              </w:rPr>
              <w:t xml:space="preserve">всего, </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 группам возраста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молодняки,</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средневозрастные,</w:t>
            </w:r>
            <w:r>
              <w:br/>
            </w:r>
            <w:r>
              <w:rPr>
                <w:rFonts w:ascii="Times New Roman"/>
                <w:b w:val="false"/>
                <w:i w:val="false"/>
                <w:color w:val="000000"/>
                <w:sz w:val="20"/>
              </w:rPr>
              <w:t>
</w:t>
            </w:r>
            <w:r>
              <w:rPr>
                <w:rFonts w:ascii="Times New Roman"/>
                <w:b w:val="false"/>
                <w:i w:val="false"/>
                <w:color w:val="000000"/>
                <w:sz w:val="20"/>
              </w:rPr>
              <w:t>гектар</w:t>
            </w:r>
          </w:p>
        </w:tc>
        <w:tc>
          <w:tcPr>
            <w:tcW w:w="30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приспевающие, </w:t>
            </w:r>
            <w:r>
              <w:br/>
            </w:r>
            <w:r>
              <w:rPr>
                <w:rFonts w:ascii="Times New Roman"/>
                <w:b w:val="false"/>
                <w:i w:val="false"/>
                <w:color w:val="000000"/>
                <w:sz w:val="20"/>
              </w:rPr>
              <w:t>
</w:t>
            </w:r>
            <w:r>
              <w:rPr>
                <w:rFonts w:ascii="Times New Roman"/>
                <w:b w:val="false"/>
                <w:i w:val="false"/>
                <w:color w:val="000000"/>
                <w:sz w:val="20"/>
              </w:rPr>
              <w:t>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w:t>
            </w:r>
            <w:r>
              <w:br/>
            </w:r>
            <w:r>
              <w:rPr>
                <w:rFonts w:ascii="Times New Roman"/>
                <w:b w:val="false"/>
                <w:i w:val="false"/>
                <w:color w:val="000000"/>
                <w:sz w:val="20"/>
              </w:rPr>
              <w:t>
</w:t>
            </w:r>
            <w:r>
              <w:rPr>
                <w:rFonts w:ascii="Times New Roman"/>
                <w:b w:val="false"/>
                <w:i w:val="false"/>
                <w:color w:val="000000"/>
                <w:sz w:val="20"/>
              </w:rPr>
              <w:t xml:space="preserve">включенные </w:t>
            </w:r>
            <w:r>
              <w:br/>
            </w:r>
            <w:r>
              <w:rPr>
                <w:rFonts w:ascii="Times New Roman"/>
                <w:b w:val="false"/>
                <w:i w:val="false"/>
                <w:color w:val="000000"/>
                <w:sz w:val="20"/>
              </w:rPr>
              <w:t>
</w:t>
            </w:r>
            <w:r>
              <w:rPr>
                <w:rFonts w:ascii="Times New Roman"/>
                <w:b w:val="false"/>
                <w:i w:val="false"/>
                <w:color w:val="000000"/>
                <w:sz w:val="20"/>
              </w:rPr>
              <w:t>в расчет</w:t>
            </w:r>
          </w:p>
        </w:tc>
        <w:tc>
          <w:tcPr>
            <w:tcW w:w="0" w:type="auto"/>
            <w:vMerge/>
            <w:tcBorders>
              <w:top w:val="nil"/>
              <w:left w:val="single" w:color="cfcfcf" w:sz="5"/>
              <w:bottom w:val="single" w:color="cfcfcf" w:sz="5"/>
              <w:right w:val="single" w:color="cfcfcf" w:sz="5"/>
            </w:tcBorders>
          </w:tcP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2020"/>
        <w:gridCol w:w="1252"/>
        <w:gridCol w:w="2042"/>
        <w:gridCol w:w="3344"/>
        <w:gridCol w:w="407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средний</w:t>
            </w:r>
            <w:r>
              <w:br/>
            </w:r>
            <w:r>
              <w:rPr>
                <w:rFonts w:ascii="Times New Roman"/>
                <w:b w:val="false"/>
                <w:i w:val="false"/>
                <w:color w:val="000000"/>
                <w:sz w:val="20"/>
              </w:rPr>
              <w:t>
</w:t>
            </w:r>
            <w:r>
              <w:rPr>
                <w:rFonts w:ascii="Times New Roman"/>
                <w:b w:val="false"/>
                <w:i w:val="false"/>
                <w:color w:val="000000"/>
                <w:sz w:val="20"/>
              </w:rPr>
              <w:t xml:space="preserve">прирост, тысяч </w:t>
            </w:r>
            <w:r>
              <w:br/>
            </w:r>
            <w:r>
              <w:rPr>
                <w:rFonts w:ascii="Times New Roman"/>
                <w:b w:val="false"/>
                <w:i w:val="false"/>
                <w:color w:val="000000"/>
                <w:sz w:val="20"/>
              </w:rPr>
              <w:t>
</w:t>
            </w:r>
            <w:r>
              <w:rPr>
                <w:rFonts w:ascii="Times New Roman"/>
                <w:b w:val="false"/>
                <w:i w:val="false"/>
                <w:color w:val="000000"/>
                <w:sz w:val="20"/>
              </w:rPr>
              <w:t>кубических метров</w:t>
            </w:r>
          </w:p>
        </w:tc>
        <w:tc>
          <w:tcPr>
            <w:tcW w:w="4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Основание к исключению</w:t>
            </w:r>
            <w:r>
              <w:br/>
            </w:r>
            <w:r>
              <w:rPr>
                <w:rFonts w:ascii="Times New Roman"/>
                <w:b w:val="false"/>
                <w:i w:val="false"/>
                <w:color w:val="000000"/>
                <w:sz w:val="20"/>
              </w:rPr>
              <w:t>
</w:t>
            </w:r>
            <w:r>
              <w:rPr>
                <w:rFonts w:ascii="Times New Roman"/>
                <w:b w:val="false"/>
                <w:i w:val="false"/>
                <w:color w:val="000000"/>
                <w:sz w:val="20"/>
              </w:rPr>
              <w:t xml:space="preserve">из расчета размера </w:t>
            </w:r>
            <w:r>
              <w:br/>
            </w:r>
            <w:r>
              <w:rPr>
                <w:rFonts w:ascii="Times New Roman"/>
                <w:b w:val="false"/>
                <w:i w:val="false"/>
                <w:color w:val="000000"/>
                <w:sz w:val="20"/>
              </w:rPr>
              <w:t>
</w:t>
            </w:r>
            <w:r>
              <w:rPr>
                <w:rFonts w:ascii="Times New Roman"/>
                <w:b w:val="false"/>
                <w:i w:val="false"/>
                <w:color w:val="000000"/>
                <w:sz w:val="20"/>
              </w:rPr>
              <w:t>главного пользования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 и перестойные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перестойные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      Данные приводятся в следующей последовательности:</w:t>
      </w:r>
      <w:r>
        <w:br/>
      </w:r>
      <w:r>
        <w:rPr>
          <w:rFonts w:ascii="Times New Roman"/>
          <w:b w:val="false"/>
          <w:i w:val="false"/>
          <w:color w:val="000000"/>
          <w:sz w:val="28"/>
        </w:rPr>
        <w:t>
      итоговые данные учета лесного фонда;</w:t>
      </w:r>
      <w:r>
        <w:br/>
      </w:r>
      <w:r>
        <w:rPr>
          <w:rFonts w:ascii="Times New Roman"/>
          <w:b w:val="false"/>
          <w:i w:val="false"/>
          <w:color w:val="000000"/>
          <w:sz w:val="28"/>
        </w:rPr>
        <w:t>
      площади и запасы насаждений, исключенных из расчета размера главного пользования (данные приводятся по категориям ГЛФ, а в их пределах – по видам исключений);</w:t>
      </w:r>
      <w:r>
        <w:br/>
      </w:r>
      <w:r>
        <w:rPr>
          <w:rFonts w:ascii="Times New Roman"/>
          <w:b w:val="false"/>
          <w:i w:val="false"/>
          <w:color w:val="000000"/>
          <w:sz w:val="28"/>
        </w:rPr>
        <w:t>
      площади и запасы насаждений, включенных в расчет (данные приводятся по категориям ГЛФ).</w:t>
      </w:r>
    </w:p>
    <w:bookmarkStart w:name="z2100" w:id="715"/>
    <w:p>
      <w:pPr>
        <w:spacing w:after="0"/>
        <w:ind w:left="0"/>
        <w:jc w:val="left"/>
      </w:pPr>
      <w:r>
        <w:rPr>
          <w:rFonts w:ascii="Times New Roman"/>
          <w:b/>
          <w:i w:val="false"/>
          <w:color w:val="000000"/>
        </w:rPr>
        <w:t xml:space="preserve"> 
2) Расчет ежегодного размера главного пользования лесом</w:t>
      </w:r>
      <w:r>
        <w:br/>
      </w:r>
      <w:r>
        <w:rPr>
          <w:rFonts w:ascii="Times New Roman"/>
          <w:b/>
          <w:i w:val="false"/>
          <w:color w:val="000000"/>
        </w:rPr>
        <w:t>
на предстоящий ревизионный период</w:t>
      </w:r>
    </w:p>
    <w:bookmarkEnd w:id="715"/>
    <w:bookmarkStart w:name="z2101" w:id="716"/>
    <w:p>
      <w:pPr>
        <w:spacing w:after="0"/>
        <w:ind w:left="0"/>
        <w:jc w:val="both"/>
      </w:pPr>
      <w:r>
        <w:rPr>
          <w:rFonts w:ascii="Times New Roman"/>
          <w:b w:val="false"/>
          <w:i w:val="false"/>
          <w:color w:val="000000"/>
          <w:sz w:val="28"/>
        </w:rPr>
        <w:t>
Таблица 5</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7"/>
        <w:gridCol w:w="1646"/>
        <w:gridCol w:w="1886"/>
        <w:gridCol w:w="2147"/>
        <w:gridCol w:w="1669"/>
        <w:gridCol w:w="1560"/>
        <w:gridCol w:w="1560"/>
        <w:gridCol w:w="2105"/>
      </w:tblGrid>
      <w:tr>
        <w:trPr>
          <w:trHeight w:val="345" w:hRule="atLeast"/>
        </w:trPr>
        <w:tc>
          <w:tcPr>
            <w:tcW w:w="1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1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покрытая</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 группам</w:t>
            </w:r>
            <w:r>
              <w:br/>
            </w:r>
            <w:r>
              <w:rPr>
                <w:rFonts w:ascii="Times New Roman"/>
                <w:b w:val="false"/>
                <w:i w:val="false"/>
                <w:color w:val="000000"/>
                <w:sz w:val="20"/>
              </w:rPr>
              <w:t>
</w:t>
            </w:r>
            <w:r>
              <w:rPr>
                <w:rFonts w:ascii="Times New Roman"/>
                <w:b w:val="false"/>
                <w:i w:val="false"/>
                <w:color w:val="000000"/>
                <w:sz w:val="20"/>
              </w:rPr>
              <w:t>возраста</w:t>
            </w:r>
          </w:p>
        </w:tc>
        <w:tc>
          <w:tcPr>
            <w:tcW w:w="2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Средний</w:t>
            </w:r>
            <w:r>
              <w:br/>
            </w:r>
            <w:r>
              <w:rPr>
                <w:rFonts w:ascii="Times New Roman"/>
                <w:b w:val="false"/>
                <w:i w:val="false"/>
                <w:color w:val="000000"/>
                <w:sz w:val="20"/>
              </w:rPr>
              <w:t>
</w:t>
            </w:r>
            <w:r>
              <w:rPr>
                <w:rFonts w:ascii="Times New Roman"/>
                <w:b w:val="false"/>
                <w:i w:val="false"/>
                <w:color w:val="000000"/>
                <w:sz w:val="20"/>
              </w:rPr>
              <w:t>запас эксп.</w:t>
            </w:r>
            <w:r>
              <w:br/>
            </w:r>
            <w:r>
              <w:rPr>
                <w:rFonts w:ascii="Times New Roman"/>
                <w:b w:val="false"/>
                <w:i w:val="false"/>
                <w:color w:val="000000"/>
                <w:sz w:val="20"/>
              </w:rPr>
              <w:t>
</w:t>
            </w:r>
            <w:r>
              <w:rPr>
                <w:rFonts w:ascii="Times New Roman"/>
                <w:b w:val="false"/>
                <w:i w:val="false"/>
                <w:color w:val="000000"/>
                <w:sz w:val="20"/>
              </w:rPr>
              <w:t xml:space="preserve">фонда на </w:t>
            </w:r>
            <w:r>
              <w:br/>
            </w:r>
            <w:r>
              <w:rPr>
                <w:rFonts w:ascii="Times New Roman"/>
                <w:b w:val="false"/>
                <w:i w:val="false"/>
                <w:color w:val="000000"/>
                <w:sz w:val="20"/>
              </w:rPr>
              <w:t>
</w:t>
            </w:r>
            <w:r>
              <w:rPr>
                <w:rFonts w:ascii="Times New Roman"/>
                <w:b w:val="false"/>
                <w:i w:val="false"/>
                <w:color w:val="000000"/>
                <w:sz w:val="20"/>
              </w:rPr>
              <w:t>1 гектар</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прирост</w:t>
            </w:r>
            <w:r>
              <w:br/>
            </w:r>
            <w:r>
              <w:rPr>
                <w:rFonts w:ascii="Times New Roman"/>
                <w:b w:val="false"/>
                <w:i w:val="false"/>
                <w:color w:val="000000"/>
                <w:sz w:val="20"/>
              </w:rPr>
              <w:t>
</w:t>
            </w:r>
            <w:r>
              <w:rPr>
                <w:rFonts w:ascii="Times New Roman"/>
                <w:b w:val="false"/>
                <w:i w:val="false"/>
                <w:color w:val="000000"/>
                <w:sz w:val="20"/>
              </w:rPr>
              <w:t>корн.</w:t>
            </w:r>
            <w:r>
              <w:br/>
            </w:r>
            <w:r>
              <w:rPr>
                <w:rFonts w:ascii="Times New Roman"/>
                <w:b w:val="false"/>
                <w:i w:val="false"/>
                <w:color w:val="000000"/>
                <w:sz w:val="20"/>
              </w:rPr>
              <w:t>
</w:t>
            </w:r>
            <w:r>
              <w:rPr>
                <w:rFonts w:ascii="Times New Roman"/>
                <w:b w:val="false"/>
                <w:i w:val="false"/>
                <w:color w:val="000000"/>
                <w:sz w:val="20"/>
              </w:rPr>
              <w:t>массы,</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молодняки,</w:t>
            </w:r>
            <w:r>
              <w:br/>
            </w:r>
            <w:r>
              <w:rPr>
                <w:rFonts w:ascii="Times New Roman"/>
                <w:b w:val="false"/>
                <w:i w:val="false"/>
                <w:color w:val="000000"/>
                <w:sz w:val="20"/>
              </w:rPr>
              <w:t>
</w:t>
            </w:r>
            <w:r>
              <w:rPr>
                <w:rFonts w:ascii="Times New Roman"/>
                <w:b w:val="false"/>
                <w:i w:val="false"/>
                <w:color w:val="000000"/>
                <w:sz w:val="20"/>
              </w:rPr>
              <w:t>гектар</w:t>
            </w:r>
          </w:p>
        </w:tc>
        <w:tc>
          <w:tcPr>
            <w:tcW w:w="2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w:t>
            </w:r>
            <w:r>
              <w:br/>
            </w:r>
            <w:r>
              <w:rPr>
                <w:rFonts w:ascii="Times New Roman"/>
                <w:b w:val="false"/>
                <w:i w:val="false"/>
                <w:color w:val="000000"/>
                <w:sz w:val="20"/>
              </w:rPr>
              <w:t>
</w:t>
            </w:r>
            <w:r>
              <w:rPr>
                <w:rFonts w:ascii="Times New Roman"/>
                <w:b w:val="false"/>
                <w:i w:val="false"/>
                <w:color w:val="000000"/>
                <w:sz w:val="20"/>
              </w:rPr>
              <w:t>возрастные,</w:t>
            </w:r>
            <w:r>
              <w:br/>
            </w:r>
            <w:r>
              <w:rPr>
                <w:rFonts w:ascii="Times New Roman"/>
                <w:b w:val="false"/>
                <w:i w:val="false"/>
                <w:color w:val="000000"/>
                <w:sz w:val="20"/>
              </w:rPr>
              <w:t>
</w:t>
            </w:r>
            <w:r>
              <w:rPr>
                <w:rFonts w:ascii="Times New Roman"/>
                <w:b w:val="false"/>
                <w:i w:val="false"/>
                <w:color w:val="000000"/>
                <w:sz w:val="20"/>
              </w:rPr>
              <w:t>гектара</w:t>
            </w:r>
            <w:r>
              <w:br/>
            </w:r>
            <w:r>
              <w:rPr>
                <w:rFonts w:ascii="Times New Roman"/>
                <w:b w:val="false"/>
                <w:i w:val="false"/>
                <w:color w:val="000000"/>
                <w:sz w:val="20"/>
              </w:rPr>
              <w:t>
</w:t>
            </w: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включенные в</w:t>
            </w:r>
            <w:r>
              <w:br/>
            </w:r>
            <w:r>
              <w:rPr>
                <w:rFonts w:ascii="Times New Roman"/>
                <w:b w:val="false"/>
                <w:i w:val="false"/>
                <w:color w:val="000000"/>
                <w:sz w:val="20"/>
              </w:rPr>
              <w:t>
</w:t>
            </w:r>
            <w:r>
              <w:rPr>
                <w:rFonts w:ascii="Times New Roman"/>
                <w:b w:val="false"/>
                <w:i w:val="false"/>
                <w:color w:val="000000"/>
                <w:sz w:val="20"/>
              </w:rPr>
              <w:t>расчет</w:t>
            </w:r>
          </w:p>
        </w:tc>
        <w:tc>
          <w:tcPr>
            <w:tcW w:w="1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приспе-</w:t>
            </w:r>
            <w:r>
              <w:br/>
            </w:r>
            <w:r>
              <w:rPr>
                <w:rFonts w:ascii="Times New Roman"/>
                <w:b w:val="false"/>
                <w:i w:val="false"/>
                <w:color w:val="000000"/>
                <w:sz w:val="20"/>
              </w:rPr>
              <w:t>
</w:t>
            </w:r>
            <w:r>
              <w:rPr>
                <w:rFonts w:ascii="Times New Roman"/>
                <w:b w:val="false"/>
                <w:i w:val="false"/>
                <w:color w:val="000000"/>
                <w:sz w:val="20"/>
              </w:rPr>
              <w:t>вающие,</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спелые и </w:t>
            </w:r>
            <w:r>
              <w:br/>
            </w:r>
            <w:r>
              <w:rPr>
                <w:rFonts w:ascii="Times New Roman"/>
                <w:b w:val="false"/>
                <w:i w:val="false"/>
                <w:color w:val="000000"/>
                <w:sz w:val="20"/>
              </w:rPr>
              <w:t>
</w:t>
            </w:r>
            <w:r>
              <w:rPr>
                <w:rFonts w:ascii="Times New Roman"/>
                <w:b w:val="false"/>
                <w:i w:val="false"/>
                <w:color w:val="000000"/>
                <w:sz w:val="20"/>
              </w:rPr>
              <w:t>перестойные</w:t>
            </w:r>
          </w:p>
        </w:tc>
        <w:tc>
          <w:tcPr>
            <w:tcW w:w="0" w:type="auto"/>
            <w:vMerge/>
            <w:tcBorders>
              <w:top w:val="nil"/>
              <w:left w:val="single" w:color="cfcfcf" w:sz="5"/>
              <w:bottom w:val="single" w:color="cfcfcf" w:sz="5"/>
              <w:right w:val="single" w:color="cfcfcf" w:sz="5"/>
            </w:tcBorders>
          </w:tcPr>
          <w:p/>
        </w:tc>
      </w:tr>
      <w:tr>
        <w:trPr>
          <w:trHeight w:val="30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всего,</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в т.ч.</w:t>
            </w:r>
            <w:r>
              <w:br/>
            </w:r>
            <w:r>
              <w:rPr>
                <w:rFonts w:ascii="Times New Roman"/>
                <w:b w:val="false"/>
                <w:i w:val="false"/>
                <w:color w:val="000000"/>
                <w:sz w:val="20"/>
              </w:rPr>
              <w:t>
</w:t>
            </w:r>
            <w:r>
              <w:rPr>
                <w:rFonts w:ascii="Times New Roman"/>
                <w:b w:val="false"/>
                <w:i w:val="false"/>
                <w:color w:val="000000"/>
                <w:sz w:val="20"/>
              </w:rPr>
              <w:t>пере-</w:t>
            </w:r>
            <w:r>
              <w:br/>
            </w:r>
            <w:r>
              <w:rPr>
                <w:rFonts w:ascii="Times New Roman"/>
                <w:b w:val="false"/>
                <w:i w:val="false"/>
                <w:color w:val="000000"/>
                <w:sz w:val="20"/>
              </w:rPr>
              <w:t>
</w:t>
            </w:r>
            <w:r>
              <w:rPr>
                <w:rFonts w:ascii="Times New Roman"/>
                <w:b w:val="false"/>
                <w:i w:val="false"/>
                <w:color w:val="000000"/>
                <w:sz w:val="20"/>
              </w:rPr>
              <w:t>стойные,</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Х</w:t>
            </w:r>
          </w:p>
        </w:tc>
        <w:tc>
          <w:tcPr>
            <w:tcW w:w="0" w:type="auto"/>
            <w:vMerge/>
            <w:tcBorders>
              <w:top w:val="nil"/>
              <w:left w:val="single" w:color="cfcfcf" w:sz="5"/>
              <w:bottom w:val="single" w:color="cfcfcf" w:sz="5"/>
              <w:right w:val="single" w:color="cfcfcf" w:sz="5"/>
            </w:tcBorders>
          </w:tcP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6"/>
        <w:gridCol w:w="1406"/>
        <w:gridCol w:w="1229"/>
        <w:gridCol w:w="1361"/>
        <w:gridCol w:w="1340"/>
        <w:gridCol w:w="1494"/>
        <w:gridCol w:w="1870"/>
        <w:gridCol w:w="1870"/>
        <w:gridCol w:w="2004"/>
      </w:tblGrid>
      <w:tr>
        <w:trPr>
          <w:trHeight w:val="345" w:hRule="atLeast"/>
        </w:trPr>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Возраст</w:t>
            </w:r>
            <w:r>
              <w:br/>
            </w:r>
            <w:r>
              <w:rPr>
                <w:rFonts w:ascii="Times New Roman"/>
                <w:b w:val="false"/>
                <w:i w:val="false"/>
                <w:color w:val="000000"/>
                <w:sz w:val="20"/>
              </w:rPr>
              <w:t>
</w:t>
            </w:r>
            <w:r>
              <w:rPr>
                <w:rFonts w:ascii="Times New Roman"/>
                <w:b w:val="false"/>
                <w:i w:val="false"/>
                <w:color w:val="000000"/>
                <w:sz w:val="20"/>
              </w:rPr>
              <w:t>рубки,</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возраста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Ежегодные исчисленные расчетные лесосеки</w:t>
            </w:r>
            <w:r>
              <w:br/>
            </w:r>
            <w:r>
              <w:rPr>
                <w:rFonts w:ascii="Times New Roman"/>
                <w:b w:val="false"/>
                <w:i w:val="false"/>
                <w:color w:val="000000"/>
                <w:sz w:val="20"/>
              </w:rPr>
              <w:t>
</w:t>
            </w:r>
            <w:r>
              <w:rPr>
                <w:rFonts w:ascii="Times New Roman"/>
                <w:b w:val="false"/>
                <w:i w:val="false"/>
                <w:color w:val="000000"/>
                <w:sz w:val="20"/>
              </w:rPr>
              <w:t xml:space="preserve">числитель – площадь, гектар; </w:t>
            </w:r>
            <w:r>
              <w:br/>
            </w:r>
            <w:r>
              <w:rPr>
                <w:rFonts w:ascii="Times New Roman"/>
                <w:b w:val="false"/>
                <w:i w:val="false"/>
                <w:color w:val="000000"/>
                <w:sz w:val="20"/>
              </w:rPr>
              <w:t>
</w:t>
            </w:r>
            <w:r>
              <w:rPr>
                <w:rFonts w:ascii="Times New Roman"/>
                <w:b w:val="false"/>
                <w:i w:val="false"/>
                <w:color w:val="000000"/>
                <w:sz w:val="20"/>
              </w:rPr>
              <w:t>знаменатель – запас, тысяч кубических 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Лесосека, </w:t>
            </w:r>
            <w:r>
              <w:br/>
            </w:r>
            <w:r>
              <w:rPr>
                <w:rFonts w:ascii="Times New Roman"/>
                <w:b w:val="false"/>
                <w:i w:val="false"/>
                <w:color w:val="000000"/>
                <w:sz w:val="20"/>
              </w:rPr>
              <w:t>
</w:t>
            </w:r>
            <w:r>
              <w:rPr>
                <w:rFonts w:ascii="Times New Roman"/>
                <w:b w:val="false"/>
                <w:i w:val="false"/>
                <w:color w:val="000000"/>
                <w:sz w:val="20"/>
              </w:rPr>
              <w:t xml:space="preserve">рекомендованная </w:t>
            </w:r>
            <w:r>
              <w:br/>
            </w:r>
            <w:r>
              <w:rPr>
                <w:rFonts w:ascii="Times New Roman"/>
                <w:b w:val="false"/>
                <w:i w:val="false"/>
                <w:color w:val="000000"/>
                <w:sz w:val="20"/>
              </w:rPr>
              <w:t>
</w:t>
            </w:r>
            <w:r>
              <w:rPr>
                <w:rFonts w:ascii="Times New Roman"/>
                <w:b w:val="false"/>
                <w:i w:val="false"/>
                <w:color w:val="000000"/>
                <w:sz w:val="20"/>
              </w:rPr>
              <w:t>лесоустройством</w:t>
            </w:r>
          </w:p>
        </w:tc>
      </w:tr>
      <w:tr>
        <w:trPr>
          <w:trHeight w:val="57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равно-</w:t>
            </w:r>
            <w:r>
              <w:br/>
            </w:r>
            <w:r>
              <w:rPr>
                <w:rFonts w:ascii="Times New Roman"/>
                <w:b w:val="false"/>
                <w:i w:val="false"/>
                <w:color w:val="000000"/>
                <w:sz w:val="20"/>
              </w:rPr>
              <w:t>
</w:t>
            </w:r>
            <w:r>
              <w:rPr>
                <w:rFonts w:ascii="Times New Roman"/>
                <w:b w:val="false"/>
                <w:i w:val="false"/>
                <w:color w:val="000000"/>
                <w:sz w:val="20"/>
              </w:rPr>
              <w:t>мерного</w:t>
            </w:r>
            <w:r>
              <w:br/>
            </w:r>
            <w:r>
              <w:rPr>
                <w:rFonts w:ascii="Times New Roman"/>
                <w:b w:val="false"/>
                <w:i w:val="false"/>
                <w:color w:val="000000"/>
                <w:sz w:val="20"/>
              </w:rPr>
              <w:t>
</w:t>
            </w:r>
            <w:r>
              <w:rPr>
                <w:rFonts w:ascii="Times New Roman"/>
                <w:b w:val="false"/>
                <w:i w:val="false"/>
                <w:color w:val="000000"/>
                <w:sz w:val="20"/>
              </w:rPr>
              <w:t>пользо-</w:t>
            </w:r>
            <w:r>
              <w:br/>
            </w:r>
            <w:r>
              <w:rPr>
                <w:rFonts w:ascii="Times New Roman"/>
                <w:b w:val="false"/>
                <w:i w:val="false"/>
                <w:color w:val="000000"/>
                <w:sz w:val="20"/>
              </w:rPr>
              <w:t>
</w:t>
            </w:r>
            <w:r>
              <w:rPr>
                <w:rFonts w:ascii="Times New Roman"/>
                <w:b w:val="false"/>
                <w:i w:val="false"/>
                <w:color w:val="000000"/>
                <w:sz w:val="20"/>
              </w:rPr>
              <w:t>вания</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первая</w:t>
            </w:r>
            <w:r>
              <w:br/>
            </w:r>
            <w:r>
              <w:rPr>
                <w:rFonts w:ascii="Times New Roman"/>
                <w:b w:val="false"/>
                <w:i w:val="false"/>
                <w:color w:val="000000"/>
                <w:sz w:val="20"/>
              </w:rPr>
              <w:t>
</w:t>
            </w:r>
            <w:r>
              <w:rPr>
                <w:rFonts w:ascii="Times New Roman"/>
                <w:b w:val="false"/>
                <w:i w:val="false"/>
                <w:color w:val="000000"/>
                <w:sz w:val="20"/>
              </w:rPr>
              <w:t>воз-</w:t>
            </w:r>
            <w:r>
              <w:br/>
            </w:r>
            <w:r>
              <w:rPr>
                <w:rFonts w:ascii="Times New Roman"/>
                <w:b w:val="false"/>
                <w:i w:val="false"/>
                <w:color w:val="000000"/>
                <w:sz w:val="20"/>
              </w:rPr>
              <w:t>
</w:t>
            </w:r>
            <w:r>
              <w:rPr>
                <w:rFonts w:ascii="Times New Roman"/>
                <w:b w:val="false"/>
                <w:i w:val="false"/>
                <w:color w:val="000000"/>
                <w:sz w:val="20"/>
              </w:rPr>
              <w:t>растная</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вторая</w:t>
            </w:r>
            <w:r>
              <w:br/>
            </w:r>
            <w:r>
              <w:rPr>
                <w:rFonts w:ascii="Times New Roman"/>
                <w:b w:val="false"/>
                <w:i w:val="false"/>
                <w:color w:val="000000"/>
                <w:sz w:val="20"/>
              </w:rPr>
              <w:t>
</w:t>
            </w:r>
            <w:r>
              <w:rPr>
                <w:rFonts w:ascii="Times New Roman"/>
                <w:b w:val="false"/>
                <w:i w:val="false"/>
                <w:color w:val="000000"/>
                <w:sz w:val="20"/>
              </w:rPr>
              <w:t>воз-</w:t>
            </w:r>
            <w:r>
              <w:br/>
            </w:r>
            <w:r>
              <w:rPr>
                <w:rFonts w:ascii="Times New Roman"/>
                <w:b w:val="false"/>
                <w:i w:val="false"/>
                <w:color w:val="000000"/>
                <w:sz w:val="20"/>
              </w:rPr>
              <w:t>
</w:t>
            </w:r>
            <w:r>
              <w:rPr>
                <w:rFonts w:ascii="Times New Roman"/>
                <w:b w:val="false"/>
                <w:i w:val="false"/>
                <w:color w:val="000000"/>
                <w:sz w:val="20"/>
              </w:rPr>
              <w:t>растная</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интег-</w:t>
            </w:r>
            <w:r>
              <w:br/>
            </w:r>
            <w:r>
              <w:rPr>
                <w:rFonts w:ascii="Times New Roman"/>
                <w:b w:val="false"/>
                <w:i w:val="false"/>
                <w:color w:val="000000"/>
                <w:sz w:val="20"/>
              </w:rPr>
              <w:t>
</w:t>
            </w:r>
            <w:r>
              <w:rPr>
                <w:rFonts w:ascii="Times New Roman"/>
                <w:b w:val="false"/>
                <w:i w:val="false"/>
                <w:color w:val="000000"/>
                <w:sz w:val="20"/>
              </w:rPr>
              <w:t>ральная</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сос-</w:t>
            </w:r>
            <w:r>
              <w:br/>
            </w:r>
            <w:r>
              <w:rPr>
                <w:rFonts w:ascii="Times New Roman"/>
                <w:b w:val="false"/>
                <w:i w:val="false"/>
                <w:color w:val="000000"/>
                <w:sz w:val="20"/>
              </w:rPr>
              <w:t>
</w:t>
            </w:r>
            <w:r>
              <w:rPr>
                <w:rFonts w:ascii="Times New Roman"/>
                <w:b w:val="false"/>
                <w:i w:val="false"/>
                <w:color w:val="000000"/>
                <w:sz w:val="20"/>
              </w:rPr>
              <w:t>тоянию</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факти-</w:t>
            </w:r>
            <w:r>
              <w:br/>
            </w:r>
            <w:r>
              <w:rPr>
                <w:rFonts w:ascii="Times New Roman"/>
                <w:b w:val="false"/>
                <w:i w:val="false"/>
                <w:color w:val="000000"/>
                <w:sz w:val="20"/>
              </w:rPr>
              <w:t>
</w:t>
            </w:r>
            <w:r>
              <w:rPr>
                <w:rFonts w:ascii="Times New Roman"/>
                <w:b w:val="false"/>
                <w:i w:val="false"/>
                <w:color w:val="000000"/>
                <w:sz w:val="20"/>
              </w:rPr>
              <w:t>ческому</w:t>
            </w:r>
            <w:r>
              <w:br/>
            </w:r>
            <w:r>
              <w:rPr>
                <w:rFonts w:ascii="Times New Roman"/>
                <w:b w:val="false"/>
                <w:i w:val="false"/>
                <w:color w:val="000000"/>
                <w:sz w:val="20"/>
              </w:rPr>
              <w:t>
</w:t>
            </w:r>
            <w:r>
              <w:rPr>
                <w:rFonts w:ascii="Times New Roman"/>
                <w:b w:val="false"/>
                <w:i w:val="false"/>
                <w:color w:val="000000"/>
                <w:sz w:val="20"/>
              </w:rPr>
              <w:t>набору</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площадь,</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 xml:space="preserve">запас, </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запас</w:t>
            </w:r>
            <w:r>
              <w:br/>
            </w:r>
            <w:r>
              <w:rPr>
                <w:rFonts w:ascii="Times New Roman"/>
                <w:b w:val="false"/>
                <w:i w:val="false"/>
                <w:color w:val="000000"/>
                <w:sz w:val="20"/>
              </w:rPr>
              <w:t>
</w:t>
            </w:r>
            <w:r>
              <w:rPr>
                <w:rFonts w:ascii="Times New Roman"/>
                <w:b w:val="false"/>
                <w:i w:val="false"/>
                <w:color w:val="000000"/>
                <w:sz w:val="20"/>
              </w:rPr>
              <w:t>ликвида,</w:t>
            </w:r>
            <w:r>
              <w:br/>
            </w:r>
            <w:r>
              <w:rPr>
                <w:rFonts w:ascii="Times New Roman"/>
                <w:b w:val="false"/>
                <w:i w:val="false"/>
                <w:color w:val="000000"/>
                <w:sz w:val="20"/>
              </w:rPr>
              <w:t>
</w:t>
            </w: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r>
              <w:br/>
            </w:r>
            <w:r>
              <w:rPr>
                <w:rFonts w:ascii="Times New Roman"/>
                <w:b w:val="false"/>
                <w:i w:val="false"/>
                <w:color w:val="000000"/>
                <w:sz w:val="20"/>
              </w:rPr>
              <w:t>
</w:t>
            </w:r>
            <w:r>
              <w:rPr>
                <w:rFonts w:ascii="Times New Roman"/>
                <w:b w:val="false"/>
                <w:i w:val="false"/>
                <w:color w:val="000000"/>
                <w:sz w:val="20"/>
              </w:rPr>
              <w:t>деловая,</w:t>
            </w:r>
            <w:r>
              <w:br/>
            </w:r>
            <w:r>
              <w:rPr>
                <w:rFonts w:ascii="Times New Roman"/>
                <w:b w:val="false"/>
                <w:i w:val="false"/>
                <w:color w:val="000000"/>
                <w:sz w:val="20"/>
              </w:rPr>
              <w:t>
</w:t>
            </w: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p>
      <w:pPr>
        <w:spacing w:after="0"/>
        <w:ind w:left="0"/>
        <w:jc w:val="both"/>
      </w:pPr>
      <w:r>
        <w:rPr>
          <w:rFonts w:ascii="Times New Roman"/>
          <w:b w:val="false"/>
          <w:i w:val="false"/>
          <w:color w:val="000000"/>
          <w:sz w:val="28"/>
        </w:rPr>
        <w:t xml:space="preserve">      Данные приводятся в пределах категорий ГЛФ по способам рубок и преобладающим породам. </w:t>
      </w:r>
      <w:r>
        <w:br/>
      </w:r>
      <w:r>
        <w:rPr>
          <w:rFonts w:ascii="Times New Roman"/>
          <w:b w:val="false"/>
          <w:i w:val="false"/>
          <w:color w:val="000000"/>
          <w:sz w:val="28"/>
        </w:rPr>
        <w:t>
      Данные по запасу приводятся с двумя десятичными знаками, по площади – в целых гектарах, без запятой.</w:t>
      </w:r>
      <w:r>
        <w:br/>
      </w:r>
      <w:r>
        <w:rPr>
          <w:rFonts w:ascii="Times New Roman"/>
          <w:b w:val="false"/>
          <w:i w:val="false"/>
          <w:color w:val="000000"/>
          <w:sz w:val="28"/>
        </w:rPr>
        <w:t>
      В графах 2 - 8 приводятся данные по породам, включенным в расчет.</w:t>
      </w:r>
    </w:p>
    <w:bookmarkStart w:name="z2102" w:id="717"/>
    <w:p>
      <w:pPr>
        <w:spacing w:after="0"/>
        <w:ind w:left="0"/>
        <w:jc w:val="left"/>
      </w:pPr>
      <w:r>
        <w:rPr>
          <w:rFonts w:ascii="Times New Roman"/>
          <w:b/>
          <w:i w:val="false"/>
          <w:color w:val="000000"/>
        </w:rPr>
        <w:t xml:space="preserve"> 
3) Расчет ежегодного размера главного пользования</w:t>
      </w:r>
      <w:r>
        <w:br/>
      </w:r>
      <w:r>
        <w:rPr>
          <w:rFonts w:ascii="Times New Roman"/>
          <w:b/>
          <w:i w:val="false"/>
          <w:color w:val="000000"/>
        </w:rPr>
        <w:t>
по добровольно-выборочным рубкам</w:t>
      </w:r>
    </w:p>
    <w:bookmarkEnd w:id="717"/>
    <w:bookmarkStart w:name="z2103" w:id="718"/>
    <w:p>
      <w:pPr>
        <w:spacing w:after="0"/>
        <w:ind w:left="0"/>
        <w:jc w:val="both"/>
      </w:pPr>
      <w:r>
        <w:rPr>
          <w:rFonts w:ascii="Times New Roman"/>
          <w:b w:val="false"/>
          <w:i w:val="false"/>
          <w:color w:val="000000"/>
          <w:sz w:val="28"/>
        </w:rPr>
        <w:t>
Таблица 6</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7"/>
        <w:gridCol w:w="1595"/>
        <w:gridCol w:w="185"/>
        <w:gridCol w:w="1693"/>
        <w:gridCol w:w="356"/>
        <w:gridCol w:w="1377"/>
        <w:gridCol w:w="599"/>
        <w:gridCol w:w="1401"/>
        <w:gridCol w:w="332"/>
        <w:gridCol w:w="1402"/>
        <w:gridCol w:w="332"/>
        <w:gridCol w:w="1061"/>
        <w:gridCol w:w="332"/>
        <w:gridCol w:w="1768"/>
      </w:tblGrid>
      <w:tr>
        <w:trPr>
          <w:trHeight w:val="120" w:hRule="atLeast"/>
        </w:trPr>
        <w:tc>
          <w:tcPr>
            <w:tcW w:w="1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1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Расчетные </w:t>
            </w:r>
            <w:r>
              <w:br/>
            </w:r>
            <w:r>
              <w:rPr>
                <w:rFonts w:ascii="Times New Roman"/>
                <w:b w:val="false"/>
                <w:i w:val="false"/>
                <w:color w:val="000000"/>
                <w:sz w:val="20"/>
              </w:rPr>
              <w:t>
</w:t>
            </w:r>
            <w:r>
              <w:rPr>
                <w:rFonts w:ascii="Times New Roman"/>
                <w:b w:val="false"/>
                <w:i w:val="false"/>
                <w:color w:val="000000"/>
                <w:sz w:val="20"/>
              </w:rPr>
              <w:t>показа-</w:t>
            </w:r>
            <w:r>
              <w:br/>
            </w:r>
            <w:r>
              <w:rPr>
                <w:rFonts w:ascii="Times New Roman"/>
                <w:b w:val="false"/>
                <w:i w:val="false"/>
                <w:color w:val="000000"/>
                <w:sz w:val="20"/>
              </w:rPr>
              <w:t>
</w:t>
            </w:r>
            <w:r>
              <w:rPr>
                <w:rFonts w:ascii="Times New Roman"/>
                <w:b w:val="false"/>
                <w:i w:val="false"/>
                <w:color w:val="000000"/>
                <w:sz w:val="20"/>
              </w:rPr>
              <w:t>тели</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площадей и запасов</w:t>
            </w:r>
            <w:r>
              <w:br/>
            </w:r>
            <w:r>
              <w:rPr>
                <w:rFonts w:ascii="Times New Roman"/>
                <w:b w:val="false"/>
                <w:i w:val="false"/>
                <w:color w:val="000000"/>
                <w:sz w:val="20"/>
              </w:rPr>
              <w:t>
</w:t>
            </w:r>
            <w:r>
              <w:rPr>
                <w:rFonts w:ascii="Times New Roman"/>
                <w:b w:val="false"/>
                <w:i w:val="false"/>
                <w:color w:val="000000"/>
                <w:sz w:val="20"/>
              </w:rPr>
              <w:t xml:space="preserve">эксплуатационного фонда по полнотам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т.ч. по полнотам</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р</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 xml:space="preserve">ких </w:t>
            </w:r>
            <w:r>
              <w:br/>
            </w:r>
            <w:r>
              <w:rPr>
                <w:rFonts w:ascii="Times New Roman"/>
                <w:b w:val="false"/>
                <w:i w:val="false"/>
                <w:color w:val="000000"/>
                <w:sz w:val="20"/>
              </w:rPr>
              <w:t>
</w:t>
            </w:r>
            <w:r>
              <w:rPr>
                <w:rFonts w:ascii="Times New Roman"/>
                <w:b w:val="false"/>
                <w:i w:val="false"/>
                <w:color w:val="000000"/>
                <w:sz w:val="20"/>
              </w:rPr>
              <w:t>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 0,3</w:t>
            </w:r>
          </w:p>
        </w:tc>
      </w:tr>
      <w:tr>
        <w:trPr>
          <w:trHeight w:val="11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р</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р</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9"/>
        <w:gridCol w:w="1442"/>
        <w:gridCol w:w="498"/>
        <w:gridCol w:w="1558"/>
        <w:gridCol w:w="544"/>
        <w:gridCol w:w="1189"/>
        <w:gridCol w:w="613"/>
        <w:gridCol w:w="1282"/>
        <w:gridCol w:w="475"/>
        <w:gridCol w:w="1236"/>
        <w:gridCol w:w="568"/>
        <w:gridCol w:w="959"/>
        <w:gridCol w:w="568"/>
        <w:gridCol w:w="1629"/>
      </w:tblGrid>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ГЛФ ___________________________________</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w:t>
            </w:r>
            <w:r>
              <w:br/>
            </w:r>
            <w:r>
              <w:rPr>
                <w:rFonts w:ascii="Times New Roman"/>
                <w:b w:val="false"/>
                <w:i w:val="false"/>
                <w:color w:val="000000"/>
                <w:sz w:val="20"/>
              </w:rPr>
              <w:t>
</w:t>
            </w:r>
            <w:r>
              <w:rPr>
                <w:rFonts w:ascii="Times New Roman"/>
                <w:b w:val="false"/>
                <w:i w:val="false"/>
                <w:color w:val="000000"/>
                <w:sz w:val="20"/>
              </w:rPr>
              <w:t>спелых</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дений,</w:t>
            </w:r>
            <w:r>
              <w:br/>
            </w:r>
            <w:r>
              <w:rPr>
                <w:rFonts w:ascii="Times New Roman"/>
                <w:b w:val="false"/>
                <w:i w:val="false"/>
                <w:color w:val="000000"/>
                <w:sz w:val="20"/>
              </w:rPr>
              <w:t>
</w:t>
            </w:r>
            <w:r>
              <w:rPr>
                <w:rFonts w:ascii="Times New Roman"/>
                <w:b w:val="false"/>
                <w:i w:val="false"/>
                <w:color w:val="000000"/>
                <w:sz w:val="20"/>
              </w:rPr>
              <w:t>вклю-</w:t>
            </w:r>
            <w:r>
              <w:br/>
            </w:r>
            <w:r>
              <w:rPr>
                <w:rFonts w:ascii="Times New Roman"/>
                <w:b w:val="false"/>
                <w:i w:val="false"/>
                <w:color w:val="000000"/>
                <w:sz w:val="20"/>
              </w:rPr>
              <w:t>
</w:t>
            </w:r>
            <w:r>
              <w:rPr>
                <w:rFonts w:ascii="Times New Roman"/>
                <w:b w:val="false"/>
                <w:i w:val="false"/>
                <w:color w:val="000000"/>
                <w:sz w:val="20"/>
              </w:rPr>
              <w:t>ченных</w:t>
            </w:r>
            <w:r>
              <w:br/>
            </w:r>
            <w:r>
              <w:rPr>
                <w:rFonts w:ascii="Times New Roman"/>
                <w:b w:val="false"/>
                <w:i w:val="false"/>
                <w:color w:val="000000"/>
                <w:sz w:val="20"/>
              </w:rPr>
              <w:t>
</w:t>
            </w:r>
            <w:r>
              <w:rPr>
                <w:rFonts w:ascii="Times New Roman"/>
                <w:b w:val="false"/>
                <w:i w:val="false"/>
                <w:color w:val="000000"/>
                <w:sz w:val="20"/>
              </w:rPr>
              <w:t>в расчет</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 выборки</w:t>
            </w:r>
            <w:r>
              <w:br/>
            </w:r>
            <w:r>
              <w:rPr>
                <w:rFonts w:ascii="Times New Roman"/>
                <w:b w:val="false"/>
                <w:i w:val="false"/>
                <w:color w:val="000000"/>
                <w:sz w:val="20"/>
              </w:rPr>
              <w:t>
</w:t>
            </w:r>
            <w:r>
              <w:rPr>
                <w:rFonts w:ascii="Times New Roman"/>
                <w:b w:val="false"/>
                <w:i w:val="false"/>
                <w:color w:val="000000"/>
                <w:sz w:val="20"/>
              </w:rPr>
              <w:t>запаса</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прави-</w:t>
            </w:r>
            <w:r>
              <w:br/>
            </w:r>
            <w:r>
              <w:rPr>
                <w:rFonts w:ascii="Times New Roman"/>
                <w:b w:val="false"/>
                <w:i w:val="false"/>
                <w:color w:val="000000"/>
                <w:sz w:val="20"/>
              </w:rPr>
              <w:t>
</w:t>
            </w:r>
            <w:r>
              <w:rPr>
                <w:rFonts w:ascii="Times New Roman"/>
                <w:b w:val="false"/>
                <w:i w:val="false"/>
                <w:color w:val="000000"/>
                <w:sz w:val="20"/>
              </w:rPr>
              <w:t>лам</w:t>
            </w:r>
            <w:r>
              <w:br/>
            </w:r>
            <w:r>
              <w:rPr>
                <w:rFonts w:ascii="Times New Roman"/>
                <w:b w:val="false"/>
                <w:i w:val="false"/>
                <w:color w:val="000000"/>
                <w:sz w:val="20"/>
              </w:rPr>
              <w:t>
</w:t>
            </w:r>
            <w:r>
              <w:rPr>
                <w:rFonts w:ascii="Times New Roman"/>
                <w:b w:val="false"/>
                <w:i w:val="false"/>
                <w:color w:val="000000"/>
                <w:sz w:val="20"/>
              </w:rPr>
              <w:t>рубок)</w:t>
            </w:r>
            <w:r>
              <w:br/>
            </w:r>
            <w:r>
              <w:rPr>
                <w:rFonts w:ascii="Times New Roman"/>
                <w:b w:val="false"/>
                <w:i w:val="false"/>
                <w:color w:val="000000"/>
                <w:sz w:val="20"/>
              </w:rPr>
              <w:t>
</w:t>
            </w:r>
            <w:r>
              <w:rPr>
                <w:rFonts w:ascii="Times New Roman"/>
                <w:b w:val="false"/>
                <w:i w:val="false"/>
                <w:color w:val="000000"/>
                <w:sz w:val="20"/>
              </w:rPr>
              <w:t>в зависи-</w:t>
            </w:r>
            <w:r>
              <w:br/>
            </w:r>
            <w:r>
              <w:rPr>
                <w:rFonts w:ascii="Times New Roman"/>
                <w:b w:val="false"/>
                <w:i w:val="false"/>
                <w:color w:val="000000"/>
                <w:sz w:val="20"/>
              </w:rPr>
              <w:t>
</w:t>
            </w:r>
            <w:r>
              <w:rPr>
                <w:rFonts w:ascii="Times New Roman"/>
                <w:b w:val="false"/>
                <w:i w:val="false"/>
                <w:color w:val="000000"/>
                <w:sz w:val="20"/>
              </w:rPr>
              <w:t>мости</w:t>
            </w:r>
            <w:r>
              <w:br/>
            </w:r>
            <w:r>
              <w:rPr>
                <w:rFonts w:ascii="Times New Roman"/>
                <w:b w:val="false"/>
                <w:i w:val="false"/>
                <w:color w:val="000000"/>
                <w:sz w:val="20"/>
              </w:rPr>
              <w:t>
</w:t>
            </w:r>
            <w:r>
              <w:rPr>
                <w:rFonts w:ascii="Times New Roman"/>
                <w:b w:val="false"/>
                <w:i w:val="false"/>
                <w:color w:val="000000"/>
                <w:sz w:val="20"/>
              </w:rPr>
              <w:t>от пол-</w:t>
            </w:r>
            <w:r>
              <w:br/>
            </w:r>
            <w:r>
              <w:rPr>
                <w:rFonts w:ascii="Times New Roman"/>
                <w:b w:val="false"/>
                <w:i w:val="false"/>
                <w:color w:val="000000"/>
                <w:sz w:val="20"/>
              </w:rPr>
              <w:t>
</w:t>
            </w:r>
            <w:r>
              <w:rPr>
                <w:rFonts w:ascii="Times New Roman"/>
                <w:b w:val="false"/>
                <w:i w:val="false"/>
                <w:color w:val="000000"/>
                <w:sz w:val="20"/>
              </w:rPr>
              <w:t>ноты</w:t>
            </w:r>
            <w:r>
              <w:br/>
            </w:r>
            <w:r>
              <w:rPr>
                <w:rFonts w:ascii="Times New Roman"/>
                <w:b w:val="false"/>
                <w:i w:val="false"/>
                <w:color w:val="000000"/>
                <w:sz w:val="20"/>
              </w:rPr>
              <w:t>
</w:t>
            </w:r>
            <w:r>
              <w:rPr>
                <w:rFonts w:ascii="Times New Roman"/>
                <w:b w:val="false"/>
                <w:i w:val="false"/>
                <w:color w:val="000000"/>
                <w:sz w:val="20"/>
              </w:rPr>
              <w:t>насаж-</w:t>
            </w:r>
            <w:r>
              <w:br/>
            </w:r>
            <w:r>
              <w:rPr>
                <w:rFonts w:ascii="Times New Roman"/>
                <w:b w:val="false"/>
                <w:i w:val="false"/>
                <w:color w:val="000000"/>
                <w:sz w:val="20"/>
              </w:rPr>
              <w:t>
</w:t>
            </w:r>
            <w:r>
              <w:rPr>
                <w:rFonts w:ascii="Times New Roman"/>
                <w:b w:val="false"/>
                <w:i w:val="false"/>
                <w:color w:val="000000"/>
                <w:sz w:val="20"/>
              </w:rPr>
              <w:t>дения</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подле-</w:t>
            </w:r>
            <w:r>
              <w:br/>
            </w:r>
            <w:r>
              <w:rPr>
                <w:rFonts w:ascii="Times New Roman"/>
                <w:b w:val="false"/>
                <w:i w:val="false"/>
                <w:color w:val="000000"/>
                <w:sz w:val="20"/>
              </w:rPr>
              <w:t>
</w:t>
            </w:r>
            <w:r>
              <w:rPr>
                <w:rFonts w:ascii="Times New Roman"/>
                <w:b w:val="false"/>
                <w:i w:val="false"/>
                <w:color w:val="000000"/>
                <w:sz w:val="20"/>
              </w:rPr>
              <w:t>жащий</w:t>
            </w:r>
            <w:r>
              <w:br/>
            </w:r>
            <w:r>
              <w:rPr>
                <w:rFonts w:ascii="Times New Roman"/>
                <w:b w:val="false"/>
                <w:i w:val="false"/>
                <w:color w:val="000000"/>
                <w:sz w:val="20"/>
              </w:rPr>
              <w:t>
</w:t>
            </w:r>
            <w:r>
              <w:rPr>
                <w:rFonts w:ascii="Times New Roman"/>
                <w:b w:val="false"/>
                <w:i w:val="false"/>
                <w:color w:val="000000"/>
                <w:sz w:val="20"/>
              </w:rPr>
              <w:t>вырубке</w:t>
            </w:r>
            <w:r>
              <w:br/>
            </w:r>
            <w:r>
              <w:rPr>
                <w:rFonts w:ascii="Times New Roman"/>
                <w:b w:val="false"/>
                <w:i w:val="false"/>
                <w:color w:val="000000"/>
                <w:sz w:val="20"/>
              </w:rPr>
              <w:t>
</w:t>
            </w:r>
            <w:r>
              <w:rPr>
                <w:rFonts w:ascii="Times New Roman"/>
                <w:b w:val="false"/>
                <w:i w:val="false"/>
                <w:color w:val="000000"/>
                <w:sz w:val="20"/>
              </w:rPr>
              <w:t>за 1</w:t>
            </w:r>
            <w:r>
              <w:br/>
            </w:r>
            <w:r>
              <w:rPr>
                <w:rFonts w:ascii="Times New Roman"/>
                <w:b w:val="false"/>
                <w:i w:val="false"/>
                <w:color w:val="000000"/>
                <w:sz w:val="20"/>
              </w:rPr>
              <w:t>
</w:t>
            </w:r>
            <w:r>
              <w:rPr>
                <w:rFonts w:ascii="Times New Roman"/>
                <w:b w:val="false"/>
                <w:i w:val="false"/>
                <w:color w:val="000000"/>
                <w:sz w:val="20"/>
              </w:rPr>
              <w:t>прием</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w:t>
            </w:r>
            <w:r>
              <w:br/>
            </w:r>
            <w:r>
              <w:rPr>
                <w:rFonts w:ascii="Times New Roman"/>
                <w:b w:val="false"/>
                <w:i w:val="false"/>
                <w:color w:val="000000"/>
                <w:sz w:val="20"/>
              </w:rPr>
              <w:t>
</w:t>
            </w:r>
            <w:r>
              <w:rPr>
                <w:rFonts w:ascii="Times New Roman"/>
                <w:b w:val="false"/>
                <w:i w:val="false"/>
                <w:color w:val="000000"/>
                <w:sz w:val="20"/>
              </w:rPr>
              <w:t>повто-</w:t>
            </w:r>
            <w:r>
              <w:br/>
            </w:r>
            <w:r>
              <w:rPr>
                <w:rFonts w:ascii="Times New Roman"/>
                <w:b w:val="false"/>
                <w:i w:val="false"/>
                <w:color w:val="000000"/>
                <w:sz w:val="20"/>
              </w:rPr>
              <w:t>
</w:t>
            </w:r>
            <w:r>
              <w:rPr>
                <w:rFonts w:ascii="Times New Roman"/>
                <w:b w:val="false"/>
                <w:i w:val="false"/>
                <w:color w:val="000000"/>
                <w:sz w:val="20"/>
              </w:rPr>
              <w:t>ряемос-</w:t>
            </w:r>
            <w:r>
              <w:br/>
            </w:r>
            <w:r>
              <w:rPr>
                <w:rFonts w:ascii="Times New Roman"/>
                <w:b w:val="false"/>
                <w:i w:val="false"/>
                <w:color w:val="000000"/>
                <w:sz w:val="20"/>
              </w:rPr>
              <w:t>
</w:t>
            </w:r>
            <w:r>
              <w:rPr>
                <w:rFonts w:ascii="Times New Roman"/>
                <w:b w:val="false"/>
                <w:i w:val="false"/>
                <w:color w:val="000000"/>
                <w:sz w:val="20"/>
              </w:rPr>
              <w:t>ти</w:t>
            </w:r>
            <w:r>
              <w:br/>
            </w:r>
            <w:r>
              <w:rPr>
                <w:rFonts w:ascii="Times New Roman"/>
                <w:b w:val="false"/>
                <w:i w:val="false"/>
                <w:color w:val="000000"/>
                <w:sz w:val="20"/>
              </w:rPr>
              <w:t>
</w:t>
            </w:r>
            <w:r>
              <w:rPr>
                <w:rFonts w:ascii="Times New Roman"/>
                <w:b w:val="false"/>
                <w:i w:val="false"/>
                <w:color w:val="000000"/>
                <w:sz w:val="20"/>
              </w:rPr>
              <w:t>рубок -</w:t>
            </w:r>
            <w:r>
              <w:br/>
            </w:r>
            <w:r>
              <w:rPr>
                <w:rFonts w:ascii="Times New Roman"/>
                <w:b w:val="false"/>
                <w:i w:val="false"/>
                <w:color w:val="000000"/>
                <w:sz w:val="20"/>
              </w:rPr>
              <w:t>
</w:t>
            </w:r>
            <w:r>
              <w:rPr>
                <w:rFonts w:ascii="Times New Roman"/>
                <w:b w:val="false"/>
                <w:i w:val="false"/>
                <w:color w:val="000000"/>
                <w:sz w:val="20"/>
              </w:rPr>
              <w:t>лет</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расчет-</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сека</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так далее по всем включенным в расчет породам в пределах категорий ГЛФ.</w:t>
      </w:r>
    </w:p>
    <w:bookmarkStart w:name="z2104" w:id="719"/>
    <w:p>
      <w:pPr>
        <w:spacing w:after="0"/>
        <w:ind w:left="0"/>
        <w:jc w:val="left"/>
      </w:pPr>
      <w:r>
        <w:rPr>
          <w:rFonts w:ascii="Times New Roman"/>
          <w:b/>
          <w:i w:val="false"/>
          <w:color w:val="000000"/>
        </w:rPr>
        <w:t xml:space="preserve"> 
4) Ежегодный размер рубок главного пользования, принятый на</w:t>
      </w:r>
      <w:r>
        <w:br/>
      </w:r>
      <w:r>
        <w:rPr>
          <w:rFonts w:ascii="Times New Roman"/>
          <w:b/>
          <w:i w:val="false"/>
          <w:color w:val="000000"/>
        </w:rPr>
        <w:t>
ревизионный период и его сравнительная характеристика</w:t>
      </w:r>
    </w:p>
    <w:bookmarkEnd w:id="719"/>
    <w:bookmarkStart w:name="z2105" w:id="720"/>
    <w:p>
      <w:pPr>
        <w:spacing w:after="0"/>
        <w:ind w:left="0"/>
        <w:jc w:val="both"/>
      </w:pPr>
      <w:r>
        <w:rPr>
          <w:rFonts w:ascii="Times New Roman"/>
          <w:b w:val="false"/>
          <w:i w:val="false"/>
          <w:color w:val="000000"/>
          <w:sz w:val="28"/>
        </w:rPr>
        <w:t>
Таблица 7</w:t>
      </w:r>
    </w:p>
    <w:bookmarkEnd w:id="720"/>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3"/>
        <w:gridCol w:w="241"/>
        <w:gridCol w:w="241"/>
        <w:gridCol w:w="273"/>
        <w:gridCol w:w="273"/>
        <w:gridCol w:w="273"/>
        <w:gridCol w:w="333"/>
        <w:gridCol w:w="273"/>
        <w:gridCol w:w="241"/>
        <w:gridCol w:w="1353"/>
        <w:gridCol w:w="1833"/>
        <w:gridCol w:w="1573"/>
        <w:gridCol w:w="1413"/>
        <w:gridCol w:w="1393"/>
      </w:tblGrid>
      <w:tr>
        <w:trPr>
          <w:trHeight w:val="45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w:t>
            </w:r>
            <w:r>
              <w:br/>
            </w:r>
            <w:r>
              <w:rPr>
                <w:rFonts w:ascii="Times New Roman"/>
                <w:b w:val="false"/>
                <w:i w:val="false"/>
                <w:color w:val="000000"/>
                <w:sz w:val="20"/>
              </w:rPr>
              <w:t>
</w:t>
            </w:r>
            <w:r>
              <w:rPr>
                <w:rFonts w:ascii="Times New Roman"/>
                <w:b w:val="false"/>
                <w:i w:val="false"/>
                <w:color w:val="000000"/>
                <w:sz w:val="20"/>
              </w:rPr>
              <w:t>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рубок</w:t>
            </w:r>
            <w:r>
              <w:br/>
            </w:r>
            <w:r>
              <w:rPr>
                <w:rFonts w:ascii="Times New Roman"/>
                <w:b w:val="false"/>
                <w:i w:val="false"/>
                <w:color w:val="000000"/>
                <w:sz w:val="20"/>
              </w:rPr>
              <w:t>
</w:t>
            </w:r>
            <w:r>
              <w:rPr>
                <w:rFonts w:ascii="Times New Roman"/>
                <w:b w:val="false"/>
                <w:i w:val="false"/>
                <w:color w:val="000000"/>
                <w:sz w:val="20"/>
              </w:rPr>
              <w:t>главного пользования</w:t>
            </w:r>
          </w:p>
        </w:tc>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Число</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исполь-</w:t>
            </w:r>
            <w:r>
              <w:br/>
            </w:r>
            <w:r>
              <w:rPr>
                <w:rFonts w:ascii="Times New Roman"/>
                <w:b w:val="false"/>
                <w:i w:val="false"/>
                <w:color w:val="000000"/>
                <w:sz w:val="20"/>
              </w:rPr>
              <w:t>
</w:t>
            </w:r>
            <w:r>
              <w:rPr>
                <w:rFonts w:ascii="Times New Roman"/>
                <w:b w:val="false"/>
                <w:i w:val="false"/>
                <w:color w:val="000000"/>
                <w:sz w:val="20"/>
              </w:rPr>
              <w:t>зования</w:t>
            </w:r>
            <w:r>
              <w:br/>
            </w:r>
            <w:r>
              <w:rPr>
                <w:rFonts w:ascii="Times New Roman"/>
                <w:b w:val="false"/>
                <w:i w:val="false"/>
                <w:color w:val="000000"/>
                <w:sz w:val="20"/>
              </w:rPr>
              <w:t>
</w:t>
            </w:r>
            <w:r>
              <w:rPr>
                <w:rFonts w:ascii="Times New Roman"/>
                <w:b w:val="false"/>
                <w:i w:val="false"/>
                <w:color w:val="000000"/>
                <w:sz w:val="20"/>
              </w:rPr>
              <w:t>эксплуа-</w:t>
            </w:r>
            <w:r>
              <w:br/>
            </w:r>
            <w:r>
              <w:rPr>
                <w:rFonts w:ascii="Times New Roman"/>
                <w:b w:val="false"/>
                <w:i w:val="false"/>
                <w:color w:val="000000"/>
                <w:sz w:val="20"/>
              </w:rPr>
              <w:t>
</w:t>
            </w:r>
            <w:r>
              <w:rPr>
                <w:rFonts w:ascii="Times New Roman"/>
                <w:b w:val="false"/>
                <w:i w:val="false"/>
                <w:color w:val="000000"/>
                <w:sz w:val="20"/>
              </w:rPr>
              <w:t>тацион-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запаса</w:t>
            </w:r>
          </w:p>
        </w:tc>
        <w:tc>
          <w:tcPr>
            <w:tcW w:w="1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w:t>
            </w:r>
            <w:r>
              <w:br/>
            </w:r>
            <w:r>
              <w:rPr>
                <w:rFonts w:ascii="Times New Roman"/>
                <w:b w:val="false"/>
                <w:i w:val="false"/>
                <w:color w:val="000000"/>
                <w:sz w:val="20"/>
              </w:rPr>
              <w:t>
</w:t>
            </w:r>
            <w:r>
              <w:rPr>
                <w:rFonts w:ascii="Times New Roman"/>
                <w:b w:val="false"/>
                <w:i w:val="false"/>
                <w:color w:val="000000"/>
                <w:sz w:val="20"/>
              </w:rPr>
              <w:t>установлен-</w:t>
            </w:r>
            <w:r>
              <w:br/>
            </w:r>
            <w:r>
              <w:rPr>
                <w:rFonts w:ascii="Times New Roman"/>
                <w:b w:val="false"/>
                <w:i w:val="false"/>
                <w:color w:val="000000"/>
                <w:sz w:val="20"/>
              </w:rPr>
              <w:t>
</w:t>
            </w:r>
            <w:r>
              <w:rPr>
                <w:rFonts w:ascii="Times New Roman"/>
                <w:b w:val="false"/>
                <w:i w:val="false"/>
                <w:color w:val="000000"/>
                <w:sz w:val="20"/>
              </w:rPr>
              <w:t>ная прежним</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ройства,</w:t>
            </w:r>
            <w:r>
              <w:br/>
            </w:r>
            <w:r>
              <w:rPr>
                <w:rFonts w:ascii="Times New Roman"/>
                <w:b w:val="false"/>
                <w:i w:val="false"/>
                <w:color w:val="000000"/>
                <w:sz w:val="20"/>
              </w:rPr>
              <w:t>
</w:t>
            </w:r>
            <w:r>
              <w:rPr>
                <w:rFonts w:ascii="Times New Roman"/>
                <w:b w:val="false"/>
                <w:i w:val="false"/>
                <w:color w:val="000000"/>
                <w:sz w:val="20"/>
              </w:rPr>
              <w:t>запас в</w:t>
            </w:r>
            <w:r>
              <w:br/>
            </w:r>
            <w:r>
              <w:rPr>
                <w:rFonts w:ascii="Times New Roman"/>
                <w:b w:val="false"/>
                <w:i w:val="false"/>
                <w:color w:val="000000"/>
                <w:sz w:val="20"/>
              </w:rPr>
              <w:t>
</w:t>
            </w:r>
            <w:r>
              <w:rPr>
                <w:rFonts w:ascii="Times New Roman"/>
                <w:b w:val="false"/>
                <w:i w:val="false"/>
                <w:color w:val="000000"/>
                <w:sz w:val="20"/>
              </w:rPr>
              <w:t>ликвиде</w:t>
            </w:r>
          </w:p>
        </w:tc>
        <w:tc>
          <w:tcPr>
            <w:tcW w:w="1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w:t>
            </w:r>
            <w:r>
              <w:rPr>
                <w:rFonts w:ascii="Times New Roman"/>
                <w:b w:val="false"/>
                <w:i w:val="false"/>
                <w:color w:val="000000"/>
                <w:sz w:val="20"/>
              </w:rPr>
              <w:t>вующая</w:t>
            </w:r>
            <w:r>
              <w:br/>
            </w:r>
            <w:r>
              <w:rPr>
                <w:rFonts w:ascii="Times New Roman"/>
                <w:b w:val="false"/>
                <w:i w:val="false"/>
                <w:color w:val="000000"/>
                <w:sz w:val="20"/>
              </w:rPr>
              <w:t>
</w:t>
            </w:r>
            <w:r>
              <w:rPr>
                <w:rFonts w:ascii="Times New Roman"/>
                <w:b w:val="false"/>
                <w:i w:val="false"/>
                <w:color w:val="000000"/>
                <w:sz w:val="20"/>
              </w:rPr>
              <w:t>расчетная</w:t>
            </w:r>
            <w:r>
              <w:br/>
            </w:r>
            <w:r>
              <w:rPr>
                <w:rFonts w:ascii="Times New Roman"/>
                <w:b w:val="false"/>
                <w:i w:val="false"/>
                <w:color w:val="000000"/>
                <w:sz w:val="20"/>
              </w:rPr>
              <w:t>
</w:t>
            </w:r>
            <w:r>
              <w:rPr>
                <w:rFonts w:ascii="Times New Roman"/>
                <w:b w:val="false"/>
                <w:i w:val="false"/>
                <w:color w:val="000000"/>
                <w:sz w:val="20"/>
              </w:rPr>
              <w:t>лесосека</w:t>
            </w:r>
            <w:r>
              <w:br/>
            </w:r>
            <w:r>
              <w:rPr>
                <w:rFonts w:ascii="Times New Roman"/>
                <w:b w:val="false"/>
                <w:i w:val="false"/>
                <w:color w:val="000000"/>
                <w:sz w:val="20"/>
              </w:rPr>
              <w:t>
</w:t>
            </w:r>
            <w:r>
              <w:rPr>
                <w:rFonts w:ascii="Times New Roman"/>
                <w:b w:val="false"/>
                <w:i w:val="false"/>
                <w:color w:val="000000"/>
                <w:sz w:val="20"/>
              </w:rPr>
              <w:t>на ____</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запас в</w:t>
            </w:r>
            <w:r>
              <w:br/>
            </w:r>
            <w:r>
              <w:rPr>
                <w:rFonts w:ascii="Times New Roman"/>
                <w:b w:val="false"/>
                <w:i w:val="false"/>
                <w:color w:val="000000"/>
                <w:sz w:val="20"/>
              </w:rPr>
              <w:t>
</w:t>
            </w:r>
            <w:r>
              <w:rPr>
                <w:rFonts w:ascii="Times New Roman"/>
                <w:b w:val="false"/>
                <w:i w:val="false"/>
                <w:color w:val="000000"/>
                <w:sz w:val="20"/>
              </w:rPr>
              <w:t>ликвиде</w:t>
            </w:r>
          </w:p>
        </w:tc>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ческий</w:t>
            </w:r>
            <w:r>
              <w:br/>
            </w:r>
            <w:r>
              <w:rPr>
                <w:rFonts w:ascii="Times New Roman"/>
                <w:b w:val="false"/>
                <w:i w:val="false"/>
                <w:color w:val="000000"/>
                <w:sz w:val="20"/>
              </w:rPr>
              <w:t>
</w:t>
            </w:r>
            <w:r>
              <w:rPr>
                <w:rFonts w:ascii="Times New Roman"/>
                <w:b w:val="false"/>
                <w:i w:val="false"/>
                <w:color w:val="000000"/>
                <w:sz w:val="20"/>
              </w:rPr>
              <w:t>отпуск</w:t>
            </w:r>
            <w:r>
              <w:br/>
            </w:r>
            <w:r>
              <w:rPr>
                <w:rFonts w:ascii="Times New Roman"/>
                <w:b w:val="false"/>
                <w:i w:val="false"/>
                <w:color w:val="000000"/>
                <w:sz w:val="20"/>
              </w:rPr>
              <w:t>
</w:t>
            </w:r>
            <w:r>
              <w:rPr>
                <w:rFonts w:ascii="Times New Roman"/>
                <w:b w:val="false"/>
                <w:i w:val="false"/>
                <w:color w:val="000000"/>
                <w:sz w:val="20"/>
              </w:rPr>
              <w:t>леса в</w:t>
            </w:r>
            <w:r>
              <w:br/>
            </w:r>
            <w:r>
              <w:rPr>
                <w:rFonts w:ascii="Times New Roman"/>
                <w:b w:val="false"/>
                <w:i w:val="false"/>
                <w:color w:val="000000"/>
                <w:sz w:val="20"/>
              </w:rPr>
              <w:t>
</w:t>
            </w:r>
            <w:r>
              <w:rPr>
                <w:rFonts w:ascii="Times New Roman"/>
                <w:b w:val="false"/>
                <w:i w:val="false"/>
                <w:color w:val="000000"/>
                <w:sz w:val="20"/>
              </w:rPr>
              <w:t>____ г.,</w:t>
            </w:r>
            <w:r>
              <w:br/>
            </w:r>
            <w:r>
              <w:rPr>
                <w:rFonts w:ascii="Times New Roman"/>
                <w:b w:val="false"/>
                <w:i w:val="false"/>
                <w:color w:val="000000"/>
                <w:sz w:val="20"/>
              </w:rPr>
              <w:t>
</w:t>
            </w:r>
            <w:r>
              <w:rPr>
                <w:rFonts w:ascii="Times New Roman"/>
                <w:b w:val="false"/>
                <w:i w:val="false"/>
                <w:color w:val="000000"/>
                <w:sz w:val="20"/>
              </w:rPr>
              <w:t>запас в</w:t>
            </w:r>
            <w:r>
              <w:br/>
            </w:r>
            <w:r>
              <w:rPr>
                <w:rFonts w:ascii="Times New Roman"/>
                <w:b w:val="false"/>
                <w:i w:val="false"/>
                <w:color w:val="000000"/>
                <w:sz w:val="20"/>
              </w:rPr>
              <w:t>
</w:t>
            </w:r>
            <w:r>
              <w:rPr>
                <w:rFonts w:ascii="Times New Roman"/>
                <w:b w:val="false"/>
                <w:i w:val="false"/>
                <w:color w:val="000000"/>
                <w:sz w:val="20"/>
              </w:rPr>
              <w:t>ликвиде</w:t>
            </w:r>
          </w:p>
        </w:tc>
        <w:tc>
          <w:tcPr>
            <w:tcW w:w="1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годичный</w:t>
            </w:r>
            <w:r>
              <w:br/>
            </w:r>
            <w:r>
              <w:rPr>
                <w:rFonts w:ascii="Times New Roman"/>
                <w:b w:val="false"/>
                <w:i w:val="false"/>
                <w:color w:val="000000"/>
                <w:sz w:val="20"/>
              </w:rPr>
              <w:t>
</w:t>
            </w:r>
            <w:r>
              <w:rPr>
                <w:rFonts w:ascii="Times New Roman"/>
                <w:b w:val="false"/>
                <w:i w:val="false"/>
                <w:color w:val="000000"/>
                <w:sz w:val="20"/>
              </w:rPr>
              <w:t>размер</w:t>
            </w:r>
            <w:r>
              <w:br/>
            </w:r>
            <w:r>
              <w:rPr>
                <w:rFonts w:ascii="Times New Roman"/>
                <w:b w:val="false"/>
                <w:i w:val="false"/>
                <w:color w:val="000000"/>
                <w:sz w:val="20"/>
              </w:rPr>
              <w:t>
</w:t>
            </w:r>
            <w:r>
              <w:rPr>
                <w:rFonts w:ascii="Times New Roman"/>
                <w:b w:val="false"/>
                <w:i w:val="false"/>
                <w:color w:val="000000"/>
                <w:sz w:val="20"/>
              </w:rPr>
              <w:t>среднего</w:t>
            </w:r>
            <w:r>
              <w:br/>
            </w:r>
            <w:r>
              <w:rPr>
                <w:rFonts w:ascii="Times New Roman"/>
                <w:b w:val="false"/>
                <w:i w:val="false"/>
                <w:color w:val="000000"/>
                <w:sz w:val="20"/>
              </w:rPr>
              <w:t>
</w:t>
            </w:r>
            <w:r>
              <w:rPr>
                <w:rFonts w:ascii="Times New Roman"/>
                <w:b w:val="false"/>
                <w:i w:val="false"/>
                <w:color w:val="000000"/>
                <w:sz w:val="20"/>
              </w:rPr>
              <w:t>прироста</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рекомендован-</w:t>
            </w:r>
            <w:r>
              <w:br/>
            </w:r>
            <w:r>
              <w:rPr>
                <w:rFonts w:ascii="Times New Roman"/>
                <w:b w:val="false"/>
                <w:i w:val="false"/>
                <w:color w:val="000000"/>
                <w:sz w:val="20"/>
              </w:rPr>
              <w:t>
</w:t>
            </w:r>
            <w:r>
              <w:rPr>
                <w:rFonts w:ascii="Times New Roman"/>
                <w:b w:val="false"/>
                <w:i w:val="false"/>
                <w:color w:val="000000"/>
                <w:sz w:val="20"/>
              </w:rPr>
              <w:t>ный лесо-</w:t>
            </w:r>
            <w:r>
              <w:br/>
            </w:r>
            <w:r>
              <w:rPr>
                <w:rFonts w:ascii="Times New Roman"/>
                <w:b w:val="false"/>
                <w:i w:val="false"/>
                <w:color w:val="000000"/>
                <w:sz w:val="20"/>
              </w:rPr>
              <w:t>
</w:t>
            </w:r>
            <w:r>
              <w:rPr>
                <w:rFonts w:ascii="Times New Roman"/>
                <w:b w:val="false"/>
                <w:i w:val="false"/>
                <w:color w:val="000000"/>
                <w:sz w:val="20"/>
              </w:rPr>
              <w:t>устройством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принятый</w:t>
            </w:r>
            <w:r>
              <w:br/>
            </w:r>
            <w:r>
              <w:rPr>
                <w:rFonts w:ascii="Times New Roman"/>
                <w:b w:val="false"/>
                <w:i w:val="false"/>
                <w:color w:val="000000"/>
                <w:sz w:val="20"/>
              </w:rPr>
              <w:t>
</w:t>
            </w:r>
            <w:r>
              <w:rPr>
                <w:rFonts w:ascii="Times New Roman"/>
                <w:b w:val="false"/>
                <w:i w:val="false"/>
                <w:color w:val="000000"/>
                <w:sz w:val="20"/>
              </w:rPr>
              <w:t>2 лесо-</w:t>
            </w:r>
            <w:r>
              <w:br/>
            </w:r>
            <w:r>
              <w:rPr>
                <w:rFonts w:ascii="Times New Roman"/>
                <w:b w:val="false"/>
                <w:i w:val="false"/>
                <w:color w:val="000000"/>
                <w:sz w:val="20"/>
              </w:rPr>
              <w:t>
</w:t>
            </w:r>
            <w:r>
              <w:rPr>
                <w:rFonts w:ascii="Times New Roman"/>
                <w:b w:val="false"/>
                <w:i w:val="false"/>
                <w:color w:val="000000"/>
                <w:sz w:val="20"/>
              </w:rPr>
              <w:t>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42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щ</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щ</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2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щ</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й</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й</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й</w:t>
            </w:r>
          </w:p>
        </w:tc>
        <w:tc>
          <w:tcPr>
            <w:tcW w:w="0" w:type="auto"/>
            <w:vMerge/>
            <w:tcBorders>
              <w:top w:val="nil"/>
              <w:left w:val="single" w:color="cfcfcf" w:sz="5"/>
              <w:bottom w:val="single" w:color="cfcfcf" w:sz="5"/>
              <w:right w:val="single" w:color="cfcfcf" w:sz="5"/>
            </w:tcBorders>
          </w:tc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щ</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й</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p>
      <w:pPr>
        <w:spacing w:after="0"/>
        <w:ind w:left="0"/>
        <w:jc w:val="both"/>
      </w:pPr>
      <w:r>
        <w:rPr>
          <w:rFonts w:ascii="Times New Roman"/>
          <w:b w:val="false"/>
          <w:i w:val="false"/>
          <w:color w:val="000000"/>
          <w:sz w:val="28"/>
        </w:rPr>
        <w:t>      Составляется в пределах категорий ГЛФ по способам рубок и преобладающим породам с подбивкой итогов по древесным породам, саксаулу по каждому способу рубки и в целом по категории ГЛФ.</w:t>
      </w:r>
      <w:r>
        <w:br/>
      </w:r>
      <w:r>
        <w:rPr>
          <w:rFonts w:ascii="Times New Roman"/>
          <w:b w:val="false"/>
          <w:i w:val="false"/>
          <w:color w:val="000000"/>
          <w:sz w:val="28"/>
        </w:rPr>
        <w:t>
      Итоги по лесному учреждению приводятся в аналогичном порядке.</w:t>
      </w:r>
      <w:r>
        <w:br/>
      </w:r>
      <w:r>
        <w:rPr>
          <w:rFonts w:ascii="Times New Roman"/>
          <w:b w:val="false"/>
          <w:i w:val="false"/>
          <w:color w:val="000000"/>
          <w:sz w:val="28"/>
        </w:rPr>
        <w:t>
      В графе 10 данные приводятся только по сплошным и постепенным способам рубок.</w:t>
      </w:r>
      <w:r>
        <w:br/>
      </w:r>
      <w:r>
        <w:rPr>
          <w:rFonts w:ascii="Times New Roman"/>
          <w:b w:val="false"/>
          <w:i w:val="false"/>
          <w:color w:val="000000"/>
          <w:sz w:val="28"/>
        </w:rPr>
        <w:t>
      В графе 14 приводятся данные по насаждениям, включенным в расчет размера главного пользования.</w:t>
      </w:r>
    </w:p>
    <w:bookmarkStart w:name="z2106" w:id="721"/>
    <w:p>
      <w:pPr>
        <w:spacing w:after="0"/>
        <w:ind w:left="0"/>
        <w:jc w:val="left"/>
      </w:pPr>
      <w:r>
        <w:rPr>
          <w:rFonts w:ascii="Times New Roman"/>
          <w:b/>
          <w:i w:val="false"/>
          <w:color w:val="000000"/>
        </w:rPr>
        <w:t xml:space="preserve"> 
5) Товарная структура эксплуатационного фонда</w:t>
      </w:r>
    </w:p>
    <w:bookmarkEnd w:id="721"/>
    <w:bookmarkStart w:name="z2107" w:id="722"/>
    <w:p>
      <w:pPr>
        <w:spacing w:after="0"/>
        <w:ind w:left="0"/>
        <w:jc w:val="both"/>
      </w:pPr>
      <w:r>
        <w:rPr>
          <w:rFonts w:ascii="Times New Roman"/>
          <w:b w:val="false"/>
          <w:i w:val="false"/>
          <w:color w:val="000000"/>
          <w:sz w:val="28"/>
        </w:rPr>
        <w:t>
Таблица 8</w:t>
      </w:r>
    </w:p>
    <w:bookmarkEnd w:id="722"/>
    <w:p>
      <w:pPr>
        <w:spacing w:after="0"/>
        <w:ind w:left="0"/>
        <w:jc w:val="both"/>
      </w:pPr>
      <w:r>
        <w:rPr>
          <w:rFonts w:ascii="Times New Roman"/>
          <w:b w:val="false"/>
          <w:i w:val="false"/>
          <w:color w:val="000000"/>
          <w:sz w:val="28"/>
        </w:rPr>
        <w:t>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3"/>
        <w:gridCol w:w="993"/>
        <w:gridCol w:w="241"/>
        <w:gridCol w:w="293"/>
        <w:gridCol w:w="273"/>
        <w:gridCol w:w="273"/>
        <w:gridCol w:w="1413"/>
        <w:gridCol w:w="1073"/>
        <w:gridCol w:w="853"/>
        <w:gridCol w:w="374"/>
        <w:gridCol w:w="1713"/>
        <w:gridCol w:w="1493"/>
        <w:gridCol w:w="1453"/>
      </w:tblGrid>
      <w:tr>
        <w:trPr>
          <w:trHeight w:val="30" w:hRule="atLeast"/>
        </w:trPr>
        <w:tc>
          <w:tcPr>
            <w:tcW w:w="1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Товарная структура эксплуатационного фонда</w:t>
            </w:r>
            <w:r>
              <w:br/>
            </w:r>
            <w:r>
              <w:rPr>
                <w:rFonts w:ascii="Times New Roman"/>
                <w:b w:val="false"/>
                <w:i w:val="false"/>
                <w:color w:val="000000"/>
                <w:sz w:val="20"/>
              </w:rPr>
              <w:t>
</w:t>
            </w:r>
            <w:r>
              <w:rPr>
                <w:rFonts w:ascii="Times New Roman"/>
                <w:b w:val="false"/>
                <w:i w:val="false"/>
                <w:color w:val="000000"/>
                <w:sz w:val="20"/>
              </w:rPr>
              <w:t>числитель – запас; знаменатель – в процентах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 деловой древесины</w:t>
            </w:r>
            <w:r>
              <w:br/>
            </w:r>
            <w:r>
              <w:rPr>
                <w:rFonts w:ascii="Times New Roman"/>
                <w:b w:val="false"/>
                <w:i w:val="false"/>
                <w:color w:val="000000"/>
                <w:sz w:val="20"/>
              </w:rPr>
              <w:t>
</w:t>
            </w:r>
            <w:r>
              <w:rPr>
                <w:rFonts w:ascii="Times New Roman"/>
                <w:b w:val="false"/>
                <w:i w:val="false"/>
                <w:color w:val="000000"/>
                <w:sz w:val="20"/>
              </w:rPr>
              <w:t>от ликвида, %</w:t>
            </w:r>
          </w:p>
        </w:tc>
      </w:tr>
      <w:tr>
        <w:trPr>
          <w:trHeight w:val="345" w:hRule="atLeast"/>
        </w:trPr>
        <w:tc>
          <w:tcPr>
            <w:tcW w:w="0" w:type="auto"/>
            <w:vMerge/>
            <w:tcBorders>
              <w:top w:val="nil"/>
              <w:left w:val="single" w:color="cfcfcf" w:sz="5"/>
              <w:bottom w:val="single" w:color="cfcfcf" w:sz="5"/>
              <w:right w:val="single" w:color="cfcfcf" w:sz="5"/>
            </w:tcBorders>
          </w:tcPr>
          <w:p/>
        </w:tc>
        <w:tc>
          <w:tcPr>
            <w:tcW w:w="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w:t>
            </w:r>
            <w:r>
              <w:br/>
            </w:r>
            <w:r>
              <w:rPr>
                <w:rFonts w:ascii="Times New Roman"/>
                <w:b w:val="false"/>
                <w:i w:val="false"/>
                <w:color w:val="000000"/>
                <w:sz w:val="20"/>
              </w:rPr>
              <w:t>
</w:t>
            </w:r>
            <w:r>
              <w:rPr>
                <w:rFonts w:ascii="Times New Roman"/>
                <w:b w:val="false"/>
                <w:i w:val="false"/>
                <w:color w:val="000000"/>
                <w:sz w:val="20"/>
              </w:rPr>
              <w:t>невой</w:t>
            </w:r>
            <w:r>
              <w:br/>
            </w:r>
            <w:r>
              <w:rPr>
                <w:rFonts w:ascii="Times New Roman"/>
                <w:b w:val="false"/>
                <w:i w:val="false"/>
                <w:color w:val="000000"/>
                <w:sz w:val="20"/>
              </w:rPr>
              <w:t>
</w:t>
            </w:r>
            <w:r>
              <w:rPr>
                <w:rFonts w:ascii="Times New Roman"/>
                <w:b w:val="false"/>
                <w:i w:val="false"/>
                <w:color w:val="000000"/>
                <w:sz w:val="20"/>
              </w:rPr>
              <w:t>запас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Деловая</w:t>
            </w:r>
            <w:r>
              <w:br/>
            </w:r>
            <w:r>
              <w:rPr>
                <w:rFonts w:ascii="Times New Roman"/>
                <w:b w:val="false"/>
                <w:i w:val="false"/>
                <w:color w:val="000000"/>
                <w:sz w:val="20"/>
              </w:rPr>
              <w:t>
</w:t>
            </w:r>
            <w:r>
              <w:rPr>
                <w:rFonts w:ascii="Times New Roman"/>
                <w:b w:val="false"/>
                <w:i w:val="false"/>
                <w:color w:val="000000"/>
                <w:sz w:val="20"/>
              </w:rPr>
              <w:t>древесина</w:t>
            </w:r>
          </w:p>
        </w:tc>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w:t>
            </w:r>
            <w:r>
              <w:br/>
            </w:r>
            <w:r>
              <w:rPr>
                <w:rFonts w:ascii="Times New Roman"/>
                <w:b w:val="false"/>
                <w:i w:val="false"/>
                <w:color w:val="000000"/>
                <w:sz w:val="20"/>
              </w:rPr>
              <w:t>
</w:t>
            </w:r>
            <w:r>
              <w:rPr>
                <w:rFonts w:ascii="Times New Roman"/>
                <w:b w:val="false"/>
                <w:i w:val="false"/>
                <w:color w:val="000000"/>
                <w:sz w:val="20"/>
              </w:rPr>
              <w:t>гические</w:t>
            </w:r>
            <w:r>
              <w:br/>
            </w:r>
            <w:r>
              <w:rPr>
                <w:rFonts w:ascii="Times New Roman"/>
                <w:b w:val="false"/>
                <w:i w:val="false"/>
                <w:color w:val="000000"/>
                <w:sz w:val="20"/>
              </w:rPr>
              <w:t>
</w:t>
            </w:r>
            <w:r>
              <w:rPr>
                <w:rFonts w:ascii="Times New Roman"/>
                <w:b w:val="false"/>
                <w:i w:val="false"/>
                <w:color w:val="000000"/>
                <w:sz w:val="20"/>
              </w:rPr>
              <w:t>дрова</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дрова</w:t>
            </w:r>
            <w:r>
              <w:br/>
            </w:r>
            <w:r>
              <w:rPr>
                <w:rFonts w:ascii="Times New Roman"/>
                <w:b w:val="false"/>
                <w:i w:val="false"/>
                <w:color w:val="000000"/>
                <w:sz w:val="20"/>
              </w:rPr>
              <w:t>
</w:t>
            </w:r>
            <w:r>
              <w:rPr>
                <w:rFonts w:ascii="Times New Roman"/>
                <w:b w:val="false"/>
                <w:i w:val="false"/>
                <w:color w:val="000000"/>
                <w:sz w:val="20"/>
              </w:rPr>
              <w:t>топ-</w:t>
            </w:r>
            <w:r>
              <w:br/>
            </w:r>
            <w:r>
              <w:rPr>
                <w:rFonts w:ascii="Times New Roman"/>
                <w:b w:val="false"/>
                <w:i w:val="false"/>
                <w:color w:val="000000"/>
                <w:sz w:val="20"/>
              </w:rPr>
              <w:t>
</w:t>
            </w:r>
            <w:r>
              <w:rPr>
                <w:rFonts w:ascii="Times New Roman"/>
                <w:b w:val="false"/>
                <w:i w:val="false"/>
                <w:color w:val="000000"/>
                <w:sz w:val="20"/>
              </w:rPr>
              <w:t>ливные</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r>
              <w:br/>
            </w:r>
            <w:r>
              <w:rPr>
                <w:rFonts w:ascii="Times New Roman"/>
                <w:b w:val="false"/>
                <w:i w:val="false"/>
                <w:color w:val="000000"/>
                <w:sz w:val="20"/>
              </w:rPr>
              <w:t>
</w:t>
            </w: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х</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ы</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w:t>
            </w:r>
            <w:r>
              <w:br/>
            </w:r>
            <w:r>
              <w:rPr>
                <w:rFonts w:ascii="Times New Roman"/>
                <w:b w:val="false"/>
                <w:i w:val="false"/>
                <w:color w:val="000000"/>
                <w:sz w:val="20"/>
              </w:rPr>
              <w:t>
</w:t>
            </w:r>
            <w:r>
              <w:rPr>
                <w:rFonts w:ascii="Times New Roman"/>
                <w:b w:val="false"/>
                <w:i w:val="false"/>
                <w:color w:val="000000"/>
                <w:sz w:val="20"/>
              </w:rPr>
              <w:t>за последние</w:t>
            </w:r>
            <w:r>
              <w:br/>
            </w:r>
            <w:r>
              <w:rPr>
                <w:rFonts w:ascii="Times New Roman"/>
                <w:b w:val="false"/>
                <w:i w:val="false"/>
                <w:color w:val="000000"/>
                <w:sz w:val="20"/>
              </w:rPr>
              <w:t>
</w:t>
            </w:r>
            <w:r>
              <w:rPr>
                <w:rFonts w:ascii="Times New Roman"/>
                <w:b w:val="false"/>
                <w:i w:val="false"/>
                <w:color w:val="000000"/>
                <w:sz w:val="20"/>
              </w:rPr>
              <w:t>5 лет</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проекти-</w:t>
            </w:r>
            <w:r>
              <w:br/>
            </w:r>
            <w:r>
              <w:rPr>
                <w:rFonts w:ascii="Times New Roman"/>
                <w:b w:val="false"/>
                <w:i w:val="false"/>
                <w:color w:val="000000"/>
                <w:sz w:val="20"/>
              </w:rPr>
              <w:t>
</w:t>
            </w:r>
            <w:r>
              <w:rPr>
                <w:rFonts w:ascii="Times New Roman"/>
                <w:b w:val="false"/>
                <w:i w:val="false"/>
                <w:color w:val="000000"/>
                <w:sz w:val="20"/>
              </w:rPr>
              <w:t>руется</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откло-</w:t>
            </w:r>
            <w:r>
              <w:br/>
            </w:r>
            <w:r>
              <w:rPr>
                <w:rFonts w:ascii="Times New Roman"/>
                <w:b w:val="false"/>
                <w:i w:val="false"/>
                <w:color w:val="000000"/>
                <w:sz w:val="20"/>
              </w:rPr>
              <w:t>
</w:t>
            </w:r>
            <w:r>
              <w:rPr>
                <w:rFonts w:ascii="Times New Roman"/>
                <w:b w:val="false"/>
                <w:i w:val="false"/>
                <w:color w:val="000000"/>
                <w:sz w:val="20"/>
              </w:rPr>
              <w:t>нение, ±</w:t>
            </w:r>
          </w:p>
        </w:tc>
      </w:tr>
      <w:tr>
        <w:trPr>
          <w:trHeight w:val="13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я</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я</w:t>
            </w:r>
            <w:r>
              <w:br/>
            </w:r>
            <w:r>
              <w:rPr>
                <w:rFonts w:ascii="Times New Roman"/>
                <w:b w:val="false"/>
                <w:i w:val="false"/>
                <w:color w:val="000000"/>
                <w:sz w:val="20"/>
              </w:rPr>
              <w:t>
</w:t>
            </w:r>
            <w:r>
              <w:rPr>
                <w:rFonts w:ascii="Times New Roman"/>
                <w:b w:val="false"/>
                <w:i w:val="false"/>
                <w:color w:val="000000"/>
                <w:sz w:val="20"/>
              </w:rPr>
              <w:t>я</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я</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p>
      <w:pPr>
        <w:spacing w:after="0"/>
        <w:ind w:left="0"/>
        <w:jc w:val="both"/>
      </w:pPr>
      <w:r>
        <w:rPr>
          <w:rFonts w:ascii="Times New Roman"/>
          <w:b w:val="false"/>
          <w:i w:val="false"/>
          <w:color w:val="000000"/>
          <w:sz w:val="28"/>
        </w:rPr>
        <w:t>      Составляется в целом по лесному учреждению с подбивкой итогов отдельно по каждой породе, включенной в расчет.</w:t>
      </w:r>
      <w:r>
        <w:br/>
      </w:r>
      <w:r>
        <w:rPr>
          <w:rFonts w:ascii="Times New Roman"/>
          <w:b w:val="false"/>
          <w:i w:val="false"/>
          <w:color w:val="000000"/>
          <w:sz w:val="28"/>
        </w:rPr>
        <w:t xml:space="preserve">
      Запас показывается с двумя десятичными знаками. </w:t>
      </w:r>
      <w:r>
        <w:br/>
      </w:r>
      <w:r>
        <w:rPr>
          <w:rFonts w:ascii="Times New Roman"/>
          <w:b w:val="false"/>
          <w:i w:val="false"/>
          <w:color w:val="000000"/>
          <w:sz w:val="28"/>
        </w:rPr>
        <w:t>
      В конце данного раздела приводится анализ всех таблиц (4-7) и обоснование принятых расчетных лесосек и процентов выхода ликвидной и деловой древесины.</w:t>
      </w:r>
    </w:p>
    <w:bookmarkStart w:name="z2108" w:id="723"/>
    <w:p>
      <w:pPr>
        <w:spacing w:after="0"/>
        <w:ind w:left="0"/>
        <w:jc w:val="left"/>
      </w:pPr>
      <w:r>
        <w:rPr>
          <w:rFonts w:ascii="Times New Roman"/>
          <w:b/>
          <w:i w:val="false"/>
          <w:color w:val="000000"/>
        </w:rPr>
        <w:t xml:space="preserve"> 
5. Проектируемый ежегодный размер прочих рубок</w:t>
      </w:r>
      <w:r>
        <w:br/>
      </w:r>
      <w:r>
        <w:rPr>
          <w:rFonts w:ascii="Times New Roman"/>
          <w:b/>
          <w:i w:val="false"/>
          <w:color w:val="000000"/>
        </w:rPr>
        <w:t>
по лесному учреждению и лесничествам</w:t>
      </w:r>
    </w:p>
    <w:bookmarkEnd w:id="723"/>
    <w:bookmarkStart w:name="z2109" w:id="724"/>
    <w:p>
      <w:pPr>
        <w:spacing w:after="0"/>
        <w:ind w:left="0"/>
        <w:jc w:val="both"/>
      </w:pPr>
      <w:r>
        <w:rPr>
          <w:rFonts w:ascii="Times New Roman"/>
          <w:b w:val="false"/>
          <w:i w:val="false"/>
          <w:color w:val="000000"/>
          <w:sz w:val="28"/>
        </w:rPr>
        <w:t>
Таблица 9</w:t>
      </w:r>
    </w:p>
    <w:bookmarkEnd w:id="724"/>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
        <w:gridCol w:w="1391"/>
        <w:gridCol w:w="1596"/>
        <w:gridCol w:w="1699"/>
        <w:gridCol w:w="1905"/>
        <w:gridCol w:w="1679"/>
        <w:gridCol w:w="1576"/>
        <w:gridCol w:w="1576"/>
        <w:gridCol w:w="1371"/>
        <w:gridCol w:w="981"/>
        <w:gridCol w:w="385"/>
      </w:tblGrid>
      <w:tr>
        <w:trPr>
          <w:trHeight w:val="825" w:hRule="atLeast"/>
        </w:trPr>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15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прочих рубок</w:t>
            </w:r>
          </w:p>
        </w:tc>
        <w:tc>
          <w:tcPr>
            <w:tcW w:w="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r>
      <w:tr>
        <w:trPr>
          <w:trHeight w:val="13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сплошные</w:t>
            </w:r>
            <w:r>
              <w:br/>
            </w:r>
            <w:r>
              <w:rPr>
                <w:rFonts w:ascii="Times New Roman"/>
                <w:b w:val="false"/>
                <w:i w:val="false"/>
                <w:color w:val="000000"/>
                <w:sz w:val="20"/>
              </w:rPr>
              <w:t>
</w:t>
            </w:r>
            <w:r>
              <w:rPr>
                <w:rFonts w:ascii="Times New Roman"/>
                <w:b w:val="false"/>
                <w:i w:val="false"/>
                <w:color w:val="000000"/>
                <w:sz w:val="20"/>
              </w:rPr>
              <w:t>санитарные</w:t>
            </w:r>
            <w:r>
              <w:br/>
            </w:r>
            <w:r>
              <w:rPr>
                <w:rFonts w:ascii="Times New Roman"/>
                <w:b w:val="false"/>
                <w:i w:val="false"/>
                <w:color w:val="000000"/>
                <w:sz w:val="20"/>
              </w:rPr>
              <w:t>
</w:t>
            </w:r>
            <w:r>
              <w:rPr>
                <w:rFonts w:ascii="Times New Roman"/>
                <w:b w:val="false"/>
                <w:i w:val="false"/>
                <w:color w:val="000000"/>
                <w:sz w:val="20"/>
              </w:rPr>
              <w:t>рубки</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разрубка</w:t>
            </w:r>
            <w:r>
              <w:br/>
            </w:r>
            <w:r>
              <w:rPr>
                <w:rFonts w:ascii="Times New Roman"/>
                <w:b w:val="false"/>
                <w:i w:val="false"/>
                <w:color w:val="000000"/>
                <w:sz w:val="20"/>
              </w:rPr>
              <w:t>
</w:t>
            </w:r>
            <w:r>
              <w:rPr>
                <w:rFonts w:ascii="Times New Roman"/>
                <w:b w:val="false"/>
                <w:i w:val="false"/>
                <w:color w:val="000000"/>
                <w:sz w:val="20"/>
              </w:rPr>
              <w:t>квартальных</w:t>
            </w:r>
            <w:r>
              <w:br/>
            </w:r>
            <w:r>
              <w:rPr>
                <w:rFonts w:ascii="Times New Roman"/>
                <w:b w:val="false"/>
                <w:i w:val="false"/>
                <w:color w:val="000000"/>
                <w:sz w:val="20"/>
              </w:rPr>
              <w:t>
</w:t>
            </w:r>
            <w:r>
              <w:rPr>
                <w:rFonts w:ascii="Times New Roman"/>
                <w:b w:val="false"/>
                <w:i w:val="false"/>
                <w:color w:val="000000"/>
                <w:sz w:val="20"/>
              </w:rPr>
              <w:t xml:space="preserve">просек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разрубка </w:t>
            </w:r>
            <w:r>
              <w:br/>
            </w:r>
            <w:r>
              <w:rPr>
                <w:rFonts w:ascii="Times New Roman"/>
                <w:b w:val="false"/>
                <w:i w:val="false"/>
                <w:color w:val="000000"/>
                <w:sz w:val="20"/>
              </w:rPr>
              <w:t>
</w:t>
            </w:r>
            <w:r>
              <w:rPr>
                <w:rFonts w:ascii="Times New Roman"/>
                <w:b w:val="false"/>
                <w:i w:val="false"/>
                <w:color w:val="000000"/>
                <w:sz w:val="20"/>
              </w:rPr>
              <w:t>противо-</w:t>
            </w:r>
            <w:r>
              <w:br/>
            </w:r>
            <w:r>
              <w:rPr>
                <w:rFonts w:ascii="Times New Roman"/>
                <w:b w:val="false"/>
                <w:i w:val="false"/>
                <w:color w:val="000000"/>
                <w:sz w:val="20"/>
              </w:rPr>
              <w:t>
</w:t>
            </w:r>
            <w:r>
              <w:rPr>
                <w:rFonts w:ascii="Times New Roman"/>
                <w:b w:val="false"/>
                <w:i w:val="false"/>
                <w:color w:val="000000"/>
                <w:sz w:val="20"/>
              </w:rPr>
              <w:t>пожарных</w:t>
            </w:r>
            <w:r>
              <w:br/>
            </w:r>
            <w:r>
              <w:rPr>
                <w:rFonts w:ascii="Times New Roman"/>
                <w:b w:val="false"/>
                <w:i w:val="false"/>
                <w:color w:val="000000"/>
                <w:sz w:val="20"/>
              </w:rPr>
              <w:t>
</w:t>
            </w:r>
            <w:r>
              <w:rPr>
                <w:rFonts w:ascii="Times New Roman"/>
                <w:b w:val="false"/>
                <w:i w:val="false"/>
                <w:color w:val="000000"/>
                <w:sz w:val="20"/>
              </w:rPr>
              <w:t>разрывов</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разрубка</w:t>
            </w:r>
            <w:r>
              <w:br/>
            </w:r>
            <w:r>
              <w:rPr>
                <w:rFonts w:ascii="Times New Roman"/>
                <w:b w:val="false"/>
                <w:i w:val="false"/>
                <w:color w:val="000000"/>
                <w:sz w:val="20"/>
              </w:rPr>
              <w:t>
</w:t>
            </w:r>
            <w:r>
              <w:rPr>
                <w:rFonts w:ascii="Times New Roman"/>
                <w:b w:val="false"/>
                <w:i w:val="false"/>
                <w:color w:val="000000"/>
                <w:sz w:val="20"/>
              </w:rPr>
              <w:t xml:space="preserve">хвойных </w:t>
            </w:r>
            <w:r>
              <w:br/>
            </w:r>
            <w:r>
              <w:rPr>
                <w:rFonts w:ascii="Times New Roman"/>
                <w:b w:val="false"/>
                <w:i w:val="false"/>
                <w:color w:val="000000"/>
                <w:sz w:val="20"/>
              </w:rPr>
              <w:t>
</w:t>
            </w:r>
            <w:r>
              <w:rPr>
                <w:rFonts w:ascii="Times New Roman"/>
                <w:b w:val="false"/>
                <w:i w:val="false"/>
                <w:color w:val="000000"/>
                <w:sz w:val="20"/>
              </w:rPr>
              <w:t>молод-</w:t>
            </w:r>
            <w:r>
              <w:br/>
            </w:r>
            <w:r>
              <w:rPr>
                <w:rFonts w:ascii="Times New Roman"/>
                <w:b w:val="false"/>
                <w:i w:val="false"/>
                <w:color w:val="000000"/>
                <w:sz w:val="20"/>
              </w:rPr>
              <w:t>
</w:t>
            </w:r>
            <w:r>
              <w:rPr>
                <w:rFonts w:ascii="Times New Roman"/>
                <w:b w:val="false"/>
                <w:i w:val="false"/>
                <w:color w:val="000000"/>
                <w:sz w:val="20"/>
              </w:rPr>
              <w:t>няков на</w:t>
            </w:r>
            <w:r>
              <w:br/>
            </w:r>
            <w:r>
              <w:rPr>
                <w:rFonts w:ascii="Times New Roman"/>
                <w:b w:val="false"/>
                <w:i w:val="false"/>
                <w:color w:val="000000"/>
                <w:sz w:val="20"/>
              </w:rPr>
              <w:t>
</w:t>
            </w:r>
            <w:r>
              <w:rPr>
                <w:rFonts w:ascii="Times New Roman"/>
                <w:b w:val="false"/>
                <w:i w:val="false"/>
                <w:color w:val="000000"/>
                <w:sz w:val="20"/>
              </w:rPr>
              <w:t>блоки</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разрубка</w:t>
            </w:r>
            <w:r>
              <w:br/>
            </w:r>
            <w:r>
              <w:rPr>
                <w:rFonts w:ascii="Times New Roman"/>
                <w:b w:val="false"/>
                <w:i w:val="false"/>
                <w:color w:val="000000"/>
                <w:sz w:val="20"/>
              </w:rPr>
              <w:t>
</w:t>
            </w:r>
            <w:r>
              <w:rPr>
                <w:rFonts w:ascii="Times New Roman"/>
                <w:b w:val="false"/>
                <w:i w:val="false"/>
                <w:color w:val="000000"/>
                <w:sz w:val="20"/>
              </w:rPr>
              <w:t>трасс под</w:t>
            </w:r>
            <w:r>
              <w:br/>
            </w:r>
            <w:r>
              <w:rPr>
                <w:rFonts w:ascii="Times New Roman"/>
                <w:b w:val="false"/>
                <w:i w:val="false"/>
                <w:color w:val="000000"/>
                <w:sz w:val="20"/>
              </w:rPr>
              <w:t>
</w:t>
            </w:r>
            <w:r>
              <w:rPr>
                <w:rFonts w:ascii="Times New Roman"/>
                <w:b w:val="false"/>
                <w:i w:val="false"/>
                <w:color w:val="000000"/>
                <w:sz w:val="20"/>
              </w:rPr>
              <w:t>строи-</w:t>
            </w:r>
            <w:r>
              <w:br/>
            </w:r>
            <w:r>
              <w:rPr>
                <w:rFonts w:ascii="Times New Roman"/>
                <w:b w:val="false"/>
                <w:i w:val="false"/>
                <w:color w:val="000000"/>
                <w:sz w:val="20"/>
              </w:rPr>
              <w:t>
</w:t>
            </w:r>
            <w:r>
              <w:rPr>
                <w:rFonts w:ascii="Times New Roman"/>
                <w:b w:val="false"/>
                <w:i w:val="false"/>
                <w:color w:val="000000"/>
                <w:sz w:val="20"/>
              </w:rPr>
              <w:t>тельство</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уборка</w:t>
            </w:r>
            <w:r>
              <w:br/>
            </w:r>
            <w:r>
              <w:rPr>
                <w:rFonts w:ascii="Times New Roman"/>
                <w:b w:val="false"/>
                <w:i w:val="false"/>
                <w:color w:val="000000"/>
                <w:sz w:val="20"/>
              </w:rPr>
              <w:t>
</w:t>
            </w:r>
            <w:r>
              <w:rPr>
                <w:rFonts w:ascii="Times New Roman"/>
                <w:b w:val="false"/>
                <w:i w:val="false"/>
                <w:color w:val="000000"/>
                <w:sz w:val="20"/>
              </w:rPr>
              <w:t>ликвидной</w:t>
            </w:r>
            <w:r>
              <w:br/>
            </w:r>
            <w:r>
              <w:rPr>
                <w:rFonts w:ascii="Times New Roman"/>
                <w:b w:val="false"/>
                <w:i w:val="false"/>
                <w:color w:val="000000"/>
                <w:sz w:val="20"/>
              </w:rPr>
              <w:t>
</w:t>
            </w:r>
            <w:r>
              <w:rPr>
                <w:rFonts w:ascii="Times New Roman"/>
                <w:b w:val="false"/>
                <w:i w:val="false"/>
                <w:color w:val="000000"/>
                <w:sz w:val="20"/>
              </w:rPr>
              <w:t>захлам-</w:t>
            </w:r>
            <w:r>
              <w:br/>
            </w:r>
            <w:r>
              <w:rPr>
                <w:rFonts w:ascii="Times New Roman"/>
                <w:b w:val="false"/>
                <w:i w:val="false"/>
                <w:color w:val="000000"/>
                <w:sz w:val="20"/>
              </w:rPr>
              <w:t>
</w:t>
            </w:r>
            <w:r>
              <w:rPr>
                <w:rFonts w:ascii="Times New Roman"/>
                <w:b w:val="false"/>
                <w:i w:val="false"/>
                <w:color w:val="000000"/>
                <w:sz w:val="20"/>
              </w:rPr>
              <w:t>ленности</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c>
          <w:tcPr>
            <w:tcW w:w="0" w:type="auto"/>
            <w:vMerge/>
            <w:tcBorders>
              <w:top w:val="nil"/>
              <w:left w:val="single" w:color="cfcfcf" w:sz="5"/>
              <w:bottom w:val="single" w:color="cfcfcf" w:sz="5"/>
              <w:right w:val="single" w:color="cfcfcf" w:sz="5"/>
            </w:tcBorders>
          </w:tcPr>
          <w:p/>
        </w:tc>
      </w:tr>
      <w:tr>
        <w:trPr>
          <w:trHeight w:val="22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43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 объем</w:t>
            </w:r>
            <w:r>
              <w:br/>
            </w:r>
            <w:r>
              <w:rPr>
                <w:rFonts w:ascii="Times New Roman"/>
                <w:b w:val="false"/>
                <w:i w:val="false"/>
                <w:color w:val="000000"/>
                <w:sz w:val="20"/>
              </w:rPr>
              <w:t>
</w:t>
            </w:r>
            <w:r>
              <w:rPr>
                <w:rFonts w:ascii="Times New Roman"/>
                <w:b w:val="false"/>
                <w:i w:val="false"/>
                <w:color w:val="000000"/>
                <w:sz w:val="20"/>
              </w:rPr>
              <w:t>по породам:</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и т. д.</w:t>
            </w:r>
            <w:r>
              <w:br/>
            </w:r>
            <w:r>
              <w:rPr>
                <w:rFonts w:ascii="Times New Roman"/>
                <w:b w:val="false"/>
                <w:i w:val="false"/>
                <w:color w:val="000000"/>
                <w:sz w:val="20"/>
              </w:rPr>
              <w:t>
</w:t>
            </w:r>
            <w:r>
              <w:rPr>
                <w:rFonts w:ascii="Times New Roman"/>
                <w:b w:val="false"/>
                <w:i w:val="false"/>
                <w:color w:val="000000"/>
                <w:sz w:val="20"/>
              </w:rPr>
              <w:t>по всем</w:t>
            </w:r>
            <w:r>
              <w:br/>
            </w:r>
            <w:r>
              <w:rPr>
                <w:rFonts w:ascii="Times New Roman"/>
                <w:b w:val="false"/>
                <w:i w:val="false"/>
                <w:color w:val="000000"/>
                <w:sz w:val="20"/>
              </w:rPr>
              <w:t>
</w:t>
            </w:r>
            <w:r>
              <w:rPr>
                <w:rFonts w:ascii="Times New Roman"/>
                <w:b w:val="false"/>
                <w:i w:val="false"/>
                <w:color w:val="000000"/>
                <w:sz w:val="20"/>
              </w:rPr>
              <w:t>породам</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 площадь</w:t>
            </w:r>
            <w:r>
              <w:br/>
            </w:r>
            <w:r>
              <w:rPr>
                <w:rFonts w:ascii="Times New Roman"/>
                <w:b w:val="false"/>
                <w:i w:val="false"/>
                <w:color w:val="000000"/>
                <w:sz w:val="20"/>
              </w:rPr>
              <w:t>
</w:t>
            </w:r>
            <w:r>
              <w:rPr>
                <w:rFonts w:ascii="Times New Roman"/>
                <w:b w:val="false"/>
                <w:i w:val="false"/>
                <w:color w:val="000000"/>
                <w:sz w:val="20"/>
              </w:rPr>
              <w:t>корневой запас</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r>
              <w:br/>
            </w:r>
            <w:r>
              <w:rPr>
                <w:rFonts w:ascii="Times New Roman"/>
                <w:b w:val="false"/>
                <w:i w:val="false"/>
                <w:color w:val="000000"/>
                <w:sz w:val="20"/>
              </w:rPr>
              <w:t>
</w:t>
            </w:r>
            <w:r>
              <w:rPr>
                <w:rFonts w:ascii="Times New Roman"/>
                <w:b w:val="false"/>
                <w:i w:val="false"/>
                <w:color w:val="000000"/>
                <w:sz w:val="20"/>
              </w:rPr>
              <w:t xml:space="preserve">(числитель – </w:t>
            </w:r>
            <w:r>
              <w:br/>
            </w:r>
            <w:r>
              <w:rPr>
                <w:rFonts w:ascii="Times New Roman"/>
                <w:b w:val="false"/>
                <w:i w:val="false"/>
                <w:color w:val="000000"/>
                <w:sz w:val="20"/>
              </w:rPr>
              <w:t>
</w:t>
            </w:r>
            <w:r>
              <w:rPr>
                <w:rFonts w:ascii="Times New Roman"/>
                <w:b w:val="false"/>
                <w:i w:val="false"/>
                <w:color w:val="000000"/>
                <w:sz w:val="20"/>
              </w:rPr>
              <w:t>назначено</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знаменатель –</w:t>
            </w:r>
            <w:r>
              <w:br/>
            </w:r>
            <w:r>
              <w:rPr>
                <w:rFonts w:ascii="Times New Roman"/>
                <w:b w:val="false"/>
                <w:i w:val="false"/>
                <w:color w:val="000000"/>
                <w:sz w:val="20"/>
              </w:rPr>
              <w:t>
</w:t>
            </w:r>
            <w:r>
              <w:rPr>
                <w:rFonts w:ascii="Times New Roman"/>
                <w:b w:val="false"/>
                <w:i w:val="false"/>
                <w:color w:val="000000"/>
                <w:sz w:val="20"/>
              </w:rPr>
              <w:t xml:space="preserve">принято 2 </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корневой</w:t>
            </w:r>
            <w:r>
              <w:br/>
            </w:r>
            <w:r>
              <w:rPr>
                <w:rFonts w:ascii="Times New Roman"/>
                <w:b w:val="false"/>
                <w:i w:val="false"/>
                <w:color w:val="000000"/>
                <w:sz w:val="20"/>
              </w:rPr>
              <w:t>
</w:t>
            </w:r>
            <w:r>
              <w:rPr>
                <w:rFonts w:ascii="Times New Roman"/>
                <w:b w:val="false"/>
                <w:i w:val="false"/>
                <w:color w:val="000000"/>
                <w:sz w:val="20"/>
              </w:rPr>
              <w:t>корневой</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вырубки,</w:t>
            </w:r>
            <w:r>
              <w:br/>
            </w:r>
            <w:r>
              <w:rPr>
                <w:rFonts w:ascii="Times New Roman"/>
                <w:b w:val="false"/>
                <w:i w:val="false"/>
                <w:color w:val="000000"/>
                <w:sz w:val="20"/>
              </w:rPr>
              <w:t>
</w:t>
            </w:r>
            <w:r>
              <w:rPr>
                <w:rFonts w:ascii="Times New Roman"/>
                <w:b w:val="false"/>
                <w:i w:val="false"/>
                <w:color w:val="000000"/>
                <w:sz w:val="20"/>
              </w:rPr>
              <w:t>лет</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w:t>
            </w:r>
            <w:r>
              <w:br/>
            </w:r>
            <w:r>
              <w:rPr>
                <w:rFonts w:ascii="Times New Roman"/>
                <w:b w:val="false"/>
                <w:i w:val="false"/>
                <w:color w:val="000000"/>
                <w:sz w:val="20"/>
              </w:rPr>
              <w:t>
</w:t>
            </w:r>
            <w:r>
              <w:rPr>
                <w:rFonts w:ascii="Times New Roman"/>
                <w:b w:val="false"/>
                <w:i w:val="false"/>
                <w:color w:val="000000"/>
                <w:sz w:val="20"/>
              </w:rPr>
              <w:t>древесины:</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ликвидной</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 ликвида</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 д.</w:t>
            </w:r>
            <w:r>
              <w:br/>
            </w:r>
            <w:r>
              <w:rPr>
                <w:rFonts w:ascii="Times New Roman"/>
                <w:b w:val="false"/>
                <w:i w:val="false"/>
                <w:color w:val="000000"/>
                <w:sz w:val="20"/>
              </w:rPr>
              <w:t>
</w:t>
            </w:r>
            <w:r>
              <w:rPr>
                <w:rFonts w:ascii="Times New Roman"/>
                <w:b w:val="false"/>
                <w:i w:val="false"/>
                <w:color w:val="000000"/>
                <w:sz w:val="20"/>
              </w:rPr>
              <w:t>по всем</w:t>
            </w:r>
            <w:r>
              <w:br/>
            </w:r>
            <w:r>
              <w:rPr>
                <w:rFonts w:ascii="Times New Roman"/>
                <w:b w:val="false"/>
                <w:i w:val="false"/>
                <w:color w:val="000000"/>
                <w:sz w:val="20"/>
              </w:rPr>
              <w:t>
</w:t>
            </w:r>
            <w:r>
              <w:rPr>
                <w:rFonts w:ascii="Times New Roman"/>
                <w:b w:val="false"/>
                <w:i w:val="false"/>
                <w:color w:val="000000"/>
                <w:sz w:val="20"/>
              </w:rPr>
              <w:t>породам</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 площадь</w:t>
            </w:r>
            <w:r>
              <w:br/>
            </w:r>
            <w:r>
              <w:rPr>
                <w:rFonts w:ascii="Times New Roman"/>
                <w:b w:val="false"/>
                <w:i w:val="false"/>
                <w:color w:val="000000"/>
                <w:sz w:val="20"/>
              </w:rPr>
              <w:t>
</w:t>
            </w:r>
            <w:r>
              <w:rPr>
                <w:rFonts w:ascii="Times New Roman"/>
                <w:b w:val="false"/>
                <w:i w:val="false"/>
                <w:color w:val="000000"/>
                <w:sz w:val="20"/>
              </w:rPr>
              <w:t>запас: корневой</w:t>
            </w:r>
            <w:r>
              <w:br/>
            </w:r>
            <w:r>
              <w:rPr>
                <w:rFonts w:ascii="Times New Roman"/>
                <w:b w:val="false"/>
                <w:i w:val="false"/>
                <w:color w:val="000000"/>
                <w:sz w:val="20"/>
              </w:rPr>
              <w:t>
</w:t>
            </w:r>
            <w:r>
              <w:rPr>
                <w:rFonts w:ascii="Times New Roman"/>
                <w:b w:val="false"/>
                <w:i w:val="false"/>
                <w:color w:val="000000"/>
                <w:sz w:val="20"/>
              </w:rPr>
              <w:t>ликвидный деловой</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Приводится полный анализ табличных данных и обоснования принятых или не принятых объемов.</w:t>
      </w:r>
    </w:p>
    <w:bookmarkStart w:name="z2110" w:id="725"/>
    <w:p>
      <w:pPr>
        <w:spacing w:after="0"/>
        <w:ind w:left="0"/>
        <w:jc w:val="left"/>
      </w:pPr>
      <w:r>
        <w:rPr>
          <w:rFonts w:ascii="Times New Roman"/>
          <w:b/>
          <w:i w:val="false"/>
          <w:color w:val="000000"/>
        </w:rPr>
        <w:t xml:space="preserve"> 
6. Проектируемый размер рубок промежуточного пользования</w:t>
      </w:r>
    </w:p>
    <w:bookmarkEnd w:id="725"/>
    <w:bookmarkStart w:name="z2111" w:id="726"/>
    <w:p>
      <w:pPr>
        <w:spacing w:after="0"/>
        <w:ind w:left="0"/>
        <w:jc w:val="left"/>
      </w:pPr>
      <w:r>
        <w:rPr>
          <w:rFonts w:ascii="Times New Roman"/>
          <w:b/>
          <w:i w:val="false"/>
          <w:color w:val="000000"/>
        </w:rPr>
        <w:t xml:space="preserve"> 
1) Ежегодный размер рубок ухода</w:t>
      </w:r>
    </w:p>
    <w:bookmarkEnd w:id="726"/>
    <w:bookmarkStart w:name="z2112" w:id="727"/>
    <w:p>
      <w:pPr>
        <w:spacing w:after="0"/>
        <w:ind w:left="0"/>
        <w:jc w:val="left"/>
      </w:pPr>
      <w:r>
        <w:rPr>
          <w:rFonts w:ascii="Times New Roman"/>
          <w:b/>
          <w:i w:val="false"/>
          <w:color w:val="000000"/>
        </w:rPr>
        <w:t xml:space="preserve"> 
Распределение насаждений, находящихся в возрасте рубок ухода</w:t>
      </w:r>
      <w:r>
        <w:br/>
      </w:r>
      <w:r>
        <w:rPr>
          <w:rFonts w:ascii="Times New Roman"/>
          <w:b/>
          <w:i w:val="false"/>
          <w:color w:val="000000"/>
        </w:rPr>
        <w:t>
и назначенных в рубки в разрезе групп полнот</w:t>
      </w:r>
    </w:p>
    <w:bookmarkEnd w:id="727"/>
    <w:bookmarkStart w:name="z2113" w:id="728"/>
    <w:p>
      <w:pPr>
        <w:spacing w:after="0"/>
        <w:ind w:left="0"/>
        <w:jc w:val="both"/>
      </w:pPr>
      <w:r>
        <w:rPr>
          <w:rFonts w:ascii="Times New Roman"/>
          <w:b w:val="false"/>
          <w:i w:val="false"/>
          <w:color w:val="000000"/>
          <w:sz w:val="28"/>
        </w:rPr>
        <w:t>
Таблица 10</w:t>
      </w:r>
    </w:p>
    <w:bookmarkEnd w:id="728"/>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3"/>
        <w:gridCol w:w="1673"/>
        <w:gridCol w:w="1533"/>
        <w:gridCol w:w="1533"/>
        <w:gridCol w:w="1173"/>
        <w:gridCol w:w="1333"/>
        <w:gridCol w:w="1233"/>
      </w:tblGrid>
      <w:tr>
        <w:trPr>
          <w:trHeight w:val="240" w:hRule="atLeast"/>
        </w:trPr>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Преобладающая </w:t>
            </w:r>
            <w:r>
              <w:br/>
            </w:r>
            <w:r>
              <w:rPr>
                <w:rFonts w:ascii="Times New Roman"/>
                <w:b w:val="false"/>
                <w:i w:val="false"/>
                <w:color w:val="000000"/>
                <w:sz w:val="20"/>
              </w:rPr>
              <w:t>
</w:t>
            </w:r>
            <w:r>
              <w:rPr>
                <w:rFonts w:ascii="Times New Roman"/>
                <w:b w:val="false"/>
                <w:i w:val="false"/>
                <w:color w:val="000000"/>
                <w:sz w:val="20"/>
              </w:rPr>
              <w:t>порода</w:t>
            </w:r>
          </w:p>
        </w:tc>
        <w:tc>
          <w:tcPr>
            <w:tcW w:w="1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рубок</w:t>
            </w:r>
            <w:r>
              <w:br/>
            </w:r>
            <w:r>
              <w:rPr>
                <w:rFonts w:ascii="Times New Roman"/>
                <w:b w:val="false"/>
                <w:i w:val="false"/>
                <w:color w:val="000000"/>
                <w:sz w:val="20"/>
              </w:rPr>
              <w:t>
</w:t>
            </w:r>
            <w:r>
              <w:rPr>
                <w:rFonts w:ascii="Times New Roman"/>
                <w:b w:val="false"/>
                <w:i w:val="false"/>
                <w:color w:val="000000"/>
                <w:sz w:val="20"/>
              </w:rPr>
              <w:t>ухода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 полнотам</w:t>
            </w:r>
            <w:r>
              <w:br/>
            </w:r>
            <w:r>
              <w:rPr>
                <w:rFonts w:ascii="Times New Roman"/>
                <w:b w:val="false"/>
                <w:i w:val="false"/>
                <w:color w:val="000000"/>
                <w:sz w:val="20"/>
              </w:rPr>
              <w:t>
</w:t>
            </w:r>
            <w:r>
              <w:rPr>
                <w:rFonts w:ascii="Times New Roman"/>
                <w:b w:val="false"/>
                <w:i w:val="false"/>
                <w:color w:val="000000"/>
                <w:sz w:val="20"/>
              </w:rPr>
              <w:t xml:space="preserve">числитель – в возрасте рубок ухода; </w:t>
            </w:r>
            <w:r>
              <w:br/>
            </w:r>
            <w:r>
              <w:rPr>
                <w:rFonts w:ascii="Times New Roman"/>
                <w:b w:val="false"/>
                <w:i w:val="false"/>
                <w:color w:val="000000"/>
                <w:sz w:val="20"/>
              </w:rPr>
              <w:t>
</w:t>
            </w:r>
            <w:r>
              <w:rPr>
                <w:rFonts w:ascii="Times New Roman"/>
                <w:b w:val="false"/>
                <w:i w:val="false"/>
                <w:color w:val="000000"/>
                <w:sz w:val="20"/>
              </w:rPr>
              <w:t>знаменатель – назначено в рубки ухода</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30" w:hRule="atLeast"/>
        </w:trPr>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Подбивка итогов по лесному учреждению производится в разрезе видов рубок ухода. Приводится анализ причин неполного охвата насаждений рубками ухода.</w:t>
      </w:r>
    </w:p>
    <w:bookmarkStart w:name="z2114" w:id="729"/>
    <w:p>
      <w:pPr>
        <w:spacing w:after="0"/>
        <w:ind w:left="0"/>
        <w:jc w:val="left"/>
      </w:pPr>
      <w:r>
        <w:rPr>
          <w:rFonts w:ascii="Times New Roman"/>
          <w:b/>
          <w:i w:val="false"/>
          <w:color w:val="000000"/>
        </w:rPr>
        <w:t xml:space="preserve"> 
Ежегодный размер рубок ухода за лесом</w:t>
      </w:r>
      <w:r>
        <w:br/>
      </w:r>
      <w:r>
        <w:rPr>
          <w:rFonts w:ascii="Times New Roman"/>
          <w:b/>
          <w:i w:val="false"/>
          <w:color w:val="000000"/>
        </w:rPr>
        <w:t>
(с учетом древесины, получаемой при разрубке волоков)</w:t>
      </w:r>
    </w:p>
    <w:bookmarkEnd w:id="729"/>
    <w:bookmarkStart w:name="z2115" w:id="730"/>
    <w:p>
      <w:pPr>
        <w:spacing w:after="0"/>
        <w:ind w:left="0"/>
        <w:jc w:val="both"/>
      </w:pPr>
      <w:r>
        <w:rPr>
          <w:rFonts w:ascii="Times New Roman"/>
          <w:b w:val="false"/>
          <w:i w:val="false"/>
          <w:color w:val="000000"/>
          <w:sz w:val="28"/>
        </w:rPr>
        <w:t>
Таблица 11</w:t>
      </w:r>
    </w:p>
    <w:bookmarkEnd w:id="730"/>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4"/>
        <w:gridCol w:w="1258"/>
        <w:gridCol w:w="305"/>
        <w:gridCol w:w="345"/>
        <w:gridCol w:w="345"/>
        <w:gridCol w:w="346"/>
        <w:gridCol w:w="2171"/>
        <w:gridCol w:w="305"/>
        <w:gridCol w:w="346"/>
        <w:gridCol w:w="474"/>
        <w:gridCol w:w="474"/>
        <w:gridCol w:w="1562"/>
        <w:gridCol w:w="1614"/>
        <w:gridCol w:w="1335"/>
        <w:gridCol w:w="1386"/>
      </w:tblGrid>
      <w:tr>
        <w:trPr>
          <w:trHeight w:val="825" w:hRule="atLeast"/>
        </w:trPr>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рубок</w:t>
            </w:r>
            <w:r>
              <w:br/>
            </w:r>
            <w:r>
              <w:rPr>
                <w:rFonts w:ascii="Times New Roman"/>
                <w:b w:val="false"/>
                <w:i w:val="false"/>
                <w:color w:val="000000"/>
                <w:sz w:val="20"/>
              </w:rPr>
              <w:t>
</w:t>
            </w:r>
            <w:r>
              <w:rPr>
                <w:rFonts w:ascii="Times New Roman"/>
                <w:b w:val="false"/>
                <w:i w:val="false"/>
                <w:color w:val="000000"/>
                <w:sz w:val="20"/>
              </w:rPr>
              <w:t>ухода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 рубок ухода</w:t>
            </w:r>
          </w:p>
          <w:p>
            <w:pPr>
              <w:spacing w:after="20"/>
              <w:ind w:left="20"/>
              <w:jc w:val="both"/>
            </w:pPr>
            <w:r>
              <w:rPr>
                <w:rFonts w:ascii="Times New Roman"/>
                <w:b w:val="false"/>
                <w:i w:val="false"/>
                <w:color w:val="000000"/>
                <w:sz w:val="20"/>
              </w:rPr>
              <w:t>числитель – назначено лесоустройством; знаменатель – принято 2 лесоустроительным совещанием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Вырубаемый запас с 1 гектара</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объем</w:t>
            </w:r>
          </w:p>
        </w:tc>
        <w:tc>
          <w:tcPr>
            <w:tcW w:w="2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повто-</w:t>
            </w:r>
            <w:r>
              <w:br/>
            </w:r>
            <w:r>
              <w:rPr>
                <w:rFonts w:ascii="Times New Roman"/>
                <w:b w:val="false"/>
                <w:i w:val="false"/>
                <w:color w:val="000000"/>
                <w:sz w:val="20"/>
              </w:rPr>
              <w:t>
</w:t>
            </w:r>
            <w:r>
              <w:rPr>
                <w:rFonts w:ascii="Times New Roman"/>
                <w:b w:val="false"/>
                <w:i w:val="false"/>
                <w:color w:val="000000"/>
                <w:sz w:val="20"/>
              </w:rPr>
              <w:t>ряемости,</w:t>
            </w:r>
            <w:r>
              <w:br/>
            </w:r>
            <w:r>
              <w:rPr>
                <w:rFonts w:ascii="Times New Roman"/>
                <w:b w:val="false"/>
                <w:i w:val="false"/>
                <w:color w:val="000000"/>
                <w:sz w:val="20"/>
              </w:rPr>
              <w:t>
</w:t>
            </w:r>
            <w:r>
              <w:rPr>
                <w:rFonts w:ascii="Times New Roman"/>
                <w:b w:val="false"/>
                <w:i w:val="false"/>
                <w:color w:val="000000"/>
                <w:sz w:val="20"/>
              </w:rPr>
              <w:t>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объем</w:t>
            </w:r>
          </w:p>
        </w:tc>
        <w:tc>
          <w:tcPr>
            <w:tcW w:w="1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видной</w:t>
            </w:r>
            <w:r>
              <w:br/>
            </w:r>
            <w:r>
              <w:rPr>
                <w:rFonts w:ascii="Times New Roman"/>
                <w:b w:val="false"/>
                <w:i w:val="false"/>
                <w:color w:val="000000"/>
                <w:sz w:val="20"/>
              </w:rPr>
              <w:t>
</w:t>
            </w:r>
            <w:r>
              <w:rPr>
                <w:rFonts w:ascii="Times New Roman"/>
                <w:b w:val="false"/>
                <w:i w:val="false"/>
                <w:color w:val="000000"/>
                <w:sz w:val="20"/>
              </w:rPr>
              <w:t>древе-</w:t>
            </w:r>
            <w:r>
              <w:br/>
            </w:r>
            <w:r>
              <w:rPr>
                <w:rFonts w:ascii="Times New Roman"/>
                <w:b w:val="false"/>
                <w:i w:val="false"/>
                <w:color w:val="000000"/>
                <w:sz w:val="20"/>
              </w:rPr>
              <w:t>
</w:t>
            </w:r>
            <w:r>
              <w:rPr>
                <w:rFonts w:ascii="Times New Roman"/>
                <w:b w:val="false"/>
                <w:i w:val="false"/>
                <w:color w:val="000000"/>
                <w:sz w:val="20"/>
              </w:rPr>
              <w:t>сины</w:t>
            </w:r>
          </w:p>
        </w:tc>
        <w:tc>
          <w:tcPr>
            <w:tcW w:w="1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древе-</w:t>
            </w:r>
            <w:r>
              <w:br/>
            </w:r>
            <w:r>
              <w:rPr>
                <w:rFonts w:ascii="Times New Roman"/>
                <w:b w:val="false"/>
                <w:i w:val="false"/>
                <w:color w:val="000000"/>
                <w:sz w:val="20"/>
              </w:rPr>
              <w:t>
</w:t>
            </w:r>
            <w:r>
              <w:rPr>
                <w:rFonts w:ascii="Times New Roman"/>
                <w:b w:val="false"/>
                <w:i w:val="false"/>
                <w:color w:val="000000"/>
                <w:sz w:val="20"/>
              </w:rPr>
              <w:t>сины</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ческих</w:t>
            </w:r>
            <w:r>
              <w:br/>
            </w:r>
            <w:r>
              <w:rPr>
                <w:rFonts w:ascii="Times New Roman"/>
                <w:b w:val="false"/>
                <w:i w:val="false"/>
                <w:color w:val="000000"/>
                <w:sz w:val="20"/>
              </w:rPr>
              <w:t>
</w:t>
            </w:r>
            <w:r>
              <w:rPr>
                <w:rFonts w:ascii="Times New Roman"/>
                <w:b w:val="false"/>
                <w:i w:val="false"/>
                <w:color w:val="000000"/>
                <w:sz w:val="20"/>
              </w:rPr>
              <w:t>метров</w:t>
            </w:r>
          </w:p>
        </w:tc>
        <w:tc>
          <w:tcPr>
            <w:tcW w:w="1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w:t>
            </w:r>
            <w:r>
              <w:br/>
            </w:r>
            <w:r>
              <w:rPr>
                <w:rFonts w:ascii="Times New Roman"/>
                <w:b w:val="false"/>
                <w:i w:val="false"/>
                <w:color w:val="000000"/>
                <w:sz w:val="20"/>
              </w:rPr>
              <w:t>
</w:t>
            </w:r>
            <w:r>
              <w:rPr>
                <w:rFonts w:ascii="Times New Roman"/>
                <w:b w:val="false"/>
                <w:i w:val="false"/>
                <w:color w:val="000000"/>
                <w:sz w:val="20"/>
              </w:rPr>
              <w:t>ки</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щ</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щ</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7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м</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й</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й</w:t>
            </w:r>
          </w:p>
        </w:tc>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м</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й</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й</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bl>
    <w:p>
      <w:pPr>
        <w:spacing w:after="0"/>
        <w:ind w:left="0"/>
        <w:jc w:val="both"/>
      </w:pPr>
      <w:r>
        <w:rPr>
          <w:rFonts w:ascii="Times New Roman"/>
          <w:b w:val="false"/>
          <w:i w:val="false"/>
          <w:color w:val="000000"/>
          <w:sz w:val="28"/>
        </w:rPr>
        <w:t>      Подбивка итогов по лесному учреждению производится в разрезе видов рубок ухода.</w:t>
      </w:r>
    </w:p>
    <w:bookmarkStart w:name="z2116" w:id="731"/>
    <w:p>
      <w:pPr>
        <w:spacing w:after="0"/>
        <w:ind w:left="0"/>
        <w:jc w:val="left"/>
      </w:pPr>
      <w:r>
        <w:rPr>
          <w:rFonts w:ascii="Times New Roman"/>
          <w:b/>
          <w:i w:val="false"/>
          <w:color w:val="000000"/>
        </w:rPr>
        <w:t xml:space="preserve"> 
Сравнительная характеристика размеров рубок ухода</w:t>
      </w:r>
    </w:p>
    <w:bookmarkEnd w:id="731"/>
    <w:bookmarkStart w:name="z2117" w:id="732"/>
    <w:p>
      <w:pPr>
        <w:spacing w:after="0"/>
        <w:ind w:left="0"/>
        <w:jc w:val="both"/>
      </w:pPr>
      <w:r>
        <w:rPr>
          <w:rFonts w:ascii="Times New Roman"/>
          <w:b w:val="false"/>
          <w:i w:val="false"/>
          <w:color w:val="000000"/>
          <w:sz w:val="28"/>
        </w:rPr>
        <w:t>
Таблица 12</w:t>
      </w:r>
    </w:p>
    <w:bookmarkEnd w:id="732"/>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
        <w:gridCol w:w="3700"/>
        <w:gridCol w:w="2514"/>
        <w:gridCol w:w="2105"/>
        <w:gridCol w:w="2062"/>
        <w:gridCol w:w="1588"/>
        <w:gridCol w:w="1114"/>
      </w:tblGrid>
      <w:tr>
        <w:trPr>
          <w:trHeight w:val="240" w:hRule="atLeast"/>
        </w:trPr>
        <w:tc>
          <w:tcPr>
            <w:tcW w:w="8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рядку</w:t>
            </w: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рубок ухода</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осветления</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прочистки</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прореживания</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проходные</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8"/>
        <w:gridCol w:w="3724"/>
        <w:gridCol w:w="2509"/>
        <w:gridCol w:w="2103"/>
        <w:gridCol w:w="2083"/>
        <w:gridCol w:w="1592"/>
        <w:gridCol w:w="1081"/>
      </w:tblGrid>
      <w:tr>
        <w:trPr>
          <w:trHeight w:val="225" w:hRule="atLeast"/>
        </w:trPr>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765" w:hRule="atLeast"/>
        </w:trPr>
        <w:tc>
          <w:tcPr>
            <w:tcW w:w="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r>
              <w:br/>
            </w:r>
            <w:r>
              <w:rPr>
                <w:rFonts w:ascii="Times New Roman"/>
                <w:b w:val="false"/>
                <w:i w:val="false"/>
                <w:color w:val="000000"/>
                <w:sz w:val="20"/>
              </w:rPr>
              <w:t>
</w:t>
            </w:r>
            <w:r>
              <w:rPr>
                <w:rFonts w:ascii="Times New Roman"/>
                <w:b w:val="false"/>
                <w:i w:val="false"/>
                <w:color w:val="000000"/>
                <w:sz w:val="20"/>
              </w:rPr>
              <w:t>запроектированный</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      площадь</w:t>
            </w:r>
            <w:r>
              <w:br/>
            </w:r>
            <w:r>
              <w:rPr>
                <w:rFonts w:ascii="Times New Roman"/>
                <w:b w:val="false"/>
                <w:i w:val="false"/>
                <w:color w:val="000000"/>
                <w:sz w:val="20"/>
              </w:rPr>
              <w:t>
</w:t>
            </w:r>
            <w:r>
              <w:rPr>
                <w:rFonts w:ascii="Times New Roman"/>
                <w:b w:val="false"/>
                <w:i w:val="false"/>
                <w:color w:val="000000"/>
                <w:sz w:val="20"/>
              </w:rPr>
              <w:t>      запас:</w:t>
            </w:r>
            <w:r>
              <w:br/>
            </w:r>
            <w:r>
              <w:rPr>
                <w:rFonts w:ascii="Times New Roman"/>
                <w:b w:val="false"/>
                <w:i w:val="false"/>
                <w:color w:val="000000"/>
                <w:sz w:val="20"/>
              </w:rPr>
              <w:t>
</w:t>
            </w:r>
            <w:r>
              <w:rPr>
                <w:rFonts w:ascii="Times New Roman"/>
                <w:b w:val="false"/>
                <w:i w:val="false"/>
                <w:color w:val="000000"/>
                <w:sz w:val="20"/>
              </w:rPr>
              <w:t>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70" w:hRule="atLeast"/>
        </w:trPr>
        <w:tc>
          <w:tcPr>
            <w:tcW w:w="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r>
              <w:br/>
            </w:r>
            <w:r>
              <w:rPr>
                <w:rFonts w:ascii="Times New Roman"/>
                <w:b w:val="false"/>
                <w:i w:val="false"/>
                <w:color w:val="000000"/>
                <w:sz w:val="20"/>
              </w:rPr>
              <w:t>
</w:t>
            </w:r>
            <w:r>
              <w:rPr>
                <w:rFonts w:ascii="Times New Roman"/>
                <w:b w:val="false"/>
                <w:i w:val="false"/>
                <w:color w:val="000000"/>
                <w:sz w:val="20"/>
              </w:rPr>
              <w:t>запроектированный</w:t>
            </w:r>
            <w:r>
              <w:br/>
            </w:r>
            <w:r>
              <w:rPr>
                <w:rFonts w:ascii="Times New Roman"/>
                <w:b w:val="false"/>
                <w:i w:val="false"/>
                <w:color w:val="000000"/>
                <w:sz w:val="20"/>
              </w:rPr>
              <w:t>
</w:t>
            </w:r>
            <w:r>
              <w:rPr>
                <w:rFonts w:ascii="Times New Roman"/>
                <w:b w:val="false"/>
                <w:i w:val="false"/>
                <w:color w:val="000000"/>
                <w:sz w:val="20"/>
              </w:rPr>
              <w:t>прошлым</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      площадь</w:t>
            </w:r>
            <w:r>
              <w:br/>
            </w:r>
            <w:r>
              <w:rPr>
                <w:rFonts w:ascii="Times New Roman"/>
                <w:b w:val="false"/>
                <w:i w:val="false"/>
                <w:color w:val="000000"/>
                <w:sz w:val="20"/>
              </w:rPr>
              <w:t>
</w:t>
            </w:r>
            <w:r>
              <w:rPr>
                <w:rFonts w:ascii="Times New Roman"/>
                <w:b w:val="false"/>
                <w:i w:val="false"/>
                <w:color w:val="000000"/>
                <w:sz w:val="20"/>
              </w:rPr>
              <w:t>      запас:</w:t>
            </w:r>
            <w:r>
              <w:br/>
            </w:r>
            <w:r>
              <w:rPr>
                <w:rFonts w:ascii="Times New Roman"/>
                <w:b w:val="false"/>
                <w:i w:val="false"/>
                <w:color w:val="000000"/>
                <w:sz w:val="20"/>
              </w:rPr>
              <w:t>
</w:t>
            </w:r>
            <w:r>
              <w:rPr>
                <w:rFonts w:ascii="Times New Roman"/>
                <w:b w:val="false"/>
                <w:i w:val="false"/>
                <w:color w:val="000000"/>
                <w:sz w:val="20"/>
              </w:rPr>
              <w:t>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 выполнено</w:t>
            </w:r>
            <w:r>
              <w:br/>
            </w:r>
            <w:r>
              <w:rPr>
                <w:rFonts w:ascii="Times New Roman"/>
                <w:b w:val="false"/>
                <w:i w:val="false"/>
                <w:color w:val="000000"/>
                <w:sz w:val="20"/>
              </w:rPr>
              <w:t>
</w:t>
            </w:r>
            <w:r>
              <w:rPr>
                <w:rFonts w:ascii="Times New Roman"/>
                <w:b w:val="false"/>
                <w:i w:val="false"/>
                <w:color w:val="000000"/>
                <w:sz w:val="20"/>
              </w:rPr>
              <w:t>в среднем за</w:t>
            </w:r>
            <w:r>
              <w:br/>
            </w:r>
            <w:r>
              <w:rPr>
                <w:rFonts w:ascii="Times New Roman"/>
                <w:b w:val="false"/>
                <w:i w:val="false"/>
                <w:color w:val="000000"/>
                <w:sz w:val="20"/>
              </w:rPr>
              <w:t>
</w:t>
            </w:r>
            <w:r>
              <w:rPr>
                <w:rFonts w:ascii="Times New Roman"/>
                <w:b w:val="false"/>
                <w:i w:val="false"/>
                <w:color w:val="000000"/>
                <w:sz w:val="20"/>
              </w:rPr>
              <w:t>последние 2 года:</w:t>
            </w:r>
            <w:r>
              <w:br/>
            </w:r>
            <w:r>
              <w:rPr>
                <w:rFonts w:ascii="Times New Roman"/>
                <w:b w:val="false"/>
                <w:i w:val="false"/>
                <w:color w:val="000000"/>
                <w:sz w:val="20"/>
              </w:rPr>
              <w:t>
</w:t>
            </w:r>
            <w:r>
              <w:rPr>
                <w:rFonts w:ascii="Times New Roman"/>
                <w:b w:val="false"/>
                <w:i w:val="false"/>
                <w:color w:val="000000"/>
                <w:sz w:val="20"/>
              </w:rPr>
              <w:t>      площадь</w:t>
            </w:r>
            <w:r>
              <w:br/>
            </w:r>
            <w:r>
              <w:rPr>
                <w:rFonts w:ascii="Times New Roman"/>
                <w:b w:val="false"/>
                <w:i w:val="false"/>
                <w:color w:val="000000"/>
                <w:sz w:val="20"/>
              </w:rPr>
              <w:t>
</w:t>
            </w:r>
            <w:r>
              <w:rPr>
                <w:rFonts w:ascii="Times New Roman"/>
                <w:b w:val="false"/>
                <w:i w:val="false"/>
                <w:color w:val="000000"/>
                <w:sz w:val="20"/>
              </w:rPr>
              <w:t>      запас:</w:t>
            </w:r>
            <w:r>
              <w:br/>
            </w:r>
            <w:r>
              <w:rPr>
                <w:rFonts w:ascii="Times New Roman"/>
                <w:b w:val="false"/>
                <w:i w:val="false"/>
                <w:color w:val="000000"/>
                <w:sz w:val="20"/>
              </w:rPr>
              <w:t>
</w:t>
            </w:r>
            <w:r>
              <w:rPr>
                <w:rFonts w:ascii="Times New Roman"/>
                <w:b w:val="false"/>
                <w:i w:val="false"/>
                <w:color w:val="000000"/>
                <w:sz w:val="20"/>
              </w:rPr>
              <w:t>      выбираемый</w:t>
            </w:r>
            <w:r>
              <w:br/>
            </w:r>
            <w:r>
              <w:rPr>
                <w:rFonts w:ascii="Times New Roman"/>
                <w:b w:val="false"/>
                <w:i w:val="false"/>
                <w:color w:val="000000"/>
                <w:sz w:val="20"/>
              </w:rPr>
              <w:t>
</w:t>
            </w:r>
            <w:r>
              <w:rPr>
                <w:rFonts w:ascii="Times New Roman"/>
                <w:b w:val="false"/>
                <w:i w:val="false"/>
                <w:color w:val="000000"/>
                <w:sz w:val="20"/>
              </w:rPr>
              <w:t>      ликвидный</w:t>
            </w:r>
            <w:r>
              <w:br/>
            </w:r>
            <w:r>
              <w:rPr>
                <w:rFonts w:ascii="Times New Roman"/>
                <w:b w:val="false"/>
                <w:i w:val="false"/>
                <w:color w:val="000000"/>
                <w:sz w:val="20"/>
              </w:rPr>
              <w:t>
</w:t>
            </w:r>
            <w:r>
              <w:rPr>
                <w:rFonts w:ascii="Times New Roman"/>
                <w:b w:val="false"/>
                <w:i w:val="false"/>
                <w:color w:val="000000"/>
                <w:sz w:val="20"/>
              </w:rPr>
              <w:t>      деловой</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Составляется в целом по лесному учреждению суммарно по всем породам.</w:t>
      </w:r>
    </w:p>
    <w:bookmarkStart w:name="z2118" w:id="733"/>
    <w:p>
      <w:pPr>
        <w:spacing w:after="0"/>
        <w:ind w:left="0"/>
        <w:jc w:val="left"/>
      </w:pPr>
      <w:r>
        <w:rPr>
          <w:rFonts w:ascii="Times New Roman"/>
          <w:b/>
          <w:i w:val="false"/>
          <w:color w:val="000000"/>
        </w:rPr>
        <w:t xml:space="preserve"> 
2) Ежегодный размер выборочных санитарных рубок</w:t>
      </w:r>
    </w:p>
    <w:bookmarkEnd w:id="733"/>
    <w:bookmarkStart w:name="z2119" w:id="734"/>
    <w:p>
      <w:pPr>
        <w:spacing w:after="0"/>
        <w:ind w:left="0"/>
        <w:jc w:val="both"/>
      </w:pPr>
      <w:r>
        <w:rPr>
          <w:rFonts w:ascii="Times New Roman"/>
          <w:b w:val="false"/>
          <w:i w:val="false"/>
          <w:color w:val="000000"/>
          <w:sz w:val="28"/>
        </w:rPr>
        <w:t>
Таблица 13</w:t>
      </w:r>
    </w:p>
    <w:bookmarkEnd w:id="734"/>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
        <w:gridCol w:w="2413"/>
        <w:gridCol w:w="2253"/>
        <w:gridCol w:w="1693"/>
        <w:gridCol w:w="1973"/>
        <w:gridCol w:w="1493"/>
        <w:gridCol w:w="933"/>
        <w:gridCol w:w="1713"/>
      </w:tblGrid>
      <w:tr>
        <w:trPr>
          <w:trHeight w:val="345" w:hRule="atLeast"/>
        </w:trPr>
        <w:tc>
          <w:tcPr>
            <w:tcW w:w="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2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другие</w:t>
            </w:r>
            <w:r>
              <w:br/>
            </w:r>
            <w:r>
              <w:rPr>
                <w:rFonts w:ascii="Times New Roman"/>
                <w:b w:val="false"/>
                <w:i w:val="false"/>
                <w:color w:val="000000"/>
                <w:sz w:val="20"/>
              </w:rPr>
              <w:t>
</w:t>
            </w:r>
            <w:r>
              <w:rPr>
                <w:rFonts w:ascii="Times New Roman"/>
                <w:b w:val="false"/>
                <w:i w:val="false"/>
                <w:color w:val="000000"/>
                <w:sz w:val="20"/>
              </w:rPr>
              <w:t>показатели</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отмирающих </w:t>
            </w:r>
            <w:r>
              <w:br/>
            </w:r>
            <w:r>
              <w:rPr>
                <w:rFonts w:ascii="Times New Roman"/>
                <w:b w:val="false"/>
                <w:i w:val="false"/>
                <w:color w:val="000000"/>
                <w:sz w:val="20"/>
              </w:rPr>
              <w:t>
</w:t>
            </w:r>
            <w:r>
              <w:rPr>
                <w:rFonts w:ascii="Times New Roman"/>
                <w:b w:val="false"/>
                <w:i w:val="false"/>
                <w:color w:val="000000"/>
                <w:sz w:val="20"/>
              </w:rPr>
              <w:t>деревьев</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сухостоя</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2453"/>
        <w:gridCol w:w="2273"/>
        <w:gridCol w:w="1673"/>
        <w:gridCol w:w="1993"/>
        <w:gridCol w:w="1513"/>
        <w:gridCol w:w="953"/>
        <w:gridCol w:w="1613"/>
      </w:tblGrid>
      <w:tr>
        <w:trPr>
          <w:trHeight w:val="18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6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 объем по породам:</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общий запас</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площадь</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общий запас</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рубок по</w:t>
            </w:r>
            <w:r>
              <w:br/>
            </w:r>
            <w:r>
              <w:rPr>
                <w:rFonts w:ascii="Times New Roman"/>
                <w:b w:val="false"/>
                <w:i w:val="false"/>
                <w:color w:val="000000"/>
                <w:sz w:val="20"/>
              </w:rPr>
              <w:t>
</w:t>
            </w:r>
            <w:r>
              <w:rPr>
                <w:rFonts w:ascii="Times New Roman"/>
                <w:b w:val="false"/>
                <w:i w:val="false"/>
                <w:color w:val="000000"/>
                <w:sz w:val="20"/>
              </w:rPr>
              <w:t>породам: (числитель – намечено</w:t>
            </w:r>
            <w:r>
              <w:br/>
            </w:r>
            <w:r>
              <w:rPr>
                <w:rFonts w:ascii="Times New Roman"/>
                <w:b w:val="false"/>
                <w:i w:val="false"/>
                <w:color w:val="000000"/>
                <w:sz w:val="20"/>
              </w:rPr>
              <w:t>
</w:t>
            </w:r>
            <w:r>
              <w:rPr>
                <w:rFonts w:ascii="Times New Roman"/>
                <w:b w:val="false"/>
                <w:i w:val="false"/>
                <w:color w:val="000000"/>
                <w:sz w:val="20"/>
              </w:rPr>
              <w:t>лесоустройством, знаменатель –</w:t>
            </w:r>
            <w:r>
              <w:br/>
            </w:r>
            <w:r>
              <w:rPr>
                <w:rFonts w:ascii="Times New Roman"/>
                <w:b w:val="false"/>
                <w:i w:val="false"/>
                <w:color w:val="000000"/>
                <w:sz w:val="20"/>
              </w:rPr>
              <w:t>
</w:t>
            </w:r>
            <w:r>
              <w:rPr>
                <w:rFonts w:ascii="Times New Roman"/>
                <w:b w:val="false"/>
                <w:i w:val="false"/>
                <w:color w:val="000000"/>
                <w:sz w:val="20"/>
              </w:rPr>
              <w:t>принято 2 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w:t>
            </w:r>
            <w:r>
              <w:br/>
            </w:r>
            <w:r>
              <w:rPr>
                <w:rFonts w:ascii="Times New Roman"/>
                <w:b w:val="false"/>
                <w:i w:val="false"/>
                <w:color w:val="000000"/>
                <w:sz w:val="20"/>
              </w:rPr>
              <w:t>
</w:t>
            </w:r>
            <w:r>
              <w:rPr>
                <w:rFonts w:ascii="Times New Roman"/>
                <w:b w:val="false"/>
                <w:i w:val="false"/>
                <w:color w:val="000000"/>
                <w:sz w:val="20"/>
              </w:rPr>
              <w:t>   выбираемый</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ликвидный</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деловой</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вырубки,</w:t>
            </w:r>
            <w:r>
              <w:br/>
            </w:r>
            <w:r>
              <w:rPr>
                <w:rFonts w:ascii="Times New Roman"/>
                <w:b w:val="false"/>
                <w:i w:val="false"/>
                <w:color w:val="000000"/>
                <w:sz w:val="20"/>
              </w:rPr>
              <w:t>
</w:t>
            </w:r>
            <w:r>
              <w:rPr>
                <w:rFonts w:ascii="Times New Roman"/>
                <w:b w:val="false"/>
                <w:i w:val="false"/>
                <w:color w:val="000000"/>
                <w:sz w:val="20"/>
              </w:rPr>
              <w:t>лет</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w:t>
            </w:r>
            <w:r>
              <w:br/>
            </w:r>
            <w:r>
              <w:rPr>
                <w:rFonts w:ascii="Times New Roman"/>
                <w:b w:val="false"/>
                <w:i w:val="false"/>
                <w:color w:val="000000"/>
                <w:sz w:val="20"/>
              </w:rPr>
              <w:t>
</w:t>
            </w:r>
            <w:r>
              <w:rPr>
                <w:rFonts w:ascii="Times New Roman"/>
                <w:b w:val="false"/>
                <w:i w:val="false"/>
                <w:color w:val="000000"/>
                <w:sz w:val="20"/>
              </w:rPr>
              <w:t>древесины:</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ликвидной</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деловой от</w:t>
            </w:r>
            <w:r>
              <w:br/>
            </w:r>
            <w:r>
              <w:rPr>
                <w:rFonts w:ascii="Times New Roman"/>
                <w:b w:val="false"/>
                <w:i w:val="false"/>
                <w:color w:val="000000"/>
                <w:sz w:val="20"/>
              </w:rPr>
              <w:t>
</w:t>
            </w:r>
            <w:r>
              <w:rPr>
                <w:rFonts w:ascii="Times New Roman"/>
                <w:b w:val="false"/>
                <w:i w:val="false"/>
                <w:color w:val="000000"/>
                <w:sz w:val="20"/>
              </w:rPr>
              <w:t>ликвида</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площадь</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w:t>
            </w:r>
            <w:r>
              <w:br/>
            </w:r>
            <w:r>
              <w:rPr>
                <w:rFonts w:ascii="Times New Roman"/>
                <w:b w:val="false"/>
                <w:i w:val="false"/>
                <w:color w:val="000000"/>
                <w:sz w:val="20"/>
              </w:rPr>
              <w:t>
</w:t>
            </w:r>
            <w:r>
              <w:rPr>
                <w:rFonts w:ascii="Times New Roman"/>
                <w:b w:val="false"/>
                <w:i w:val="false"/>
                <w:color w:val="000000"/>
                <w:sz w:val="20"/>
              </w:rPr>
              <w:t>выбираемый</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ликвидный</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деловой</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Приводится в целом по лесному учреждению и дается обоснование рекомендуемых объемов.</w:t>
      </w:r>
    </w:p>
    <w:bookmarkStart w:name="z2120" w:id="735"/>
    <w:p>
      <w:pPr>
        <w:spacing w:after="0"/>
        <w:ind w:left="0"/>
        <w:jc w:val="left"/>
      </w:pPr>
      <w:r>
        <w:rPr>
          <w:rFonts w:ascii="Times New Roman"/>
          <w:b/>
          <w:i w:val="false"/>
          <w:color w:val="000000"/>
        </w:rPr>
        <w:t xml:space="preserve"> 
3) Ежегодный размер реконструкции насаждений</w:t>
      </w:r>
      <w:r>
        <w:br/>
      </w:r>
      <w:r>
        <w:rPr>
          <w:rFonts w:ascii="Times New Roman"/>
          <w:b/>
          <w:i w:val="false"/>
          <w:color w:val="000000"/>
        </w:rPr>
        <w:t>
и рубки единичных деревьев в молодняках</w:t>
      </w:r>
    </w:p>
    <w:bookmarkEnd w:id="735"/>
    <w:bookmarkStart w:name="z2121" w:id="736"/>
    <w:p>
      <w:pPr>
        <w:spacing w:after="0"/>
        <w:ind w:left="0"/>
        <w:jc w:val="both"/>
      </w:pPr>
      <w:r>
        <w:rPr>
          <w:rFonts w:ascii="Times New Roman"/>
          <w:b w:val="false"/>
          <w:i w:val="false"/>
          <w:color w:val="000000"/>
          <w:sz w:val="28"/>
        </w:rPr>
        <w:t>
Таблица 14</w:t>
      </w:r>
    </w:p>
    <w:bookmarkEnd w:id="736"/>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2506"/>
        <w:gridCol w:w="2573"/>
        <w:gridCol w:w="1426"/>
        <w:gridCol w:w="1955"/>
        <w:gridCol w:w="1293"/>
        <w:gridCol w:w="1095"/>
        <w:gridCol w:w="2000"/>
        <w:gridCol w:w="655"/>
      </w:tblGrid>
      <w:tr>
        <w:trPr>
          <w:trHeight w:val="240" w:hRule="atLeast"/>
        </w:trPr>
        <w:tc>
          <w:tcPr>
            <w:tcW w:w="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2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Способы реконструкции</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Рубка </w:t>
            </w:r>
            <w:r>
              <w:br/>
            </w:r>
            <w:r>
              <w:rPr>
                <w:rFonts w:ascii="Times New Roman"/>
                <w:b w:val="false"/>
                <w:i w:val="false"/>
                <w:color w:val="000000"/>
                <w:sz w:val="20"/>
              </w:rPr>
              <w:t>
</w:t>
            </w:r>
            <w:r>
              <w:rPr>
                <w:rFonts w:ascii="Times New Roman"/>
                <w:b w:val="false"/>
                <w:i w:val="false"/>
                <w:color w:val="000000"/>
                <w:sz w:val="20"/>
              </w:rPr>
              <w:t>единичных</w:t>
            </w:r>
            <w:r>
              <w:br/>
            </w:r>
            <w:r>
              <w:rPr>
                <w:rFonts w:ascii="Times New Roman"/>
                <w:b w:val="false"/>
                <w:i w:val="false"/>
                <w:color w:val="000000"/>
                <w:sz w:val="20"/>
              </w:rPr>
              <w:t>
</w:t>
            </w:r>
            <w:r>
              <w:rPr>
                <w:rFonts w:ascii="Times New Roman"/>
                <w:b w:val="false"/>
                <w:i w:val="false"/>
                <w:color w:val="000000"/>
                <w:sz w:val="20"/>
              </w:rPr>
              <w:t>деревьев в</w:t>
            </w:r>
            <w:r>
              <w:br/>
            </w:r>
            <w:r>
              <w:rPr>
                <w:rFonts w:ascii="Times New Roman"/>
                <w:b w:val="false"/>
                <w:i w:val="false"/>
                <w:color w:val="000000"/>
                <w:sz w:val="20"/>
              </w:rPr>
              <w:t>
</w:t>
            </w:r>
            <w:r>
              <w:rPr>
                <w:rFonts w:ascii="Times New Roman"/>
                <w:b w:val="false"/>
                <w:i w:val="false"/>
                <w:color w:val="000000"/>
                <w:sz w:val="20"/>
              </w:rPr>
              <w:t>молодняках</w:t>
            </w:r>
          </w:p>
        </w:tc>
        <w:tc>
          <w:tcPr>
            <w:tcW w:w="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сплошная</w:t>
            </w:r>
            <w:r>
              <w:br/>
            </w:r>
            <w:r>
              <w:rPr>
                <w:rFonts w:ascii="Times New Roman"/>
                <w:b w:val="false"/>
                <w:i w:val="false"/>
                <w:color w:val="000000"/>
                <w:sz w:val="20"/>
              </w:rPr>
              <w:t>
</w:t>
            </w:r>
            <w:r>
              <w:rPr>
                <w:rFonts w:ascii="Times New Roman"/>
                <w:b w:val="false"/>
                <w:i w:val="false"/>
                <w:color w:val="000000"/>
                <w:sz w:val="20"/>
              </w:rPr>
              <w:t>вырубка</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вырубка </w:t>
            </w:r>
            <w:r>
              <w:br/>
            </w:r>
            <w:r>
              <w:rPr>
                <w:rFonts w:ascii="Times New Roman"/>
                <w:b w:val="false"/>
                <w:i w:val="false"/>
                <w:color w:val="000000"/>
                <w:sz w:val="20"/>
              </w:rPr>
              <w:t>
</w:t>
            </w:r>
            <w:r>
              <w:rPr>
                <w:rFonts w:ascii="Times New Roman"/>
                <w:b w:val="false"/>
                <w:i w:val="false"/>
                <w:color w:val="000000"/>
                <w:sz w:val="20"/>
              </w:rPr>
              <w:t>коридорами</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 так </w:t>
            </w:r>
            <w:r>
              <w:br/>
            </w:r>
            <w:r>
              <w:rPr>
                <w:rFonts w:ascii="Times New Roman"/>
                <w:b w:val="false"/>
                <w:i w:val="false"/>
                <w:color w:val="000000"/>
                <w:sz w:val="20"/>
              </w:rPr>
              <w:t>
</w:t>
            </w:r>
            <w:r>
              <w:rPr>
                <w:rFonts w:ascii="Times New Roman"/>
                <w:b w:val="false"/>
                <w:i w:val="false"/>
                <w:color w:val="000000"/>
                <w:sz w:val="20"/>
              </w:rPr>
              <w:t>далее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2528"/>
        <w:gridCol w:w="2617"/>
        <w:gridCol w:w="1381"/>
        <w:gridCol w:w="1933"/>
        <w:gridCol w:w="1338"/>
        <w:gridCol w:w="1095"/>
        <w:gridCol w:w="1978"/>
        <w:gridCol w:w="633"/>
      </w:tblGrid>
      <w:tr>
        <w:trPr>
          <w:trHeight w:val="105"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 объем по породам:</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2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корневой запас</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площадь</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корневой запас</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по породам:</w:t>
            </w:r>
            <w:r>
              <w:br/>
            </w:r>
            <w:r>
              <w:rPr>
                <w:rFonts w:ascii="Times New Roman"/>
                <w:b w:val="false"/>
                <w:i w:val="false"/>
                <w:color w:val="000000"/>
                <w:sz w:val="20"/>
              </w:rPr>
              <w:t>
</w:t>
            </w:r>
            <w:r>
              <w:rPr>
                <w:rFonts w:ascii="Times New Roman"/>
                <w:b w:val="false"/>
                <w:i w:val="false"/>
                <w:color w:val="000000"/>
                <w:sz w:val="20"/>
              </w:rPr>
              <w:t>(числитель – запроектировано</w:t>
            </w:r>
            <w:r>
              <w:br/>
            </w:r>
            <w:r>
              <w:rPr>
                <w:rFonts w:ascii="Times New Roman"/>
                <w:b w:val="false"/>
                <w:i w:val="false"/>
                <w:color w:val="000000"/>
                <w:sz w:val="20"/>
              </w:rPr>
              <w:t>
</w:t>
            </w:r>
            <w:r>
              <w:rPr>
                <w:rFonts w:ascii="Times New Roman"/>
                <w:b w:val="false"/>
                <w:i w:val="false"/>
                <w:color w:val="000000"/>
                <w:sz w:val="20"/>
              </w:rPr>
              <w:t>лесоустройством, знаменатель</w:t>
            </w:r>
            <w:r>
              <w:br/>
            </w:r>
            <w:r>
              <w:rPr>
                <w:rFonts w:ascii="Times New Roman"/>
                <w:b w:val="false"/>
                <w:i w:val="false"/>
                <w:color w:val="000000"/>
                <w:sz w:val="20"/>
              </w:rPr>
              <w:t>
</w:t>
            </w:r>
            <w:r>
              <w:rPr>
                <w:rFonts w:ascii="Times New Roman"/>
                <w:b w:val="false"/>
                <w:i w:val="false"/>
                <w:color w:val="000000"/>
                <w:sz w:val="20"/>
              </w:rPr>
              <w:t>– принято 2 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   выбираемый</w:t>
            </w:r>
            <w:r>
              <w:br/>
            </w:r>
            <w:r>
              <w:rPr>
                <w:rFonts w:ascii="Times New Roman"/>
                <w:b w:val="false"/>
                <w:i w:val="false"/>
                <w:color w:val="000000"/>
                <w:sz w:val="20"/>
              </w:rPr>
              <w:t>
</w:t>
            </w:r>
            <w:r>
              <w:rPr>
                <w:rFonts w:ascii="Times New Roman"/>
                <w:b w:val="false"/>
                <w:i w:val="false"/>
                <w:color w:val="000000"/>
                <w:sz w:val="20"/>
              </w:rPr>
              <w:t>корневой</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ликвидный</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деловой</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вырубки,</w:t>
            </w:r>
            <w:r>
              <w:br/>
            </w:r>
            <w:r>
              <w:rPr>
                <w:rFonts w:ascii="Times New Roman"/>
                <w:b w:val="false"/>
                <w:i w:val="false"/>
                <w:color w:val="000000"/>
                <w:sz w:val="20"/>
              </w:rPr>
              <w:t>
</w:t>
            </w:r>
            <w:r>
              <w:rPr>
                <w:rFonts w:ascii="Times New Roman"/>
                <w:b w:val="false"/>
                <w:i w:val="false"/>
                <w:color w:val="000000"/>
                <w:sz w:val="20"/>
              </w:rPr>
              <w:t>лет</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выхода</w:t>
            </w:r>
            <w:r>
              <w:br/>
            </w:r>
            <w:r>
              <w:rPr>
                <w:rFonts w:ascii="Times New Roman"/>
                <w:b w:val="false"/>
                <w:i w:val="false"/>
                <w:color w:val="000000"/>
                <w:sz w:val="20"/>
              </w:rPr>
              <w:t>
</w:t>
            </w:r>
            <w:r>
              <w:rPr>
                <w:rFonts w:ascii="Times New Roman"/>
                <w:b w:val="false"/>
                <w:i w:val="false"/>
                <w:color w:val="000000"/>
                <w:sz w:val="20"/>
              </w:rPr>
              <w:t>древесины:</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ликвидной</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деловой от</w:t>
            </w:r>
            <w:r>
              <w:br/>
            </w:r>
            <w:r>
              <w:rPr>
                <w:rFonts w:ascii="Times New Roman"/>
                <w:b w:val="false"/>
                <w:i w:val="false"/>
                <w:color w:val="000000"/>
                <w:sz w:val="20"/>
              </w:rPr>
              <w:t>
</w:t>
            </w:r>
            <w:r>
              <w:rPr>
                <w:rFonts w:ascii="Times New Roman"/>
                <w:b w:val="false"/>
                <w:i w:val="false"/>
                <w:color w:val="000000"/>
                <w:sz w:val="20"/>
              </w:rPr>
              <w:t>ликвида</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породам</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площадь</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корневой</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ликвидный</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деловой</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Приводится в целом по лесному учреждению и дается обоснование рекомендуемых объемов.</w:t>
      </w:r>
    </w:p>
    <w:bookmarkStart w:name="z2122" w:id="737"/>
    <w:p>
      <w:pPr>
        <w:spacing w:after="0"/>
        <w:ind w:left="0"/>
        <w:jc w:val="left"/>
      </w:pPr>
      <w:r>
        <w:rPr>
          <w:rFonts w:ascii="Times New Roman"/>
          <w:b/>
          <w:i w:val="false"/>
          <w:color w:val="000000"/>
        </w:rPr>
        <w:t xml:space="preserve"> 
7. Сравнительная характеристика запроектированных</w:t>
      </w:r>
      <w:r>
        <w:br/>
      </w:r>
      <w:r>
        <w:rPr>
          <w:rFonts w:ascii="Times New Roman"/>
          <w:b/>
          <w:i w:val="false"/>
          <w:color w:val="000000"/>
        </w:rPr>
        <w:t>
ежегодных размеров лесопользования по всем видам рубок</w:t>
      </w:r>
    </w:p>
    <w:bookmarkEnd w:id="737"/>
    <w:bookmarkStart w:name="z2123" w:id="738"/>
    <w:p>
      <w:pPr>
        <w:spacing w:after="0"/>
        <w:ind w:left="0"/>
        <w:jc w:val="both"/>
      </w:pPr>
      <w:r>
        <w:rPr>
          <w:rFonts w:ascii="Times New Roman"/>
          <w:b w:val="false"/>
          <w:i w:val="false"/>
          <w:color w:val="000000"/>
          <w:sz w:val="28"/>
        </w:rPr>
        <w:t>
Таблица 15</w:t>
      </w:r>
    </w:p>
    <w:bookmarkEnd w:id="738"/>
    <w:p>
      <w:pPr>
        <w:spacing w:after="0"/>
        <w:ind w:left="0"/>
        <w:jc w:val="both"/>
      </w:pPr>
      <w:r>
        <w:rPr>
          <w:rFonts w:ascii="Times New Roman"/>
          <w:b w:val="false"/>
          <w:i w:val="false"/>
          <w:color w:val="000000"/>
          <w:sz w:val="28"/>
        </w:rPr>
        <w:t>Площадь, гектар; запас, тысяч кубических метров ликвида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
        <w:gridCol w:w="2463"/>
        <w:gridCol w:w="2485"/>
        <w:gridCol w:w="2136"/>
        <w:gridCol w:w="386"/>
        <w:gridCol w:w="1808"/>
        <w:gridCol w:w="2639"/>
        <w:gridCol w:w="1874"/>
      </w:tblGrid>
      <w:tr>
        <w:trPr>
          <w:trHeight w:val="30" w:hRule="atLeast"/>
        </w:trPr>
        <w:tc>
          <w:tcPr>
            <w:tcW w:w="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лесопользования</w:t>
            </w:r>
            <w:r>
              <w:br/>
            </w:r>
            <w:r>
              <w:rPr>
                <w:rFonts w:ascii="Times New Roman"/>
                <w:b w:val="false"/>
                <w:i w:val="false"/>
                <w:color w:val="000000"/>
                <w:sz w:val="20"/>
              </w:rPr>
              <w:t>
</w:t>
            </w:r>
            <w:r>
              <w:rPr>
                <w:rFonts w:ascii="Times New Roman"/>
                <w:b w:val="false"/>
                <w:i w:val="false"/>
                <w:color w:val="000000"/>
                <w:sz w:val="20"/>
              </w:rPr>
              <w:t>числитель – площадь; знаменатель – запас</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w:t>
            </w:r>
            <w:r>
              <w:br/>
            </w:r>
            <w:r>
              <w:rPr>
                <w:rFonts w:ascii="Times New Roman"/>
                <w:b w:val="false"/>
                <w:i w:val="false"/>
                <w:color w:val="000000"/>
                <w:sz w:val="20"/>
              </w:rPr>
              <w:t>
</w:t>
            </w:r>
            <w:r>
              <w:rPr>
                <w:rFonts w:ascii="Times New Roman"/>
                <w:b w:val="false"/>
                <w:i w:val="false"/>
                <w:color w:val="000000"/>
                <w:sz w:val="20"/>
              </w:rPr>
              <w:t>главного</w:t>
            </w:r>
            <w:r>
              <w:br/>
            </w:r>
            <w:r>
              <w:rPr>
                <w:rFonts w:ascii="Times New Roman"/>
                <w:b w:val="false"/>
                <w:i w:val="false"/>
                <w:color w:val="000000"/>
                <w:sz w:val="20"/>
              </w:rPr>
              <w:t>
</w:t>
            </w:r>
            <w:r>
              <w:rPr>
                <w:rFonts w:ascii="Times New Roman"/>
                <w:b w:val="false"/>
                <w:i w:val="false"/>
                <w:color w:val="000000"/>
                <w:sz w:val="20"/>
              </w:rPr>
              <w:t>пользования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рубки</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28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сплошные</w:t>
            </w:r>
            <w:r>
              <w:br/>
            </w:r>
            <w:r>
              <w:rPr>
                <w:rFonts w:ascii="Times New Roman"/>
                <w:b w:val="false"/>
                <w:i w:val="false"/>
                <w:color w:val="000000"/>
                <w:sz w:val="20"/>
              </w:rPr>
              <w:t>
</w:t>
            </w:r>
            <w:r>
              <w:rPr>
                <w:rFonts w:ascii="Times New Roman"/>
                <w:b w:val="false"/>
                <w:i w:val="false"/>
                <w:color w:val="000000"/>
                <w:sz w:val="20"/>
              </w:rPr>
              <w:t>санитарные</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уборка</w:t>
            </w:r>
            <w:r>
              <w:br/>
            </w:r>
            <w:r>
              <w:rPr>
                <w:rFonts w:ascii="Times New Roman"/>
                <w:b w:val="false"/>
                <w:i w:val="false"/>
                <w:color w:val="000000"/>
                <w:sz w:val="20"/>
              </w:rPr>
              <w:t>
</w:t>
            </w:r>
            <w:r>
              <w:rPr>
                <w:rFonts w:ascii="Times New Roman"/>
                <w:b w:val="false"/>
                <w:i w:val="false"/>
                <w:color w:val="000000"/>
                <w:sz w:val="20"/>
              </w:rPr>
              <w:t xml:space="preserve">ликвидной </w:t>
            </w:r>
            <w:r>
              <w:br/>
            </w:r>
            <w:r>
              <w:rPr>
                <w:rFonts w:ascii="Times New Roman"/>
                <w:b w:val="false"/>
                <w:i w:val="false"/>
                <w:color w:val="000000"/>
                <w:sz w:val="20"/>
              </w:rPr>
              <w:t>
</w:t>
            </w:r>
            <w:r>
              <w:rPr>
                <w:rFonts w:ascii="Times New Roman"/>
                <w:b w:val="false"/>
                <w:i w:val="false"/>
                <w:color w:val="000000"/>
                <w:sz w:val="20"/>
              </w:rPr>
              <w:t>захламленности</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
        <w:gridCol w:w="2165"/>
        <w:gridCol w:w="2448"/>
        <w:gridCol w:w="2187"/>
        <w:gridCol w:w="535"/>
        <w:gridCol w:w="1731"/>
        <w:gridCol w:w="2667"/>
        <w:gridCol w:w="1820"/>
      </w:tblGrid>
      <w:tr>
        <w:trPr>
          <w:trHeight w:val="165"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w:t>
            </w:r>
            <w:r>
              <w:br/>
            </w:r>
            <w:r>
              <w:rPr>
                <w:rFonts w:ascii="Times New Roman"/>
                <w:b w:val="false"/>
                <w:i w:val="false"/>
                <w:color w:val="000000"/>
                <w:sz w:val="20"/>
              </w:rPr>
              <w:t>
</w:t>
            </w:r>
            <w:r>
              <w:rPr>
                <w:rFonts w:ascii="Times New Roman"/>
                <w:b w:val="false"/>
                <w:i w:val="false"/>
                <w:color w:val="000000"/>
                <w:sz w:val="20"/>
              </w:rPr>
              <w:t>вано</w:t>
            </w:r>
            <w:r>
              <w:br/>
            </w:r>
            <w:r>
              <w:rPr>
                <w:rFonts w:ascii="Times New Roman"/>
                <w:b w:val="false"/>
                <w:i w:val="false"/>
                <w:color w:val="000000"/>
                <w:sz w:val="20"/>
              </w:rPr>
              <w:t>
</w:t>
            </w:r>
            <w:r>
              <w:rPr>
                <w:rFonts w:ascii="Times New Roman"/>
                <w:b w:val="false"/>
                <w:i w:val="false"/>
                <w:color w:val="000000"/>
                <w:sz w:val="20"/>
              </w:rPr>
              <w:t>настоящим</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2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лесоустрои-</w:t>
            </w:r>
            <w:r>
              <w:br/>
            </w:r>
            <w:r>
              <w:rPr>
                <w:rFonts w:ascii="Times New Roman"/>
                <w:b w:val="false"/>
                <w:i w:val="false"/>
                <w:color w:val="000000"/>
                <w:sz w:val="20"/>
              </w:rPr>
              <w:t>
</w:t>
            </w:r>
            <w:r>
              <w:rPr>
                <w:rFonts w:ascii="Times New Roman"/>
                <w:b w:val="false"/>
                <w:i w:val="false"/>
                <w:color w:val="000000"/>
                <w:sz w:val="20"/>
              </w:rPr>
              <w:t>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2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Установлено</w:t>
            </w:r>
            <w:r>
              <w:br/>
            </w:r>
            <w:r>
              <w:rPr>
                <w:rFonts w:ascii="Times New Roman"/>
                <w:b w:val="false"/>
                <w:i w:val="false"/>
                <w:color w:val="000000"/>
                <w:sz w:val="20"/>
              </w:rPr>
              <w:t>
</w:t>
            </w:r>
            <w:r>
              <w:rPr>
                <w:rFonts w:ascii="Times New Roman"/>
                <w:b w:val="false"/>
                <w:i w:val="false"/>
                <w:color w:val="000000"/>
                <w:sz w:val="20"/>
              </w:rPr>
              <w:t>предыдущим</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2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т.д.</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5"/>
        <w:gridCol w:w="1748"/>
        <w:gridCol w:w="3739"/>
        <w:gridCol w:w="3247"/>
        <w:gridCol w:w="2456"/>
        <w:gridCol w:w="138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лесопользования числитель – площадь; знаменатель – запас</w:t>
            </w:r>
          </w:p>
        </w:tc>
        <w:tc>
          <w:tcPr>
            <w:tcW w:w="1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48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промежуточного пользования</w:t>
            </w:r>
          </w:p>
        </w:tc>
        <w:tc>
          <w:tcPr>
            <w:tcW w:w="0" w:type="auto"/>
            <w:vMerge/>
            <w:tcBorders>
              <w:top w:val="nil"/>
              <w:left w:val="single" w:color="cfcfcf" w:sz="5"/>
              <w:bottom w:val="single" w:color="cfcfcf" w:sz="5"/>
              <w:right w:val="single" w:color="cfcfcf" w:sz="5"/>
            </w:tcBorders>
          </w:tcPr>
          <w:p/>
        </w:tc>
      </w:tr>
      <w:tr>
        <w:trPr>
          <w:trHeight w:val="27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vMerge/>
            <w:tcBorders>
              <w:top w:val="nil"/>
              <w:left w:val="single" w:color="cfcfcf" w:sz="5"/>
              <w:bottom w:val="single" w:color="cfcfcf" w:sz="5"/>
              <w:right w:val="single" w:color="cfcfcf" w:sz="5"/>
            </w:tcBorders>
          </w:tcPr>
          <w:p/>
        </w:tc>
      </w:tr>
      <w:tr>
        <w:trPr>
          <w:trHeight w:val="2895" w:hRule="atLeast"/>
        </w:trPr>
        <w:tc>
          <w:tcPr>
            <w:tcW w:w="0" w:type="auto"/>
            <w:vMerge/>
            <w:tcBorders>
              <w:top w:val="nil"/>
              <w:left w:val="single" w:color="cfcfcf" w:sz="5"/>
              <w:bottom w:val="single" w:color="cfcfcf" w:sz="5"/>
              <w:right w:val="single" w:color="cfcfcf" w:sz="5"/>
            </w:tcBorders>
          </w:tcP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w:t>
            </w:r>
            <w:r>
              <w:br/>
            </w:r>
            <w:r>
              <w:rPr>
                <w:rFonts w:ascii="Times New Roman"/>
                <w:b w:val="false"/>
                <w:i w:val="false"/>
                <w:color w:val="000000"/>
                <w:sz w:val="20"/>
              </w:rPr>
              <w:t>
</w:t>
            </w:r>
            <w:r>
              <w:rPr>
                <w:rFonts w:ascii="Times New Roman"/>
                <w:b w:val="false"/>
                <w:i w:val="false"/>
                <w:color w:val="000000"/>
                <w:sz w:val="20"/>
              </w:rPr>
              <w:t>ухода</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выборочные</w:t>
            </w:r>
            <w:r>
              <w:br/>
            </w:r>
            <w:r>
              <w:rPr>
                <w:rFonts w:ascii="Times New Roman"/>
                <w:b w:val="false"/>
                <w:i w:val="false"/>
                <w:color w:val="000000"/>
                <w:sz w:val="20"/>
              </w:rPr>
              <w:t>
</w:t>
            </w:r>
            <w:r>
              <w:rPr>
                <w:rFonts w:ascii="Times New Roman"/>
                <w:b w:val="false"/>
                <w:i w:val="false"/>
                <w:color w:val="000000"/>
                <w:sz w:val="20"/>
              </w:rPr>
              <w:t>санитарные рубки</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реконструктивные</w:t>
            </w:r>
            <w:r>
              <w:br/>
            </w:r>
            <w:r>
              <w:rPr>
                <w:rFonts w:ascii="Times New Roman"/>
                <w:b w:val="false"/>
                <w:i w:val="false"/>
                <w:color w:val="000000"/>
                <w:sz w:val="20"/>
              </w:rPr>
              <w:t>
</w:t>
            </w:r>
            <w:r>
              <w:rPr>
                <w:rFonts w:ascii="Times New Roman"/>
                <w:b w:val="false"/>
                <w:i w:val="false"/>
                <w:color w:val="000000"/>
                <w:sz w:val="20"/>
              </w:rPr>
              <w:t>рубки</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w:t>
            </w:r>
            <w:r>
              <w:br/>
            </w:r>
            <w:r>
              <w:rPr>
                <w:rFonts w:ascii="Times New Roman"/>
                <w:b w:val="false"/>
                <w:i w:val="false"/>
                <w:color w:val="000000"/>
                <w:sz w:val="20"/>
              </w:rPr>
              <w:t>
</w:t>
            </w:r>
            <w:r>
              <w:rPr>
                <w:rFonts w:ascii="Times New Roman"/>
                <w:b w:val="false"/>
                <w:i w:val="false"/>
                <w:color w:val="000000"/>
                <w:sz w:val="20"/>
              </w:rPr>
              <w:t>единичных</w:t>
            </w:r>
            <w:r>
              <w:br/>
            </w:r>
            <w:r>
              <w:rPr>
                <w:rFonts w:ascii="Times New Roman"/>
                <w:b w:val="false"/>
                <w:i w:val="false"/>
                <w:color w:val="000000"/>
                <w:sz w:val="20"/>
              </w:rPr>
              <w:t>
</w:t>
            </w:r>
            <w:r>
              <w:rPr>
                <w:rFonts w:ascii="Times New Roman"/>
                <w:b w:val="false"/>
                <w:i w:val="false"/>
                <w:color w:val="000000"/>
                <w:sz w:val="20"/>
              </w:rPr>
              <w:t>деревьев в</w:t>
            </w:r>
            <w:r>
              <w:br/>
            </w:r>
            <w:r>
              <w:rPr>
                <w:rFonts w:ascii="Times New Roman"/>
                <w:b w:val="false"/>
                <w:i w:val="false"/>
                <w:color w:val="000000"/>
                <w:sz w:val="20"/>
              </w:rPr>
              <w:t>
</w:t>
            </w:r>
            <w:r>
              <w:rPr>
                <w:rFonts w:ascii="Times New Roman"/>
                <w:b w:val="false"/>
                <w:i w:val="false"/>
                <w:color w:val="000000"/>
                <w:sz w:val="20"/>
              </w:rPr>
              <w:t>молодняках</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9"/>
        <w:gridCol w:w="1761"/>
        <w:gridCol w:w="3744"/>
        <w:gridCol w:w="3232"/>
        <w:gridCol w:w="2423"/>
        <w:gridCol w:w="1421"/>
      </w:tblGrid>
      <w:tr>
        <w:trPr>
          <w:trHeight w:val="165"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21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85"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Анализ показателей, приведенных в таблице, производится по всем пунктам. </w:t>
      </w:r>
    </w:p>
    <w:bookmarkStart w:name="z2124" w:id="739"/>
    <w:p>
      <w:pPr>
        <w:spacing w:after="0"/>
        <w:ind w:left="0"/>
        <w:jc w:val="left"/>
      </w:pPr>
      <w:r>
        <w:rPr>
          <w:rFonts w:ascii="Times New Roman"/>
          <w:b/>
          <w:i w:val="false"/>
          <w:color w:val="000000"/>
        </w:rPr>
        <w:t xml:space="preserve"> 
8. Мероприятия по воспроизводству лесов</w:t>
      </w:r>
    </w:p>
    <w:bookmarkEnd w:id="739"/>
    <w:bookmarkStart w:name="z2125" w:id="740"/>
    <w:p>
      <w:pPr>
        <w:spacing w:after="0"/>
        <w:ind w:left="0"/>
        <w:jc w:val="left"/>
      </w:pPr>
      <w:r>
        <w:rPr>
          <w:rFonts w:ascii="Times New Roman"/>
          <w:b/>
          <w:i w:val="false"/>
          <w:color w:val="000000"/>
        </w:rPr>
        <w:t xml:space="preserve"> 
1) Сведения о лесных культурах, созданных лесным учреждением</w:t>
      </w:r>
      <w:r>
        <w:br/>
      </w:r>
      <w:r>
        <w:rPr>
          <w:rFonts w:ascii="Times New Roman"/>
          <w:b/>
          <w:i w:val="false"/>
          <w:color w:val="000000"/>
        </w:rPr>
        <w:t>
и учтенных лесоустройством</w:t>
      </w:r>
    </w:p>
    <w:bookmarkEnd w:id="740"/>
    <w:bookmarkStart w:name="z2126" w:id="741"/>
    <w:p>
      <w:pPr>
        <w:spacing w:after="0"/>
        <w:ind w:left="0"/>
        <w:jc w:val="both"/>
      </w:pPr>
      <w:r>
        <w:rPr>
          <w:rFonts w:ascii="Times New Roman"/>
          <w:b w:val="false"/>
          <w:i w:val="false"/>
          <w:color w:val="000000"/>
          <w:sz w:val="28"/>
        </w:rPr>
        <w:t>
Таблица 16</w:t>
      </w:r>
    </w:p>
    <w:bookmarkEnd w:id="741"/>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5"/>
        <w:gridCol w:w="2159"/>
        <w:gridCol w:w="2580"/>
        <w:gridCol w:w="392"/>
        <w:gridCol w:w="1802"/>
        <w:gridCol w:w="1739"/>
        <w:gridCol w:w="2286"/>
        <w:gridCol w:w="497"/>
        <w:gridCol w:w="645"/>
        <w:gridCol w:w="815"/>
      </w:tblGrid>
      <w:tr>
        <w:trPr>
          <w:trHeight w:val="30" w:hRule="atLeast"/>
        </w:trPr>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лесных культурах числитель – создано лесным учреждением;</w:t>
            </w:r>
            <w:r>
              <w:br/>
            </w:r>
            <w:r>
              <w:rPr>
                <w:rFonts w:ascii="Times New Roman"/>
                <w:b w:val="false"/>
                <w:i w:val="false"/>
                <w:color w:val="000000"/>
                <w:sz w:val="20"/>
              </w:rPr>
              <w:t>
</w:t>
            </w:r>
            <w:r>
              <w:rPr>
                <w:rFonts w:ascii="Times New Roman"/>
                <w:b w:val="false"/>
                <w:i w:val="false"/>
                <w:color w:val="000000"/>
                <w:sz w:val="20"/>
              </w:rPr>
              <w:t>знаменатель - учтено лесоустройством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w:t>
            </w:r>
            <w:r>
              <w:br/>
            </w:r>
            <w:r>
              <w:rPr>
                <w:rFonts w:ascii="Times New Roman"/>
                <w:b w:val="false"/>
                <w:i w:val="false"/>
                <w:color w:val="000000"/>
                <w:sz w:val="20"/>
              </w:rPr>
              <w:t>
</w:t>
            </w:r>
            <w:r>
              <w:rPr>
                <w:rFonts w:ascii="Times New Roman"/>
                <w:b w:val="false"/>
                <w:i w:val="false"/>
                <w:color w:val="000000"/>
                <w:sz w:val="20"/>
              </w:rPr>
              <w:t>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6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Сохранившиеся лесные культуры</w:t>
            </w:r>
          </w:p>
        </w:tc>
        <w:tc>
          <w:tcPr>
            <w:tcW w:w="1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списано</w:t>
            </w:r>
            <w:r>
              <w:br/>
            </w:r>
            <w:r>
              <w:rPr>
                <w:rFonts w:ascii="Times New Roman"/>
                <w:b w:val="false"/>
                <w:i w:val="false"/>
                <w:color w:val="000000"/>
                <w:sz w:val="20"/>
              </w:rPr>
              <w:t>
</w:t>
            </w:r>
            <w:r>
              <w:rPr>
                <w:rFonts w:ascii="Times New Roman"/>
                <w:b w:val="false"/>
                <w:i w:val="false"/>
                <w:color w:val="000000"/>
                <w:sz w:val="20"/>
              </w:rPr>
              <w:t>учреждением</w:t>
            </w:r>
          </w:p>
        </w:tc>
        <w:tc>
          <w:tcPr>
            <w:tcW w:w="1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выявлено</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r>
              <w:br/>
            </w:r>
            <w:r>
              <w:rPr>
                <w:rFonts w:ascii="Times New Roman"/>
                <w:b w:val="false"/>
                <w:i w:val="false"/>
                <w:color w:val="000000"/>
                <w:sz w:val="20"/>
              </w:rPr>
              <w:t>
</w:t>
            </w:r>
            <w:r>
              <w:rPr>
                <w:rFonts w:ascii="Times New Roman"/>
                <w:b w:val="false"/>
                <w:i w:val="false"/>
                <w:color w:val="000000"/>
                <w:sz w:val="20"/>
              </w:rPr>
              <w:t>погибших</w:t>
            </w:r>
            <w:r>
              <w:br/>
            </w:r>
            <w:r>
              <w:rPr>
                <w:rFonts w:ascii="Times New Roman"/>
                <w:b w:val="false"/>
                <w:i w:val="false"/>
                <w:color w:val="000000"/>
                <w:sz w:val="20"/>
              </w:rPr>
              <w:t>
</w:t>
            </w:r>
            <w:r>
              <w:rPr>
                <w:rFonts w:ascii="Times New Roman"/>
                <w:b w:val="false"/>
                <w:i w:val="false"/>
                <w:color w:val="000000"/>
                <w:sz w:val="20"/>
              </w:rPr>
              <w:t>(подлежат</w:t>
            </w:r>
            <w:r>
              <w:br/>
            </w:r>
            <w:r>
              <w:rPr>
                <w:rFonts w:ascii="Times New Roman"/>
                <w:b w:val="false"/>
                <w:i w:val="false"/>
                <w:color w:val="000000"/>
                <w:sz w:val="20"/>
              </w:rPr>
              <w:t>
</w:t>
            </w:r>
            <w:r>
              <w:rPr>
                <w:rFonts w:ascii="Times New Roman"/>
                <w:b w:val="false"/>
                <w:i w:val="false"/>
                <w:color w:val="000000"/>
                <w:sz w:val="20"/>
              </w:rPr>
              <w:t>списанию)</w:t>
            </w:r>
          </w:p>
        </w:tc>
        <w:tc>
          <w:tcPr>
            <w:tcW w:w="2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создано</w:t>
            </w:r>
            <w:r>
              <w:br/>
            </w:r>
            <w:r>
              <w:rPr>
                <w:rFonts w:ascii="Times New Roman"/>
                <w:b w:val="false"/>
                <w:i w:val="false"/>
                <w:color w:val="000000"/>
                <w:sz w:val="20"/>
              </w:rPr>
              <w:t>
</w:t>
            </w:r>
            <w:r>
              <w:rPr>
                <w:rFonts w:ascii="Times New Roman"/>
                <w:b w:val="false"/>
                <w:i w:val="false"/>
                <w:color w:val="000000"/>
                <w:sz w:val="20"/>
              </w:rPr>
              <w:t>за пределами</w:t>
            </w:r>
            <w:r>
              <w:br/>
            </w:r>
            <w:r>
              <w:rPr>
                <w:rFonts w:ascii="Times New Roman"/>
                <w:b w:val="false"/>
                <w:i w:val="false"/>
                <w:color w:val="000000"/>
                <w:sz w:val="20"/>
              </w:rPr>
              <w:t>
</w:t>
            </w:r>
            <w:r>
              <w:rPr>
                <w:rFonts w:ascii="Times New Roman"/>
                <w:b w:val="false"/>
                <w:i w:val="false"/>
                <w:color w:val="000000"/>
                <w:sz w:val="20"/>
              </w:rPr>
              <w:t>учреждения</w:t>
            </w:r>
          </w:p>
        </w:tc>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585" w:hRule="atLeast"/>
        </w:trPr>
        <w:tc>
          <w:tcPr>
            <w:tcW w:w="0" w:type="auto"/>
            <w:vMerge/>
            <w:tcBorders>
              <w:top w:val="nil"/>
              <w:left w:val="single" w:color="cfcfcf" w:sz="5"/>
              <w:bottom w:val="single" w:color="cfcfcf" w:sz="5"/>
              <w:right w:val="single" w:color="cfcfcf" w:sz="5"/>
            </w:tcBorders>
          </w:tcP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переведенные</w:t>
            </w:r>
            <w:r>
              <w:br/>
            </w:r>
            <w:r>
              <w:rPr>
                <w:rFonts w:ascii="Times New Roman"/>
                <w:b w:val="false"/>
                <w:i w:val="false"/>
                <w:color w:val="000000"/>
                <w:sz w:val="20"/>
              </w:rPr>
              <w:t>
</w:t>
            </w:r>
            <w:r>
              <w:rPr>
                <w:rFonts w:ascii="Times New Roman"/>
                <w:b w:val="false"/>
                <w:i w:val="false"/>
                <w:color w:val="000000"/>
                <w:sz w:val="20"/>
              </w:rPr>
              <w:t>в покрытые</w:t>
            </w:r>
            <w:r>
              <w:br/>
            </w:r>
            <w:r>
              <w:rPr>
                <w:rFonts w:ascii="Times New Roman"/>
                <w:b w:val="false"/>
                <w:i w:val="false"/>
                <w:color w:val="000000"/>
                <w:sz w:val="20"/>
              </w:rPr>
              <w:t>
</w:t>
            </w:r>
            <w:r>
              <w:rPr>
                <w:rFonts w:ascii="Times New Roman"/>
                <w:b w:val="false"/>
                <w:i w:val="false"/>
                <w:color w:val="000000"/>
                <w:sz w:val="20"/>
              </w:rPr>
              <w:t>лесом угодья</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несомкнувшиеся</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127" w:id="742"/>
    <w:p>
      <w:pPr>
        <w:spacing w:after="0"/>
        <w:ind w:left="0"/>
        <w:jc w:val="left"/>
      </w:pPr>
      <w:r>
        <w:rPr>
          <w:rFonts w:ascii="Times New Roman"/>
          <w:b/>
          <w:i w:val="false"/>
          <w:color w:val="000000"/>
        </w:rPr>
        <w:t xml:space="preserve"> 
Всего в целом по лесному учреждению</w:t>
      </w:r>
    </w:p>
    <w:bookmarkEnd w:id="742"/>
    <w:p>
      <w:pPr>
        <w:spacing w:after="0"/>
        <w:ind w:left="0"/>
        <w:jc w:val="both"/>
      </w:pPr>
      <w:r>
        <w:rPr>
          <w:rFonts w:ascii="Times New Roman"/>
          <w:b w:val="false"/>
          <w:i w:val="false"/>
          <w:color w:val="000000"/>
          <w:sz w:val="28"/>
        </w:rPr>
        <w:t>Лесные культуры ревизионного периода</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ревизионного периода</w:t>
      </w:r>
      <w:r>
        <w:br/>
      </w:r>
      <w:r>
        <w:rPr>
          <w:rFonts w:ascii="Times New Roman"/>
          <w:b w:val="false"/>
          <w:i w:val="false"/>
          <w:color w:val="000000"/>
          <w:sz w:val="28"/>
        </w:rPr>
        <w:t>
Лесные культуры старших возрастов</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старших возрастов</w:t>
      </w:r>
      <w:r>
        <w:br/>
      </w:r>
      <w:r>
        <w:rPr>
          <w:rFonts w:ascii="Times New Roman"/>
          <w:b w:val="false"/>
          <w:i w:val="false"/>
          <w:color w:val="000000"/>
          <w:sz w:val="28"/>
        </w:rPr>
        <w:t>
Всего лесных культур по лесному учреждению</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Всего лесных культур</w:t>
      </w:r>
      <w:r>
        <w:br/>
      </w:r>
      <w:r>
        <w:rPr>
          <w:rFonts w:ascii="Times New Roman"/>
          <w:b w:val="false"/>
          <w:i w:val="false"/>
          <w:color w:val="000000"/>
          <w:sz w:val="28"/>
        </w:rPr>
        <w:t>
В тексте после таблицы дается детальное объяснение имеющихся</w:t>
      </w:r>
      <w:r>
        <w:br/>
      </w:r>
      <w:r>
        <w:rPr>
          <w:rFonts w:ascii="Times New Roman"/>
          <w:b w:val="false"/>
          <w:i w:val="false"/>
          <w:color w:val="000000"/>
          <w:sz w:val="28"/>
        </w:rPr>
        <w:t>
расхождений.</w:t>
      </w:r>
    </w:p>
    <w:bookmarkStart w:name="z2128" w:id="743"/>
    <w:p>
      <w:pPr>
        <w:spacing w:after="0"/>
        <w:ind w:left="0"/>
        <w:jc w:val="both"/>
      </w:pPr>
      <w:r>
        <w:rPr>
          <w:rFonts w:ascii="Times New Roman"/>
          <w:b w:val="false"/>
          <w:i w:val="false"/>
          <w:color w:val="000000"/>
          <w:sz w:val="28"/>
        </w:rPr>
        <w:t>
2) Состояние сохранившихся лесных культур по данным лесоустройства</w:t>
      </w:r>
    </w:p>
    <w:bookmarkEnd w:id="743"/>
    <w:bookmarkStart w:name="z2129" w:id="744"/>
    <w:p>
      <w:pPr>
        <w:spacing w:after="0"/>
        <w:ind w:left="0"/>
        <w:jc w:val="both"/>
      </w:pPr>
      <w:r>
        <w:rPr>
          <w:rFonts w:ascii="Times New Roman"/>
          <w:b w:val="false"/>
          <w:i w:val="false"/>
          <w:color w:val="000000"/>
          <w:sz w:val="28"/>
        </w:rPr>
        <w:t>
Таблица 17</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3"/>
        <w:gridCol w:w="1643"/>
        <w:gridCol w:w="3410"/>
        <w:gridCol w:w="4284"/>
        <w:gridCol w:w="2160"/>
      </w:tblGrid>
      <w:tr>
        <w:trPr>
          <w:trHeight w:val="30" w:hRule="atLeast"/>
        </w:trPr>
        <w:tc>
          <w:tcPr>
            <w:tcW w:w="1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сохранившихся лесных культур числитель –</w:t>
            </w:r>
            <w:r>
              <w:br/>
            </w:r>
            <w:r>
              <w:rPr>
                <w:rFonts w:ascii="Times New Roman"/>
                <w:b w:val="false"/>
                <w:i w:val="false"/>
                <w:color w:val="000000"/>
                <w:sz w:val="20"/>
              </w:rPr>
              <w:t>
</w:t>
            </w:r>
            <w:r>
              <w:rPr>
                <w:rFonts w:ascii="Times New Roman"/>
                <w:b w:val="false"/>
                <w:i w:val="false"/>
                <w:color w:val="000000"/>
                <w:sz w:val="20"/>
              </w:rPr>
              <w:t xml:space="preserve">переведенных в покрытые лесом угодья; </w:t>
            </w:r>
            <w:r>
              <w:br/>
            </w:r>
            <w:r>
              <w:rPr>
                <w:rFonts w:ascii="Times New Roman"/>
                <w:b w:val="false"/>
                <w:i w:val="false"/>
                <w:color w:val="000000"/>
                <w:sz w:val="20"/>
              </w:rPr>
              <w:t>
</w:t>
            </w:r>
            <w:r>
              <w:rPr>
                <w:rFonts w:ascii="Times New Roman"/>
                <w:b w:val="false"/>
                <w:i w:val="false"/>
                <w:color w:val="000000"/>
                <w:sz w:val="20"/>
              </w:rPr>
              <w:t>знаменатель – несомкнувшихся</w:t>
            </w:r>
          </w:p>
        </w:tc>
        <w:tc>
          <w:tcPr>
            <w:tcW w:w="2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хорошее</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удовлетворительное</w:t>
            </w:r>
          </w:p>
        </w:tc>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неудовлетворительное</w:t>
            </w:r>
          </w:p>
        </w:tc>
        <w:tc>
          <w:tcPr>
            <w:tcW w:w="0" w:type="auto"/>
            <w:vMerge/>
            <w:tcBorders>
              <w:top w:val="nil"/>
              <w:left w:val="single" w:color="cfcfcf" w:sz="5"/>
              <w:bottom w:val="single" w:color="cfcfcf" w:sz="5"/>
              <w:right w:val="single" w:color="cfcfcf" w:sz="5"/>
            </w:tcBorders>
          </w:tcPr>
          <w:p/>
        </w:tc>
      </w:tr>
      <w:tr>
        <w:trPr>
          <w:trHeight w:val="30" w:hRule="atLeast"/>
        </w:trPr>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p>
      <w:pPr>
        <w:spacing w:after="0"/>
        <w:ind w:left="0"/>
        <w:jc w:val="both"/>
      </w:pPr>
      <w:r>
        <w:rPr>
          <w:rFonts w:ascii="Times New Roman"/>
          <w:b w:val="false"/>
          <w:i w:val="false"/>
          <w:color w:val="000000"/>
          <w:sz w:val="28"/>
        </w:rPr>
        <w:t>Лесные культуры ревизионного периода</w:t>
      </w:r>
      <w:r>
        <w:br/>
      </w:r>
      <w:r>
        <w:rPr>
          <w:rFonts w:ascii="Times New Roman"/>
          <w:b w:val="false"/>
          <w:i w:val="false"/>
          <w:color w:val="000000"/>
          <w:sz w:val="28"/>
        </w:rPr>
        <w:t xml:space="preserve">
Кроме того, лесные культуры, созданные под пологом леса </w:t>
      </w:r>
      <w:r>
        <w:br/>
      </w:r>
      <w:r>
        <w:rPr>
          <w:rFonts w:ascii="Times New Roman"/>
          <w:b w:val="false"/>
          <w:i w:val="false"/>
          <w:color w:val="000000"/>
          <w:sz w:val="28"/>
        </w:rPr>
        <w:t>
Итого лесных культур ревизионного периода</w:t>
      </w:r>
      <w:r>
        <w:br/>
      </w:r>
      <w:r>
        <w:rPr>
          <w:rFonts w:ascii="Times New Roman"/>
          <w:b w:val="false"/>
          <w:i w:val="false"/>
          <w:color w:val="000000"/>
          <w:sz w:val="28"/>
        </w:rPr>
        <w:t>
Лесные культуры старших возрастов</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старших возрастов</w:t>
      </w:r>
      <w:r>
        <w:br/>
      </w:r>
      <w:r>
        <w:rPr>
          <w:rFonts w:ascii="Times New Roman"/>
          <w:b w:val="false"/>
          <w:i w:val="false"/>
          <w:color w:val="000000"/>
          <w:sz w:val="28"/>
        </w:rPr>
        <w:t>
Всего лесных культур по лесному учреждению</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Всего лесных культур</w:t>
      </w:r>
      <w:r>
        <w:br/>
      </w:r>
      <w:r>
        <w:rPr>
          <w:rFonts w:ascii="Times New Roman"/>
          <w:b w:val="false"/>
          <w:i w:val="false"/>
          <w:color w:val="000000"/>
          <w:sz w:val="28"/>
        </w:rPr>
        <w:t>
В тексте после таблицы дается полный анализ (с подкреплением</w:t>
      </w:r>
      <w:r>
        <w:br/>
      </w:r>
      <w:r>
        <w:rPr>
          <w:rFonts w:ascii="Times New Roman"/>
          <w:b w:val="false"/>
          <w:i w:val="false"/>
          <w:color w:val="000000"/>
          <w:sz w:val="28"/>
        </w:rPr>
        <w:t xml:space="preserve">
площадями и даже конкретными участками) причин </w:t>
      </w:r>
      <w:r>
        <w:br/>
      </w:r>
      <w:r>
        <w:rPr>
          <w:rFonts w:ascii="Times New Roman"/>
          <w:b w:val="false"/>
          <w:i w:val="false"/>
          <w:color w:val="000000"/>
          <w:sz w:val="28"/>
        </w:rPr>
        <w:t>
неудовлетворительного состояния и гибели лесных культур.</w:t>
      </w:r>
    </w:p>
    <w:bookmarkStart w:name="z2130" w:id="745"/>
    <w:p>
      <w:pPr>
        <w:spacing w:after="0"/>
        <w:ind w:left="0"/>
        <w:jc w:val="both"/>
      </w:pPr>
      <w:r>
        <w:rPr>
          <w:rFonts w:ascii="Times New Roman"/>
          <w:b w:val="false"/>
          <w:i w:val="false"/>
          <w:color w:val="000000"/>
          <w:sz w:val="28"/>
        </w:rPr>
        <w:t>
3) Объемы мероприятий по воспроизводству леса на ревизионный период</w:t>
      </w:r>
    </w:p>
    <w:bookmarkEnd w:id="745"/>
    <w:bookmarkStart w:name="z2131" w:id="746"/>
    <w:p>
      <w:pPr>
        <w:spacing w:after="0"/>
        <w:ind w:left="0"/>
        <w:jc w:val="both"/>
      </w:pPr>
      <w:r>
        <w:rPr>
          <w:rFonts w:ascii="Times New Roman"/>
          <w:b w:val="false"/>
          <w:i w:val="false"/>
          <w:color w:val="000000"/>
          <w:sz w:val="28"/>
        </w:rPr>
        <w:t>
Таблица 18</w:t>
      </w:r>
    </w:p>
    <w:bookmarkEnd w:id="746"/>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
        <w:gridCol w:w="1740"/>
        <w:gridCol w:w="1259"/>
        <w:gridCol w:w="1303"/>
        <w:gridCol w:w="1697"/>
        <w:gridCol w:w="1675"/>
        <w:gridCol w:w="320"/>
        <w:gridCol w:w="1391"/>
        <w:gridCol w:w="2025"/>
        <w:gridCol w:w="1610"/>
        <w:gridCol w:w="320"/>
        <w:gridCol w:w="299"/>
      </w:tblGrid>
      <w:tr>
        <w:trPr>
          <w:trHeight w:val="30" w:hRule="atLeast"/>
        </w:trPr>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угодий</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и объемы мероприятий числитель – рекомендовано</w:t>
            </w:r>
            <w:r>
              <w:br/>
            </w:r>
            <w:r>
              <w:rPr>
                <w:rFonts w:ascii="Times New Roman"/>
                <w:b w:val="false"/>
                <w:i w:val="false"/>
                <w:color w:val="000000"/>
                <w:sz w:val="20"/>
              </w:rPr>
              <w:t>
</w:t>
            </w:r>
            <w:r>
              <w:rPr>
                <w:rFonts w:ascii="Times New Roman"/>
                <w:b w:val="false"/>
                <w:i w:val="false"/>
                <w:color w:val="000000"/>
                <w:sz w:val="20"/>
              </w:rPr>
              <w:t>лесоустройством; знаменатель – принято совещанием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мероприятия по </w:t>
            </w:r>
            <w:r>
              <w:br/>
            </w:r>
            <w:r>
              <w:rPr>
                <w:rFonts w:ascii="Times New Roman"/>
                <w:b w:val="false"/>
                <w:i w:val="false"/>
                <w:color w:val="000000"/>
                <w:sz w:val="20"/>
              </w:rPr>
              <w:t>
</w:t>
            </w:r>
            <w:r>
              <w:rPr>
                <w:rFonts w:ascii="Times New Roman"/>
                <w:b w:val="false"/>
                <w:i w:val="false"/>
                <w:color w:val="000000"/>
                <w:sz w:val="20"/>
              </w:rPr>
              <w:t>воспроизводству леса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оставлено без хозвоздействия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почвен-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обсле-</w:t>
            </w:r>
            <w:r>
              <w:br/>
            </w:r>
            <w:r>
              <w:rPr>
                <w:rFonts w:ascii="Times New Roman"/>
                <w:b w:val="false"/>
                <w:i w:val="false"/>
                <w:color w:val="000000"/>
                <w:sz w:val="20"/>
              </w:rPr>
              <w:t>
</w:t>
            </w:r>
            <w:r>
              <w:rPr>
                <w:rFonts w:ascii="Times New Roman"/>
                <w:b w:val="false"/>
                <w:i w:val="false"/>
                <w:color w:val="000000"/>
                <w:sz w:val="20"/>
              </w:rPr>
              <w:t>дование</w:t>
            </w:r>
          </w:p>
        </w:tc>
        <w:tc>
          <w:tcPr>
            <w:tcW w:w="2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малой</w:t>
            </w:r>
            <w:r>
              <w:br/>
            </w:r>
            <w:r>
              <w:rPr>
                <w:rFonts w:ascii="Times New Roman"/>
                <w:b w:val="false"/>
                <w:i w:val="false"/>
                <w:color w:val="000000"/>
                <w:sz w:val="20"/>
              </w:rPr>
              <w:t>
</w:t>
            </w:r>
            <w:r>
              <w:rPr>
                <w:rFonts w:ascii="Times New Roman"/>
                <w:b w:val="false"/>
                <w:i w:val="false"/>
                <w:color w:val="000000"/>
                <w:sz w:val="20"/>
              </w:rPr>
              <w:t>площади и</w:t>
            </w:r>
            <w:r>
              <w:br/>
            </w:r>
            <w:r>
              <w:rPr>
                <w:rFonts w:ascii="Times New Roman"/>
                <w:b w:val="false"/>
                <w:i w:val="false"/>
                <w:color w:val="000000"/>
                <w:sz w:val="20"/>
              </w:rPr>
              <w:t>
</w:t>
            </w:r>
            <w:r>
              <w:rPr>
                <w:rFonts w:ascii="Times New Roman"/>
                <w:b w:val="false"/>
                <w:i w:val="false"/>
                <w:color w:val="000000"/>
                <w:sz w:val="20"/>
              </w:rPr>
              <w:t>сложной</w:t>
            </w:r>
            <w:r>
              <w:br/>
            </w:r>
            <w:r>
              <w:rPr>
                <w:rFonts w:ascii="Times New Roman"/>
                <w:b w:val="false"/>
                <w:i w:val="false"/>
                <w:color w:val="000000"/>
                <w:sz w:val="20"/>
              </w:rPr>
              <w:t>
</w:t>
            </w:r>
            <w:r>
              <w:rPr>
                <w:rFonts w:ascii="Times New Roman"/>
                <w:b w:val="false"/>
                <w:i w:val="false"/>
                <w:color w:val="000000"/>
                <w:sz w:val="20"/>
              </w:rPr>
              <w:t>конфигурации</w:t>
            </w:r>
          </w:p>
        </w:tc>
        <w:tc>
          <w:tcPr>
            <w:tcW w:w="1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недоступ-</w:t>
            </w:r>
            <w:r>
              <w:br/>
            </w:r>
            <w:r>
              <w:rPr>
                <w:rFonts w:ascii="Times New Roman"/>
                <w:b w:val="false"/>
                <w:i w:val="false"/>
                <w:color w:val="000000"/>
                <w:sz w:val="20"/>
              </w:rPr>
              <w:t>
</w:t>
            </w:r>
            <w:r>
              <w:rPr>
                <w:rFonts w:ascii="Times New Roman"/>
                <w:b w:val="false"/>
                <w:i w:val="false"/>
                <w:color w:val="000000"/>
                <w:sz w:val="20"/>
              </w:rPr>
              <w:t>ные для</w:t>
            </w:r>
            <w:r>
              <w:br/>
            </w:r>
            <w:r>
              <w:rPr>
                <w:rFonts w:ascii="Times New Roman"/>
                <w:b w:val="false"/>
                <w:i w:val="false"/>
                <w:color w:val="000000"/>
                <w:sz w:val="20"/>
              </w:rPr>
              <w:t>
</w:t>
            </w:r>
            <w:r>
              <w:rPr>
                <w:rFonts w:ascii="Times New Roman"/>
                <w:b w:val="false"/>
                <w:i w:val="false"/>
                <w:color w:val="000000"/>
                <w:sz w:val="20"/>
              </w:rPr>
              <w:t>хозвоз-</w:t>
            </w:r>
            <w:r>
              <w:br/>
            </w:r>
            <w:r>
              <w:rPr>
                <w:rFonts w:ascii="Times New Roman"/>
                <w:b w:val="false"/>
                <w:i w:val="false"/>
                <w:color w:val="000000"/>
                <w:sz w:val="20"/>
              </w:rPr>
              <w:t>
</w:t>
            </w:r>
            <w:r>
              <w:rPr>
                <w:rFonts w:ascii="Times New Roman"/>
                <w:b w:val="false"/>
                <w:i w:val="false"/>
                <w:color w:val="000000"/>
                <w:sz w:val="20"/>
              </w:rPr>
              <w:t>действия</w:t>
            </w:r>
          </w:p>
        </w:tc>
        <w:tc>
          <w:tcPr>
            <w:tcW w:w="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культуры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содействие</w:t>
            </w:r>
            <w:r>
              <w:br/>
            </w:r>
            <w:r>
              <w:rPr>
                <w:rFonts w:ascii="Times New Roman"/>
                <w:b w:val="false"/>
                <w:i w:val="false"/>
                <w:color w:val="000000"/>
                <w:sz w:val="20"/>
              </w:rPr>
              <w:t>
</w:t>
            </w:r>
            <w:r>
              <w:rPr>
                <w:rFonts w:ascii="Times New Roman"/>
                <w:b w:val="false"/>
                <w:i w:val="false"/>
                <w:color w:val="000000"/>
                <w:sz w:val="20"/>
              </w:rPr>
              <w:t>естест-</w:t>
            </w:r>
            <w:r>
              <w:br/>
            </w:r>
            <w:r>
              <w:rPr>
                <w:rFonts w:ascii="Times New Roman"/>
                <w:b w:val="false"/>
                <w:i w:val="false"/>
                <w:color w:val="000000"/>
                <w:sz w:val="20"/>
              </w:rPr>
              <w:t>
</w:t>
            </w:r>
            <w:r>
              <w:rPr>
                <w:rFonts w:ascii="Times New Roman"/>
                <w:b w:val="false"/>
                <w:i w:val="false"/>
                <w:color w:val="000000"/>
                <w:sz w:val="20"/>
              </w:rPr>
              <w:t>венному</w:t>
            </w:r>
            <w:r>
              <w:br/>
            </w:r>
            <w:r>
              <w:rPr>
                <w:rFonts w:ascii="Times New Roman"/>
                <w:b w:val="false"/>
                <w:i w:val="false"/>
                <w:color w:val="000000"/>
                <w:sz w:val="20"/>
              </w:rPr>
              <w:t>
</w:t>
            </w:r>
            <w:r>
              <w:rPr>
                <w:rFonts w:ascii="Times New Roman"/>
                <w:b w:val="false"/>
                <w:i w:val="false"/>
                <w:color w:val="000000"/>
                <w:sz w:val="20"/>
              </w:rPr>
              <w:t>возобнов-</w:t>
            </w:r>
            <w:r>
              <w:br/>
            </w:r>
            <w:r>
              <w:rPr>
                <w:rFonts w:ascii="Times New Roman"/>
                <w:b w:val="false"/>
                <w:i w:val="false"/>
                <w:color w:val="000000"/>
                <w:sz w:val="20"/>
              </w:rPr>
              <w:t>
</w:t>
            </w:r>
            <w:r>
              <w:rPr>
                <w:rFonts w:ascii="Times New Roman"/>
                <w:b w:val="false"/>
                <w:i w:val="false"/>
                <w:color w:val="000000"/>
                <w:sz w:val="20"/>
              </w:rPr>
              <w:t>лению</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естест-</w:t>
            </w:r>
            <w:r>
              <w:br/>
            </w:r>
            <w:r>
              <w:rPr>
                <w:rFonts w:ascii="Times New Roman"/>
                <w:b w:val="false"/>
                <w:i w:val="false"/>
                <w:color w:val="000000"/>
                <w:sz w:val="20"/>
              </w:rPr>
              <w:t>
</w:t>
            </w:r>
            <w:r>
              <w:rPr>
                <w:rFonts w:ascii="Times New Roman"/>
                <w:b w:val="false"/>
                <w:i w:val="false"/>
                <w:color w:val="000000"/>
                <w:sz w:val="20"/>
              </w:rPr>
              <w:t>венное</w:t>
            </w:r>
            <w:r>
              <w:br/>
            </w:r>
            <w:r>
              <w:rPr>
                <w:rFonts w:ascii="Times New Roman"/>
                <w:b w:val="false"/>
                <w:i w:val="false"/>
                <w:color w:val="000000"/>
                <w:sz w:val="20"/>
              </w:rPr>
              <w:t>
</w:t>
            </w:r>
            <w:r>
              <w:rPr>
                <w:rFonts w:ascii="Times New Roman"/>
                <w:b w:val="false"/>
                <w:i w:val="false"/>
                <w:color w:val="000000"/>
                <w:sz w:val="20"/>
              </w:rPr>
              <w:t>заращи-</w:t>
            </w:r>
            <w:r>
              <w:br/>
            </w:r>
            <w:r>
              <w:rPr>
                <w:rFonts w:ascii="Times New Roman"/>
                <w:b w:val="false"/>
                <w:i w:val="false"/>
                <w:color w:val="000000"/>
                <w:sz w:val="20"/>
              </w:rPr>
              <w:t>
</w:t>
            </w:r>
            <w:r>
              <w:rPr>
                <w:rFonts w:ascii="Times New Roman"/>
                <w:b w:val="false"/>
                <w:i w:val="false"/>
                <w:color w:val="000000"/>
                <w:sz w:val="20"/>
              </w:rPr>
              <w:t>вание</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
        <w:gridCol w:w="1651"/>
        <w:gridCol w:w="1210"/>
        <w:gridCol w:w="1231"/>
        <w:gridCol w:w="1672"/>
        <w:gridCol w:w="1546"/>
        <w:gridCol w:w="496"/>
        <w:gridCol w:w="1337"/>
        <w:gridCol w:w="1925"/>
        <w:gridCol w:w="1526"/>
        <w:gridCol w:w="497"/>
        <w:gridCol w:w="477"/>
      </w:tblGrid>
      <w:tr>
        <w:trPr>
          <w:trHeight w:val="9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540" w:hRule="atLeast"/>
        </w:trPr>
        <w:tc>
          <w:tcPr>
            <w:tcW w:w="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Не</w:t>
            </w:r>
            <w:r>
              <w:br/>
            </w:r>
            <w:r>
              <w:rPr>
                <w:rFonts w:ascii="Times New Roman"/>
                <w:b w:val="false"/>
                <w:i w:val="false"/>
                <w:color w:val="000000"/>
                <w:sz w:val="20"/>
              </w:rPr>
              <w:t>
</w:t>
            </w:r>
            <w:r>
              <w:rPr>
                <w:rFonts w:ascii="Times New Roman"/>
                <w:b w:val="false"/>
                <w:i w:val="false"/>
                <w:color w:val="000000"/>
                <w:sz w:val="20"/>
              </w:rPr>
              <w:t>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(без</w:t>
            </w:r>
            <w:r>
              <w:br/>
            </w:r>
            <w:r>
              <w:rPr>
                <w:rFonts w:ascii="Times New Roman"/>
                <w:b w:val="false"/>
                <w:i w:val="false"/>
                <w:color w:val="000000"/>
                <w:sz w:val="20"/>
              </w:rPr>
              <w:t>
</w:t>
            </w:r>
            <w:r>
              <w:rPr>
                <w:rFonts w:ascii="Times New Roman"/>
                <w:b w:val="false"/>
                <w:i w:val="false"/>
                <w:color w:val="000000"/>
                <w:sz w:val="20"/>
              </w:rPr>
              <w:t>редин)</w:t>
            </w:r>
            <w:r>
              <w:br/>
            </w:r>
            <w:r>
              <w:rPr>
                <w:rFonts w:ascii="Times New Roman"/>
                <w:b w:val="false"/>
                <w:i w:val="false"/>
                <w:color w:val="000000"/>
                <w:sz w:val="20"/>
              </w:rPr>
              <w:t>
</w:t>
            </w: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гари,</w:t>
            </w:r>
            <w:r>
              <w:br/>
            </w:r>
            <w:r>
              <w:rPr>
                <w:rFonts w:ascii="Times New Roman"/>
                <w:b w:val="false"/>
                <w:i w:val="false"/>
                <w:color w:val="000000"/>
                <w:sz w:val="20"/>
              </w:rPr>
              <w:t>
</w:t>
            </w:r>
            <w:r>
              <w:rPr>
                <w:rFonts w:ascii="Times New Roman"/>
                <w:b w:val="false"/>
                <w:i w:val="false"/>
                <w:color w:val="000000"/>
                <w:sz w:val="20"/>
              </w:rPr>
              <w:t>погибшие</w:t>
            </w:r>
            <w:r>
              <w:br/>
            </w:r>
            <w:r>
              <w:rPr>
                <w:rFonts w:ascii="Times New Roman"/>
                <w:b w:val="false"/>
                <w:i w:val="false"/>
                <w:color w:val="000000"/>
                <w:sz w:val="20"/>
              </w:rPr>
              <w:t>
</w:t>
            </w:r>
            <w:r>
              <w:rPr>
                <w:rFonts w:ascii="Times New Roman"/>
                <w:b w:val="false"/>
                <w:i w:val="false"/>
                <w:color w:val="000000"/>
                <w:sz w:val="20"/>
              </w:rPr>
              <w:t>насаждения</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вырубки</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40" w:hRule="atLeast"/>
        </w:trPr>
        <w:tc>
          <w:tcPr>
            <w:tcW w:w="0" w:type="auto"/>
            <w:vMerge/>
            <w:tcBorders>
              <w:top w:val="nil"/>
              <w:left w:val="single" w:color="cfcfcf" w:sz="5"/>
              <w:bottom w:val="single" w:color="cfcfcf" w:sz="5"/>
              <w:right w:val="single" w:color="cfcfcf" w:sz="5"/>
            </w:tcBorders>
          </w:tcP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прогалины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35"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Лесосеки</w:t>
            </w:r>
            <w:r>
              <w:br/>
            </w:r>
            <w:r>
              <w:rPr>
                <w:rFonts w:ascii="Times New Roman"/>
                <w:b w:val="false"/>
                <w:i w:val="false"/>
                <w:color w:val="000000"/>
                <w:sz w:val="20"/>
              </w:rPr>
              <w:t>
</w:t>
            </w:r>
            <w:r>
              <w:rPr>
                <w:rFonts w:ascii="Times New Roman"/>
                <w:b w:val="false"/>
                <w:i w:val="false"/>
                <w:color w:val="000000"/>
                <w:sz w:val="20"/>
              </w:rPr>
              <w:t>ревизион-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периода</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w:t>
            </w:r>
            <w:r>
              <w:br/>
            </w:r>
            <w:r>
              <w:rPr>
                <w:rFonts w:ascii="Times New Roman"/>
                <w:b w:val="false"/>
                <w:i w:val="false"/>
                <w:color w:val="000000"/>
                <w:sz w:val="20"/>
              </w:rPr>
              <w:t>
</w:t>
            </w:r>
            <w:r>
              <w:rPr>
                <w:rFonts w:ascii="Times New Roman"/>
                <w:b w:val="false"/>
                <w:i w:val="false"/>
                <w:color w:val="000000"/>
                <w:sz w:val="20"/>
              </w:rPr>
              <w:t>руируемые</w:t>
            </w:r>
            <w:r>
              <w:br/>
            </w:r>
            <w:r>
              <w:rPr>
                <w:rFonts w:ascii="Times New Roman"/>
                <w:b w:val="false"/>
                <w:i w:val="false"/>
                <w:color w:val="000000"/>
                <w:sz w:val="20"/>
              </w:rPr>
              <w:t>
</w:t>
            </w:r>
            <w:r>
              <w:rPr>
                <w:rFonts w:ascii="Times New Roman"/>
                <w:b w:val="false"/>
                <w:i w:val="false"/>
                <w:color w:val="000000"/>
                <w:sz w:val="20"/>
              </w:rPr>
              <w:t>участки</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Низкопол-</w:t>
            </w:r>
            <w:r>
              <w:br/>
            </w:r>
            <w:r>
              <w:rPr>
                <w:rFonts w:ascii="Times New Roman"/>
                <w:b w:val="false"/>
                <w:i w:val="false"/>
                <w:color w:val="000000"/>
                <w:sz w:val="20"/>
              </w:rPr>
              <w:t>
</w:t>
            </w:r>
            <w:r>
              <w:rPr>
                <w:rFonts w:ascii="Times New Roman"/>
                <w:b w:val="false"/>
                <w:i w:val="false"/>
                <w:color w:val="000000"/>
                <w:sz w:val="20"/>
              </w:rPr>
              <w:t>нотные</w:t>
            </w:r>
            <w:r>
              <w:br/>
            </w:r>
            <w:r>
              <w:rPr>
                <w:rFonts w:ascii="Times New Roman"/>
                <w:b w:val="false"/>
                <w:i w:val="false"/>
                <w:color w:val="000000"/>
                <w:sz w:val="20"/>
              </w:rPr>
              <w:t>
</w:t>
            </w:r>
            <w:r>
              <w:rPr>
                <w:rFonts w:ascii="Times New Roman"/>
                <w:b w:val="false"/>
                <w:i w:val="false"/>
                <w:color w:val="000000"/>
                <w:sz w:val="20"/>
              </w:rPr>
              <w:t>насаждения</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лесному</w:t>
            </w:r>
            <w:r>
              <w:br/>
            </w:r>
            <w:r>
              <w:rPr>
                <w:rFonts w:ascii="Times New Roman"/>
                <w:b w:val="false"/>
                <w:i w:val="false"/>
                <w:color w:val="000000"/>
                <w:sz w:val="20"/>
              </w:rPr>
              <w:t>
</w:t>
            </w:r>
            <w:r>
              <w:rPr>
                <w:rFonts w:ascii="Times New Roman"/>
                <w:b w:val="false"/>
                <w:i w:val="false"/>
                <w:color w:val="000000"/>
                <w:sz w:val="20"/>
              </w:rPr>
              <w:t>учреждению:</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Составляется в целом по лесному учреждению.</w:t>
      </w:r>
      <w:r>
        <w:br/>
      </w:r>
      <w:r>
        <w:rPr>
          <w:rFonts w:ascii="Times New Roman"/>
          <w:b w:val="false"/>
          <w:i w:val="false"/>
          <w:color w:val="000000"/>
          <w:sz w:val="28"/>
        </w:rPr>
        <w:t>
      Редины в настоящую ведомость не включаются.</w:t>
      </w:r>
      <w:r>
        <w:br/>
      </w:r>
      <w:r>
        <w:rPr>
          <w:rFonts w:ascii="Times New Roman"/>
          <w:b w:val="false"/>
          <w:i w:val="false"/>
          <w:color w:val="000000"/>
          <w:sz w:val="28"/>
        </w:rPr>
        <w:t>
      При наличии в лесном учреждении горных лесов в таблицу вводится дополнительная графа (после второй) и по всем видам угодий данные приводятся по группам крутизны с градацией через 5 градусов (0-5, 6-10, 11-15, 16-20, 21-25, 26-30, 31 и более).</w:t>
      </w:r>
    </w:p>
    <w:bookmarkStart w:name="z2132" w:id="747"/>
    <w:p>
      <w:pPr>
        <w:spacing w:after="0"/>
        <w:ind w:left="0"/>
        <w:jc w:val="left"/>
      </w:pPr>
      <w:r>
        <w:rPr>
          <w:rFonts w:ascii="Times New Roman"/>
          <w:b/>
          <w:i w:val="false"/>
          <w:color w:val="000000"/>
        </w:rPr>
        <w:t xml:space="preserve"> 
4) Ежегодный размер производства лесных культур,</w:t>
      </w:r>
      <w:r>
        <w:br/>
      </w:r>
      <w:r>
        <w:rPr>
          <w:rFonts w:ascii="Times New Roman"/>
          <w:b/>
          <w:i w:val="false"/>
          <w:color w:val="000000"/>
        </w:rPr>
        <w:t>
содействия естественному возобновлению и реконструкции</w:t>
      </w:r>
    </w:p>
    <w:bookmarkEnd w:id="747"/>
    <w:bookmarkStart w:name="z2133" w:id="748"/>
    <w:p>
      <w:pPr>
        <w:spacing w:after="0"/>
        <w:ind w:left="0"/>
        <w:jc w:val="both"/>
      </w:pPr>
      <w:r>
        <w:rPr>
          <w:rFonts w:ascii="Times New Roman"/>
          <w:b w:val="false"/>
          <w:i w:val="false"/>
          <w:color w:val="000000"/>
          <w:sz w:val="28"/>
        </w:rPr>
        <w:t>
Таблица 19</w:t>
      </w:r>
    </w:p>
    <w:bookmarkEnd w:id="748"/>
    <w:p>
      <w:pPr>
        <w:spacing w:after="0"/>
        <w:ind w:left="0"/>
        <w:jc w:val="both"/>
      </w:pPr>
      <w:r>
        <w:rPr>
          <w:rFonts w:ascii="Times New Roman"/>
          <w:b w:val="false"/>
          <w:i w:val="false"/>
          <w:color w:val="000000"/>
          <w:sz w:val="28"/>
        </w:rPr>
        <w:t>Площадь,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
        <w:gridCol w:w="1879"/>
        <w:gridCol w:w="957"/>
        <w:gridCol w:w="1565"/>
        <w:gridCol w:w="1607"/>
        <w:gridCol w:w="1439"/>
        <w:gridCol w:w="1774"/>
        <w:gridCol w:w="1796"/>
        <w:gridCol w:w="2635"/>
      </w:tblGrid>
      <w:tr>
        <w:trPr>
          <w:trHeight w:val="30" w:hRule="atLeast"/>
        </w:trPr>
        <w:tc>
          <w:tcPr>
            <w:tcW w:w="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Виды </w:t>
            </w:r>
            <w:r>
              <w:br/>
            </w:r>
            <w:r>
              <w:rPr>
                <w:rFonts w:ascii="Times New Roman"/>
                <w:b w:val="false"/>
                <w:i w:val="false"/>
                <w:color w:val="000000"/>
                <w:sz w:val="20"/>
              </w:rPr>
              <w:t>
</w:t>
            </w:r>
            <w:r>
              <w:rPr>
                <w:rFonts w:ascii="Times New Roman"/>
                <w:b w:val="false"/>
                <w:i w:val="false"/>
                <w:color w:val="000000"/>
                <w:sz w:val="20"/>
              </w:rPr>
              <w:t>угодий</w:t>
            </w:r>
          </w:p>
        </w:tc>
        <w:tc>
          <w:tcPr>
            <w:tcW w:w="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1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r>
              <w:br/>
            </w:r>
            <w:r>
              <w:rPr>
                <w:rFonts w:ascii="Times New Roman"/>
                <w:b w:val="false"/>
                <w:i w:val="false"/>
                <w:color w:val="000000"/>
                <w:sz w:val="20"/>
              </w:rPr>
              <w:t>
</w:t>
            </w:r>
            <w:r>
              <w:rPr>
                <w:rFonts w:ascii="Times New Roman"/>
                <w:b w:val="false"/>
                <w:i w:val="false"/>
                <w:color w:val="000000"/>
                <w:sz w:val="20"/>
              </w:rPr>
              <w:t>создания</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культур,</w:t>
            </w:r>
            <w:r>
              <w:br/>
            </w:r>
            <w:r>
              <w:rPr>
                <w:rFonts w:ascii="Times New Roman"/>
                <w:b w:val="false"/>
                <w:i w:val="false"/>
                <w:color w:val="000000"/>
                <w:sz w:val="20"/>
              </w:rPr>
              <w:t>
</w:t>
            </w:r>
            <w:r>
              <w:rPr>
                <w:rFonts w:ascii="Times New Roman"/>
                <w:b w:val="false"/>
                <w:i w:val="false"/>
                <w:color w:val="000000"/>
                <w:sz w:val="20"/>
              </w:rPr>
              <w:t>РТК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p>
        </w:tc>
        <w:tc>
          <w:tcPr>
            <w:tcW w:w="2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размер</w:t>
            </w:r>
            <w:r>
              <w:br/>
            </w:r>
            <w:r>
              <w:rPr>
                <w:rFonts w:ascii="Times New Roman"/>
                <w:b w:val="false"/>
                <w:i w:val="false"/>
                <w:color w:val="000000"/>
                <w:sz w:val="20"/>
              </w:rPr>
              <w:t>
</w:t>
            </w:r>
            <w:r>
              <w:rPr>
                <w:rFonts w:ascii="Times New Roman"/>
                <w:b w:val="false"/>
                <w:i w:val="false"/>
                <w:color w:val="000000"/>
                <w:sz w:val="20"/>
              </w:rPr>
              <w:t>создания</w:t>
            </w:r>
            <w:r>
              <w:br/>
            </w:r>
            <w:r>
              <w:rPr>
                <w:rFonts w:ascii="Times New Roman"/>
                <w:b w:val="false"/>
                <w:i w:val="false"/>
                <w:color w:val="000000"/>
                <w:sz w:val="20"/>
              </w:rPr>
              <w:t>
</w:t>
            </w:r>
            <w:r>
              <w:rPr>
                <w:rFonts w:ascii="Times New Roman"/>
                <w:b w:val="false"/>
                <w:i w:val="false"/>
                <w:color w:val="000000"/>
                <w:sz w:val="20"/>
              </w:rPr>
              <w:t xml:space="preserve">лесных </w:t>
            </w:r>
            <w:r>
              <w:br/>
            </w:r>
            <w:r>
              <w:rPr>
                <w:rFonts w:ascii="Times New Roman"/>
                <w:b w:val="false"/>
                <w:i w:val="false"/>
                <w:color w:val="000000"/>
                <w:sz w:val="20"/>
              </w:rPr>
              <w:t>
</w:t>
            </w:r>
            <w:r>
              <w:rPr>
                <w:rFonts w:ascii="Times New Roman"/>
                <w:b w:val="false"/>
                <w:i w:val="false"/>
                <w:color w:val="000000"/>
                <w:sz w:val="20"/>
              </w:rPr>
              <w:t>культур в</w:t>
            </w:r>
            <w:r>
              <w:br/>
            </w:r>
            <w:r>
              <w:rPr>
                <w:rFonts w:ascii="Times New Roman"/>
                <w:b w:val="false"/>
                <w:i w:val="false"/>
                <w:color w:val="000000"/>
                <w:sz w:val="20"/>
              </w:rPr>
              <w:t>
</w:t>
            </w:r>
            <w:r>
              <w:rPr>
                <w:rFonts w:ascii="Times New Roman"/>
                <w:b w:val="false"/>
                <w:i w:val="false"/>
                <w:color w:val="000000"/>
                <w:sz w:val="20"/>
              </w:rPr>
              <w:t>среднем за</w:t>
            </w:r>
            <w:r>
              <w:br/>
            </w:r>
            <w:r>
              <w:rPr>
                <w:rFonts w:ascii="Times New Roman"/>
                <w:b w:val="false"/>
                <w:i w:val="false"/>
                <w:color w:val="000000"/>
                <w:sz w:val="20"/>
              </w:rPr>
              <w:t>
</w:t>
            </w:r>
            <w:r>
              <w:rPr>
                <w:rFonts w:ascii="Times New Roman"/>
                <w:b w:val="false"/>
                <w:i w:val="false"/>
                <w:color w:val="000000"/>
                <w:sz w:val="20"/>
              </w:rPr>
              <w:t>последние 5 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рекомендовано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принято 2 </w:t>
            </w:r>
            <w:r>
              <w:br/>
            </w:r>
            <w:r>
              <w:rPr>
                <w:rFonts w:ascii="Times New Roman"/>
                <w:b w:val="false"/>
                <w:i w:val="false"/>
                <w:color w:val="000000"/>
                <w:sz w:val="20"/>
              </w:rPr>
              <w:t>
</w:t>
            </w:r>
            <w:r>
              <w:rPr>
                <w:rFonts w:ascii="Times New Roman"/>
                <w:b w:val="false"/>
                <w:i w:val="false"/>
                <w:color w:val="000000"/>
                <w:sz w:val="20"/>
              </w:rPr>
              <w:t xml:space="preserve">лесоустроительным </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объем</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освоения,</w:t>
            </w:r>
            <w:r>
              <w:br/>
            </w:r>
            <w:r>
              <w:rPr>
                <w:rFonts w:ascii="Times New Roman"/>
                <w:b w:val="false"/>
                <w:i w:val="false"/>
                <w:color w:val="000000"/>
                <w:sz w:val="20"/>
              </w:rPr>
              <w:t>
</w:t>
            </w:r>
            <w:r>
              <w:rPr>
                <w:rFonts w:ascii="Times New Roman"/>
                <w:b w:val="false"/>
                <w:i w:val="false"/>
                <w:color w:val="000000"/>
                <w:sz w:val="20"/>
              </w:rPr>
              <w:t>лет</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ежегодный </w:t>
            </w:r>
            <w:r>
              <w:br/>
            </w:r>
            <w:r>
              <w:rPr>
                <w:rFonts w:ascii="Times New Roman"/>
                <w:b w:val="false"/>
                <w:i w:val="false"/>
                <w:color w:val="000000"/>
                <w:sz w:val="20"/>
              </w:rPr>
              <w:t>
</w:t>
            </w:r>
            <w:r>
              <w:rPr>
                <w:rFonts w:ascii="Times New Roman"/>
                <w:b w:val="false"/>
                <w:i w:val="false"/>
                <w:color w:val="000000"/>
                <w:sz w:val="20"/>
              </w:rPr>
              <w:t>объем</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w:t>
            </w:r>
            <w:r>
              <w:br/>
            </w:r>
            <w:r>
              <w:rPr>
                <w:rFonts w:ascii="Times New Roman"/>
                <w:b w:val="false"/>
                <w:i w:val="false"/>
                <w:color w:val="000000"/>
                <w:sz w:val="20"/>
              </w:rPr>
              <w:t>
</w:t>
            </w:r>
            <w:r>
              <w:rPr>
                <w:rFonts w:ascii="Times New Roman"/>
                <w:b w:val="false"/>
                <w:i w:val="false"/>
                <w:color w:val="000000"/>
                <w:sz w:val="20"/>
              </w:rPr>
              <w:t>освоения,</w:t>
            </w:r>
            <w:r>
              <w:br/>
            </w:r>
            <w:r>
              <w:rPr>
                <w:rFonts w:ascii="Times New Roman"/>
                <w:b w:val="false"/>
                <w:i w:val="false"/>
                <w:color w:val="000000"/>
                <w:sz w:val="20"/>
              </w:rPr>
              <w:t>
</w:t>
            </w:r>
            <w:r>
              <w:rPr>
                <w:rFonts w:ascii="Times New Roman"/>
                <w:b w:val="false"/>
                <w:i w:val="false"/>
                <w:color w:val="000000"/>
                <w:sz w:val="20"/>
              </w:rPr>
              <w:t>лет</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1821"/>
        <w:gridCol w:w="1010"/>
        <w:gridCol w:w="1468"/>
        <w:gridCol w:w="1613"/>
        <w:gridCol w:w="1447"/>
        <w:gridCol w:w="1842"/>
        <w:gridCol w:w="1738"/>
        <w:gridCol w:w="2633"/>
      </w:tblGrid>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угодья</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гари и</w:t>
            </w:r>
            <w:r>
              <w:br/>
            </w:r>
            <w:r>
              <w:rPr>
                <w:rFonts w:ascii="Times New Roman"/>
                <w:b w:val="false"/>
                <w:i w:val="false"/>
                <w:color w:val="000000"/>
                <w:sz w:val="20"/>
              </w:rPr>
              <w:t>
</w:t>
            </w:r>
            <w:r>
              <w:rPr>
                <w:rFonts w:ascii="Times New Roman"/>
                <w:b w:val="false"/>
                <w:i w:val="false"/>
                <w:color w:val="000000"/>
                <w:sz w:val="20"/>
              </w:rPr>
              <w:t>погибшие</w:t>
            </w:r>
            <w:r>
              <w:br/>
            </w:r>
            <w:r>
              <w:rPr>
                <w:rFonts w:ascii="Times New Roman"/>
                <w:b w:val="false"/>
                <w:i w:val="false"/>
                <w:color w:val="000000"/>
                <w:sz w:val="20"/>
              </w:rPr>
              <w:t>
</w:t>
            </w:r>
            <w:r>
              <w:rPr>
                <w:rFonts w:ascii="Times New Roman"/>
                <w:b w:val="false"/>
                <w:i w:val="false"/>
                <w:color w:val="000000"/>
                <w:sz w:val="20"/>
              </w:rPr>
              <w:t>насаждения</w:t>
            </w:r>
          </w:p>
        </w:tc>
        <w:tc>
          <w:tcPr>
            <w:tcW w:w="1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РТК-6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w:t>
            </w:r>
            <w:r>
              <w:br/>
            </w:r>
            <w:r>
              <w:rPr>
                <w:rFonts w:ascii="Times New Roman"/>
                <w:b w:val="false"/>
                <w:i w:val="false"/>
                <w:color w:val="000000"/>
                <w:sz w:val="20"/>
              </w:rPr>
              <w:t>
</w:t>
            </w:r>
            <w:r>
              <w:rPr>
                <w:rFonts w:ascii="Times New Roman"/>
                <w:b w:val="false"/>
                <w:i w:val="false"/>
                <w:color w:val="000000"/>
                <w:sz w:val="20"/>
              </w:rPr>
              <w:t>далее</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вырубки</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прогалины</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видам</w:t>
            </w:r>
            <w:r>
              <w:br/>
            </w:r>
            <w:r>
              <w:rPr>
                <w:rFonts w:ascii="Times New Roman"/>
                <w:b w:val="false"/>
                <w:i w:val="false"/>
                <w:color w:val="000000"/>
                <w:sz w:val="20"/>
              </w:rPr>
              <w:t>
</w:t>
            </w:r>
            <w:r>
              <w:rPr>
                <w:rFonts w:ascii="Times New Roman"/>
                <w:b w:val="false"/>
                <w:i w:val="false"/>
                <w:color w:val="000000"/>
                <w:sz w:val="20"/>
              </w:rPr>
              <w:t>угодий с</w:t>
            </w:r>
            <w:r>
              <w:br/>
            </w:r>
            <w:r>
              <w:rPr>
                <w:rFonts w:ascii="Times New Roman"/>
                <w:b w:val="false"/>
                <w:i w:val="false"/>
                <w:color w:val="000000"/>
                <w:sz w:val="20"/>
              </w:rPr>
              <w:t>
</w:t>
            </w:r>
            <w:r>
              <w:rPr>
                <w:rFonts w:ascii="Times New Roman"/>
                <w:b w:val="false"/>
                <w:i w:val="false"/>
                <w:color w:val="000000"/>
                <w:sz w:val="20"/>
              </w:rPr>
              <w:t>подразде-</w:t>
            </w:r>
            <w:r>
              <w:br/>
            </w:r>
            <w:r>
              <w:rPr>
                <w:rFonts w:ascii="Times New Roman"/>
                <w:b w:val="false"/>
                <w:i w:val="false"/>
                <w:color w:val="000000"/>
                <w:sz w:val="20"/>
              </w:rPr>
              <w:t>
</w:t>
            </w:r>
            <w:r>
              <w:rPr>
                <w:rFonts w:ascii="Times New Roman"/>
                <w:b w:val="false"/>
                <w:i w:val="false"/>
                <w:color w:val="000000"/>
                <w:sz w:val="20"/>
              </w:rPr>
              <w:t>лением на</w:t>
            </w:r>
            <w:r>
              <w:br/>
            </w:r>
            <w:r>
              <w:rPr>
                <w:rFonts w:ascii="Times New Roman"/>
                <w:b w:val="false"/>
                <w:i w:val="false"/>
                <w:color w:val="000000"/>
                <w:sz w:val="20"/>
              </w:rPr>
              <w:t>
</w:t>
            </w:r>
            <w:r>
              <w:rPr>
                <w:rFonts w:ascii="Times New Roman"/>
                <w:b w:val="false"/>
                <w:i w:val="false"/>
                <w:color w:val="000000"/>
                <w:sz w:val="20"/>
              </w:rPr>
              <w:t>РТК</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Лесосеки</w:t>
            </w:r>
            <w:r>
              <w:br/>
            </w:r>
            <w:r>
              <w:rPr>
                <w:rFonts w:ascii="Times New Roman"/>
                <w:b w:val="false"/>
                <w:i w:val="false"/>
                <w:color w:val="000000"/>
                <w:sz w:val="20"/>
              </w:rPr>
              <w:t>
</w:t>
            </w:r>
            <w:r>
              <w:rPr>
                <w:rFonts w:ascii="Times New Roman"/>
                <w:b w:val="false"/>
                <w:i w:val="false"/>
                <w:color w:val="000000"/>
                <w:sz w:val="20"/>
              </w:rPr>
              <w:t>ревизион-</w:t>
            </w:r>
            <w:r>
              <w:br/>
            </w:r>
            <w:r>
              <w:rPr>
                <w:rFonts w:ascii="Times New Roman"/>
                <w:b w:val="false"/>
                <w:i w:val="false"/>
                <w:color w:val="000000"/>
                <w:sz w:val="20"/>
              </w:rPr>
              <w:t>
</w:t>
            </w:r>
            <w:r>
              <w:rPr>
                <w:rFonts w:ascii="Times New Roman"/>
                <w:b w:val="false"/>
                <w:i w:val="false"/>
                <w:color w:val="000000"/>
                <w:sz w:val="20"/>
              </w:rPr>
              <w:t>ного</w:t>
            </w:r>
            <w:r>
              <w:br/>
            </w:r>
            <w:r>
              <w:rPr>
                <w:rFonts w:ascii="Times New Roman"/>
                <w:b w:val="false"/>
                <w:i w:val="false"/>
                <w:color w:val="000000"/>
                <w:sz w:val="20"/>
              </w:rPr>
              <w:t>
</w:t>
            </w:r>
            <w:r>
              <w:rPr>
                <w:rFonts w:ascii="Times New Roman"/>
                <w:b w:val="false"/>
                <w:i w:val="false"/>
                <w:color w:val="000000"/>
                <w:sz w:val="20"/>
              </w:rPr>
              <w:t>периода</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Низкопол-</w:t>
            </w:r>
            <w:r>
              <w:br/>
            </w:r>
            <w:r>
              <w:rPr>
                <w:rFonts w:ascii="Times New Roman"/>
                <w:b w:val="false"/>
                <w:i w:val="false"/>
                <w:color w:val="000000"/>
                <w:sz w:val="20"/>
              </w:rPr>
              <w:t>
</w:t>
            </w:r>
            <w:r>
              <w:rPr>
                <w:rFonts w:ascii="Times New Roman"/>
                <w:b w:val="false"/>
                <w:i w:val="false"/>
                <w:color w:val="000000"/>
                <w:sz w:val="20"/>
              </w:rPr>
              <w:t>нотные</w:t>
            </w:r>
            <w:r>
              <w:br/>
            </w:r>
            <w:r>
              <w:rPr>
                <w:rFonts w:ascii="Times New Roman"/>
                <w:b w:val="false"/>
                <w:i w:val="false"/>
                <w:color w:val="000000"/>
                <w:sz w:val="20"/>
              </w:rPr>
              <w:t>
</w:t>
            </w:r>
            <w:r>
              <w:rPr>
                <w:rFonts w:ascii="Times New Roman"/>
                <w:b w:val="false"/>
                <w:i w:val="false"/>
                <w:color w:val="000000"/>
                <w:sz w:val="20"/>
              </w:rPr>
              <w:t>насаждения</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w:t>
            </w:r>
            <w:r>
              <w:br/>
            </w:r>
            <w:r>
              <w:rPr>
                <w:rFonts w:ascii="Times New Roman"/>
                <w:b w:val="false"/>
                <w:i w:val="false"/>
                <w:color w:val="000000"/>
                <w:sz w:val="20"/>
              </w:rPr>
              <w:t>
</w:t>
            </w:r>
            <w:r>
              <w:rPr>
                <w:rFonts w:ascii="Times New Roman"/>
                <w:b w:val="false"/>
                <w:i w:val="false"/>
                <w:color w:val="000000"/>
                <w:sz w:val="20"/>
              </w:rPr>
              <w:t>лесному</w:t>
            </w:r>
            <w:r>
              <w:br/>
            </w:r>
            <w:r>
              <w:rPr>
                <w:rFonts w:ascii="Times New Roman"/>
                <w:b w:val="false"/>
                <w:i w:val="false"/>
                <w:color w:val="000000"/>
                <w:sz w:val="20"/>
              </w:rPr>
              <w:t>
</w:t>
            </w:r>
            <w:r>
              <w:rPr>
                <w:rFonts w:ascii="Times New Roman"/>
                <w:b w:val="false"/>
                <w:i w:val="false"/>
                <w:color w:val="000000"/>
                <w:sz w:val="20"/>
              </w:rPr>
              <w:t>учреждению</w:t>
            </w:r>
            <w:r>
              <w:br/>
            </w:r>
            <w:r>
              <w:rPr>
                <w:rFonts w:ascii="Times New Roman"/>
                <w:b w:val="false"/>
                <w:i w:val="false"/>
                <w:color w:val="000000"/>
                <w:sz w:val="20"/>
              </w:rPr>
              <w:t>
</w:t>
            </w:r>
            <w:r>
              <w:rPr>
                <w:rFonts w:ascii="Times New Roman"/>
                <w:b w:val="false"/>
                <w:i w:val="false"/>
                <w:color w:val="000000"/>
                <w:sz w:val="20"/>
              </w:rPr>
              <w:t>с подразде-</w:t>
            </w:r>
            <w:r>
              <w:br/>
            </w:r>
            <w:r>
              <w:rPr>
                <w:rFonts w:ascii="Times New Roman"/>
                <w:b w:val="false"/>
                <w:i w:val="false"/>
                <w:color w:val="000000"/>
                <w:sz w:val="20"/>
              </w:rPr>
              <w:t>
</w:t>
            </w:r>
            <w:r>
              <w:rPr>
                <w:rFonts w:ascii="Times New Roman"/>
                <w:b w:val="false"/>
                <w:i w:val="false"/>
                <w:color w:val="000000"/>
                <w:sz w:val="20"/>
              </w:rPr>
              <w:t>лением на</w:t>
            </w:r>
            <w:r>
              <w:br/>
            </w:r>
            <w:r>
              <w:rPr>
                <w:rFonts w:ascii="Times New Roman"/>
                <w:b w:val="false"/>
                <w:i w:val="false"/>
                <w:color w:val="000000"/>
                <w:sz w:val="20"/>
              </w:rPr>
              <w:t>
</w:t>
            </w:r>
            <w:r>
              <w:rPr>
                <w:rFonts w:ascii="Times New Roman"/>
                <w:b w:val="false"/>
                <w:i w:val="false"/>
                <w:color w:val="000000"/>
                <w:sz w:val="20"/>
              </w:rPr>
              <w:t>РТК</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При проектировании объемов по содействию естественному возобновлению и реконструкции, они показываются ниже строки </w:t>
      </w:r>
      <w:r>
        <w:br/>
      </w:r>
      <w:r>
        <w:rPr>
          <w:rFonts w:ascii="Times New Roman"/>
          <w:b w:val="false"/>
          <w:i w:val="false"/>
          <w:color w:val="000000"/>
          <w:sz w:val="28"/>
        </w:rPr>
        <w:t>
«Всего по лесному учреждению».</w:t>
      </w:r>
      <w:r>
        <w:br/>
      </w:r>
      <w:r>
        <w:rPr>
          <w:rFonts w:ascii="Times New Roman"/>
          <w:b w:val="false"/>
          <w:i w:val="false"/>
          <w:color w:val="000000"/>
          <w:sz w:val="28"/>
        </w:rPr>
        <w:t>
      В конце таблицы дается анализ освоения не покрытых лесом угодий в предстоящем ревизионном периоде. Приводится краткое описание РТК, методов содействия и реконструкции или делается ссылка на Основные положения, если они были разработаны для данной области.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3"/>
        <w:gridCol w:w="1613"/>
        <w:gridCol w:w="1613"/>
        <w:gridCol w:w="1813"/>
        <w:gridCol w:w="1473"/>
        <w:gridCol w:w="1453"/>
        <w:gridCol w:w="1273"/>
        <w:gridCol w:w="1513"/>
      </w:tblGrid>
      <w:tr>
        <w:trPr>
          <w:trHeight w:val="120" w:hRule="atLeast"/>
        </w:trPr>
        <w:tc>
          <w:tcPr>
            <w:tcW w:w="2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Классы природной пожарной опасности</w:t>
            </w:r>
          </w:p>
        </w:tc>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r>
              <w:br/>
            </w:r>
            <w:r>
              <w:rPr>
                <w:rFonts w:ascii="Times New Roman"/>
                <w:b w:val="false"/>
                <w:i w:val="false"/>
                <w:color w:val="000000"/>
                <w:sz w:val="20"/>
              </w:rPr>
              <w:t>
класс</w:t>
            </w:r>
          </w:p>
        </w:tc>
      </w:tr>
      <w:tr>
        <w:trPr>
          <w:trHeight w:val="120" w:hRule="atLeast"/>
        </w:trPr>
        <w:tc>
          <w:tcPr>
            <w:tcW w:w="0" w:type="auto"/>
            <w:vMerge/>
            <w:tcBorders>
              <w:top w:val="nil"/>
              <w:left w:val="single" w:color="cfcfcf" w:sz="5"/>
              <w:bottom w:val="single" w:color="cfcfcf" w:sz="5"/>
              <w:right w:val="single" w:color="cfcfcf" w:sz="5"/>
            </w:tcBorders>
          </w:tcP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9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2134" w:id="749"/>
    <w:p>
      <w:pPr>
        <w:spacing w:after="0"/>
        <w:ind w:left="0"/>
        <w:jc w:val="left"/>
      </w:pPr>
      <w:r>
        <w:rPr>
          <w:rFonts w:ascii="Times New Roman"/>
          <w:b/>
          <w:i w:val="false"/>
          <w:color w:val="000000"/>
        </w:rPr>
        <w:t xml:space="preserve"> 
2) Виды и объемы работ по противопожарному обустройству лесного</w:t>
      </w:r>
      <w:r>
        <w:br/>
      </w:r>
      <w:r>
        <w:rPr>
          <w:rFonts w:ascii="Times New Roman"/>
          <w:b/>
          <w:i w:val="false"/>
          <w:color w:val="000000"/>
        </w:rPr>
        <w:t>
учреждения и перечень необходимых приобретений</w:t>
      </w:r>
      <w:r>
        <w:br/>
      </w:r>
      <w:r>
        <w:rPr>
          <w:rFonts w:ascii="Times New Roman"/>
          <w:b/>
          <w:i w:val="false"/>
          <w:color w:val="000000"/>
        </w:rPr>
        <w:t>
противопожарного инвентаря</w:t>
      </w:r>
    </w:p>
    <w:bookmarkEnd w:id="749"/>
    <w:bookmarkStart w:name="z2135" w:id="750"/>
    <w:p>
      <w:pPr>
        <w:spacing w:after="0"/>
        <w:ind w:left="0"/>
        <w:jc w:val="both"/>
      </w:pPr>
      <w:r>
        <w:rPr>
          <w:rFonts w:ascii="Times New Roman"/>
          <w:b w:val="false"/>
          <w:i w:val="false"/>
          <w:color w:val="000000"/>
          <w:sz w:val="28"/>
        </w:rPr>
        <w:t>
Таблица 21</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
        <w:gridCol w:w="2165"/>
        <w:gridCol w:w="1639"/>
        <w:gridCol w:w="2005"/>
        <w:gridCol w:w="609"/>
        <w:gridCol w:w="609"/>
        <w:gridCol w:w="632"/>
        <w:gridCol w:w="312"/>
        <w:gridCol w:w="541"/>
        <w:gridCol w:w="2120"/>
        <w:gridCol w:w="2991"/>
      </w:tblGrid>
      <w:tr>
        <w:trPr>
          <w:trHeight w:val="450" w:hRule="atLeast"/>
        </w:trPr>
        <w:tc>
          <w:tcPr>
            <w:tcW w:w="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w:t>
            </w:r>
          </w:p>
        </w:tc>
        <w:tc>
          <w:tcPr>
            <w:tcW w:w="1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20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Существует</w:t>
            </w:r>
            <w:r>
              <w:br/>
            </w:r>
            <w:r>
              <w:rPr>
                <w:rFonts w:ascii="Times New Roman"/>
                <w:b w:val="false"/>
                <w:i w:val="false"/>
                <w:color w:val="000000"/>
                <w:sz w:val="20"/>
              </w:rPr>
              <w:t>
</w:t>
            </w:r>
            <w:r>
              <w:rPr>
                <w:rFonts w:ascii="Times New Roman"/>
                <w:b w:val="false"/>
                <w:i w:val="false"/>
                <w:color w:val="000000"/>
                <w:sz w:val="20"/>
              </w:rPr>
              <w:t>на год</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Дополнительный объем намечаемых мероприятий и </w:t>
            </w:r>
            <w:r>
              <w:br/>
            </w:r>
            <w:r>
              <w:rPr>
                <w:rFonts w:ascii="Times New Roman"/>
                <w:b w:val="false"/>
                <w:i w:val="false"/>
                <w:color w:val="000000"/>
                <w:sz w:val="20"/>
              </w:rPr>
              <w:t>
</w:t>
            </w:r>
            <w:r>
              <w:rPr>
                <w:rFonts w:ascii="Times New Roman"/>
                <w:b w:val="false"/>
                <w:i w:val="false"/>
                <w:color w:val="000000"/>
                <w:sz w:val="20"/>
              </w:rPr>
              <w:t>приобретаемого оборудования, принятый</w:t>
            </w:r>
            <w:r>
              <w:br/>
            </w:r>
            <w:r>
              <w:rPr>
                <w:rFonts w:ascii="Times New Roman"/>
                <w:b w:val="false"/>
                <w:i w:val="false"/>
                <w:color w:val="000000"/>
                <w:sz w:val="20"/>
              </w:rPr>
              <w:t>
</w:t>
            </w:r>
            <w:r>
              <w:rPr>
                <w:rFonts w:ascii="Times New Roman"/>
                <w:b w:val="false"/>
                <w:i w:val="false"/>
                <w:color w:val="000000"/>
                <w:sz w:val="20"/>
              </w:rPr>
              <w:t>2 лесоустроительным совещанием</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c>
          <w:tcPr>
            <w:tcW w:w="2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всего по </w:t>
            </w:r>
            <w:r>
              <w:br/>
            </w:r>
            <w:r>
              <w:rPr>
                <w:rFonts w:ascii="Times New Roman"/>
                <w:b w:val="false"/>
                <w:i w:val="false"/>
                <w:color w:val="000000"/>
                <w:sz w:val="20"/>
              </w:rPr>
              <w:t>
</w:t>
            </w:r>
            <w:r>
              <w:rPr>
                <w:rFonts w:ascii="Times New Roman"/>
                <w:b w:val="false"/>
                <w:i w:val="false"/>
                <w:color w:val="000000"/>
                <w:sz w:val="20"/>
              </w:rPr>
              <w:t xml:space="preserve">лесному </w:t>
            </w:r>
            <w:r>
              <w:br/>
            </w:r>
            <w:r>
              <w:rPr>
                <w:rFonts w:ascii="Times New Roman"/>
                <w:b w:val="false"/>
                <w:i w:val="false"/>
                <w:color w:val="000000"/>
                <w:sz w:val="20"/>
              </w:rPr>
              <w:t>
</w:t>
            </w:r>
            <w:r>
              <w:rPr>
                <w:rFonts w:ascii="Times New Roman"/>
                <w:b w:val="false"/>
                <w:i w:val="false"/>
                <w:color w:val="000000"/>
                <w:sz w:val="20"/>
              </w:rPr>
              <w:t>учреждению</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усадьба</w:t>
            </w:r>
            <w:r>
              <w:br/>
            </w:r>
            <w:r>
              <w:rPr>
                <w:rFonts w:ascii="Times New Roman"/>
                <w:b w:val="false"/>
                <w:i w:val="false"/>
                <w:color w:val="000000"/>
                <w:sz w:val="20"/>
              </w:rPr>
              <w:t>
</w:t>
            </w:r>
            <w:r>
              <w:rPr>
                <w:rFonts w:ascii="Times New Roman"/>
                <w:b w:val="false"/>
                <w:i w:val="false"/>
                <w:color w:val="000000"/>
                <w:sz w:val="20"/>
              </w:rPr>
              <w:t>лесного</w:t>
            </w:r>
            <w:r>
              <w:br/>
            </w:r>
            <w:r>
              <w:rPr>
                <w:rFonts w:ascii="Times New Roman"/>
                <w:b w:val="false"/>
                <w:i w:val="false"/>
                <w:color w:val="000000"/>
                <w:sz w:val="20"/>
              </w:rPr>
              <w:t>
</w:t>
            </w:r>
            <w:r>
              <w:rPr>
                <w:rFonts w:ascii="Times New Roman"/>
                <w:b w:val="false"/>
                <w:i w:val="false"/>
                <w:color w:val="000000"/>
                <w:sz w:val="20"/>
              </w:rPr>
              <w:t>учреждения</w:t>
            </w:r>
          </w:p>
        </w:tc>
        <w:tc>
          <w:tcPr>
            <w:tcW w:w="0" w:type="auto"/>
            <w:vMerge/>
            <w:tcBorders>
              <w:top w:val="nil"/>
              <w:left w:val="single" w:color="cfcfcf" w:sz="5"/>
              <w:bottom w:val="single" w:color="cfcfcf" w:sz="5"/>
              <w:right w:val="single" w:color="cfcfcf" w:sz="5"/>
            </w:tcBorders>
          </w:tcPr>
          <w:p/>
        </w:tc>
      </w:tr>
      <w:tr>
        <w:trPr>
          <w:trHeight w:val="225"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2136" w:id="751"/>
    <w:p>
      <w:pPr>
        <w:spacing w:after="0"/>
        <w:ind w:left="0"/>
        <w:jc w:val="left"/>
      </w:pPr>
      <w:r>
        <w:rPr>
          <w:rFonts w:ascii="Times New Roman"/>
          <w:b/>
          <w:i w:val="false"/>
          <w:color w:val="000000"/>
        </w:rPr>
        <w:t xml:space="preserve"> 
3) Расчет оптимальной площади и количества лесных обходов в</w:t>
      </w:r>
      <w:r>
        <w:br/>
      </w:r>
      <w:r>
        <w:rPr>
          <w:rFonts w:ascii="Times New Roman"/>
          <w:b/>
          <w:i w:val="false"/>
          <w:color w:val="000000"/>
        </w:rPr>
        <w:t>
пределах категорий ГЛФ и лесничеств</w:t>
      </w:r>
    </w:p>
    <w:bookmarkEnd w:id="751"/>
    <w:bookmarkStart w:name="z2137" w:id="752"/>
    <w:p>
      <w:pPr>
        <w:spacing w:after="0"/>
        <w:ind w:left="0"/>
        <w:jc w:val="both"/>
      </w:pPr>
      <w:r>
        <w:rPr>
          <w:rFonts w:ascii="Times New Roman"/>
          <w:b w:val="false"/>
          <w:i w:val="false"/>
          <w:color w:val="000000"/>
          <w:sz w:val="28"/>
        </w:rPr>
        <w:t>
Таблица 22</w:t>
      </w:r>
    </w:p>
    <w:bookmarkEnd w:id="752"/>
    <w:p>
      <w:pPr>
        <w:spacing w:after="0"/>
        <w:ind w:left="0"/>
        <w:jc w:val="both"/>
      </w:pPr>
      <w:r>
        <w:rPr>
          <w:rFonts w:ascii="Times New Roman"/>
          <w:b w:val="false"/>
          <w:i w:val="false"/>
          <w:color w:val="000000"/>
          <w:sz w:val="28"/>
        </w:rPr>
        <w:t>Площадь, тысяч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2533"/>
        <w:gridCol w:w="3151"/>
        <w:gridCol w:w="1295"/>
        <w:gridCol w:w="544"/>
        <w:gridCol w:w="589"/>
        <w:gridCol w:w="500"/>
        <w:gridCol w:w="1959"/>
        <w:gridCol w:w="2955"/>
      </w:tblGrid>
      <w:tr>
        <w:trPr>
          <w:trHeight w:val="225"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ГЛФ</w:t>
            </w:r>
          </w:p>
        </w:tc>
        <w:tc>
          <w:tcPr>
            <w:tcW w:w="3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c>
          <w:tcPr>
            <w:tcW w:w="2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Всего по </w:t>
            </w:r>
            <w:r>
              <w:br/>
            </w:r>
            <w:r>
              <w:rPr>
                <w:rFonts w:ascii="Times New Roman"/>
                <w:b w:val="false"/>
                <w:i w:val="false"/>
                <w:color w:val="000000"/>
                <w:sz w:val="20"/>
              </w:rPr>
              <w:t>
</w:t>
            </w:r>
            <w:r>
              <w:rPr>
                <w:rFonts w:ascii="Times New Roman"/>
                <w:b w:val="false"/>
                <w:i w:val="false"/>
                <w:color w:val="000000"/>
                <w:sz w:val="20"/>
              </w:rPr>
              <w:t xml:space="preserve">лесному </w:t>
            </w:r>
            <w:r>
              <w:br/>
            </w:r>
            <w:r>
              <w:rPr>
                <w:rFonts w:ascii="Times New Roman"/>
                <w:b w:val="false"/>
                <w:i w:val="false"/>
                <w:color w:val="000000"/>
                <w:sz w:val="20"/>
              </w:rPr>
              <w:t>
</w:t>
            </w:r>
            <w:r>
              <w:rPr>
                <w:rFonts w:ascii="Times New Roman"/>
                <w:b w:val="false"/>
                <w:i w:val="false"/>
                <w:color w:val="000000"/>
                <w:sz w:val="20"/>
              </w:rPr>
              <w:t>учреждению</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15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Зеленые зоны</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категории ГЛФ</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Нормативная</w:t>
            </w:r>
            <w:r>
              <w:br/>
            </w:r>
            <w:r>
              <w:rPr>
                <w:rFonts w:ascii="Times New Roman"/>
                <w:b w:val="false"/>
                <w:i w:val="false"/>
                <w:color w:val="000000"/>
                <w:sz w:val="20"/>
              </w:rPr>
              <w:t>
</w:t>
            </w:r>
            <w:r>
              <w:rPr>
                <w:rFonts w:ascii="Times New Roman"/>
                <w:b w:val="false"/>
                <w:i w:val="false"/>
                <w:color w:val="000000"/>
                <w:sz w:val="20"/>
              </w:rPr>
              <w:t>площадь лесного</w:t>
            </w:r>
            <w:r>
              <w:br/>
            </w:r>
            <w:r>
              <w:rPr>
                <w:rFonts w:ascii="Times New Roman"/>
                <w:b w:val="false"/>
                <w:i w:val="false"/>
                <w:color w:val="000000"/>
                <w:sz w:val="20"/>
              </w:rPr>
              <w:t>
</w:t>
            </w:r>
            <w:r>
              <w:rPr>
                <w:rFonts w:ascii="Times New Roman"/>
                <w:b w:val="false"/>
                <w:i w:val="false"/>
                <w:color w:val="000000"/>
                <w:sz w:val="20"/>
              </w:rPr>
              <w:t>обхода</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Нормативное</w:t>
            </w:r>
            <w:r>
              <w:br/>
            </w:r>
            <w:r>
              <w:rPr>
                <w:rFonts w:ascii="Times New Roman"/>
                <w:b w:val="false"/>
                <w:i w:val="false"/>
                <w:color w:val="000000"/>
                <w:sz w:val="20"/>
              </w:rPr>
              <w:t>
</w:t>
            </w:r>
            <w:r>
              <w:rPr>
                <w:rFonts w:ascii="Times New Roman"/>
                <w:b w:val="false"/>
                <w:i w:val="false"/>
                <w:color w:val="000000"/>
                <w:sz w:val="20"/>
              </w:rPr>
              <w:t>количество лесных</w:t>
            </w:r>
            <w:r>
              <w:br/>
            </w:r>
            <w:r>
              <w:rPr>
                <w:rFonts w:ascii="Times New Roman"/>
                <w:b w:val="false"/>
                <w:i w:val="false"/>
                <w:color w:val="000000"/>
                <w:sz w:val="20"/>
              </w:rPr>
              <w:t>
</w:t>
            </w:r>
            <w:r>
              <w:rPr>
                <w:rFonts w:ascii="Times New Roman"/>
                <w:b w:val="false"/>
                <w:i w:val="false"/>
                <w:color w:val="000000"/>
                <w:sz w:val="20"/>
              </w:rPr>
              <w:t>обходов, штук</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 по всем категориям ГЛФ</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Руководствоваться Нормами и нормативами по охране, защите и воспроизводству лесов и лесоразведению на участках </w:t>
      </w:r>
      <w:r>
        <w:br/>
      </w:r>
      <w:r>
        <w:rPr>
          <w:rFonts w:ascii="Times New Roman"/>
          <w:b w:val="false"/>
          <w:i w:val="false"/>
          <w:color w:val="000000"/>
          <w:sz w:val="28"/>
        </w:rPr>
        <w:t>
государственного лесного фонда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19 января 2004 года № 53).</w:t>
      </w:r>
      <w:r>
        <w:br/>
      </w:r>
      <w:r>
        <w:rPr>
          <w:rFonts w:ascii="Times New Roman"/>
          <w:b w:val="false"/>
          <w:i w:val="false"/>
          <w:color w:val="000000"/>
          <w:sz w:val="28"/>
        </w:rPr>
        <w:t xml:space="preserve">
      Производится сравнение с существующим количеством лесных обходов и дается обоснование об их количестве на предстоящий </w:t>
      </w:r>
      <w:r>
        <w:br/>
      </w:r>
      <w:r>
        <w:rPr>
          <w:rFonts w:ascii="Times New Roman"/>
          <w:b w:val="false"/>
          <w:i w:val="false"/>
          <w:color w:val="000000"/>
          <w:sz w:val="28"/>
        </w:rPr>
        <w:t>
ревизионный период</w:t>
      </w:r>
    </w:p>
    <w:bookmarkStart w:name="z2138" w:id="753"/>
    <w:p>
      <w:pPr>
        <w:spacing w:after="0"/>
        <w:ind w:left="0"/>
        <w:jc w:val="left"/>
      </w:pPr>
      <w:r>
        <w:rPr>
          <w:rFonts w:ascii="Times New Roman"/>
          <w:b/>
          <w:i w:val="false"/>
          <w:color w:val="000000"/>
        </w:rPr>
        <w:t xml:space="preserve"> 
4) Деление территории лесного учреждения на </w:t>
      </w:r>
      <w:r>
        <w:br/>
      </w:r>
      <w:r>
        <w:rPr>
          <w:rFonts w:ascii="Times New Roman"/>
          <w:b/>
          <w:i w:val="false"/>
          <w:color w:val="000000"/>
        </w:rPr>
        <w:t>
мастерские участки и лесные обходы в пределах лесничеств</w:t>
      </w:r>
    </w:p>
    <w:bookmarkEnd w:id="753"/>
    <w:bookmarkStart w:name="z2139" w:id="754"/>
    <w:p>
      <w:pPr>
        <w:spacing w:after="0"/>
        <w:ind w:left="0"/>
        <w:jc w:val="both"/>
      </w:pPr>
      <w:r>
        <w:rPr>
          <w:rFonts w:ascii="Times New Roman"/>
          <w:b w:val="false"/>
          <w:i w:val="false"/>
          <w:color w:val="000000"/>
          <w:sz w:val="28"/>
        </w:rPr>
        <w:t>
Таблица 23</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5"/>
        <w:gridCol w:w="2519"/>
        <w:gridCol w:w="4377"/>
        <w:gridCol w:w="4399"/>
      </w:tblGrid>
      <w:tr>
        <w:trPr>
          <w:trHeight w:val="30" w:hRule="atLeast"/>
        </w:trPr>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мастерских</w:t>
            </w:r>
            <w:r>
              <w:br/>
            </w:r>
            <w:r>
              <w:rPr>
                <w:rFonts w:ascii="Times New Roman"/>
                <w:b w:val="false"/>
                <w:i w:val="false"/>
                <w:color w:val="000000"/>
                <w:sz w:val="20"/>
              </w:rPr>
              <w:t>
</w:t>
            </w:r>
            <w:r>
              <w:rPr>
                <w:rFonts w:ascii="Times New Roman"/>
                <w:b w:val="false"/>
                <w:i w:val="false"/>
                <w:color w:val="000000"/>
                <w:sz w:val="20"/>
              </w:rPr>
              <w:t>участков</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лесных</w:t>
            </w:r>
            <w:r>
              <w:br/>
            </w:r>
            <w:r>
              <w:rPr>
                <w:rFonts w:ascii="Times New Roman"/>
                <w:b w:val="false"/>
                <w:i w:val="false"/>
                <w:color w:val="000000"/>
                <w:sz w:val="20"/>
              </w:rPr>
              <w:t>
</w:t>
            </w:r>
            <w:r>
              <w:rPr>
                <w:rFonts w:ascii="Times New Roman"/>
                <w:b w:val="false"/>
                <w:i w:val="false"/>
                <w:color w:val="000000"/>
                <w:sz w:val="20"/>
              </w:rPr>
              <w:t>обходов</w:t>
            </w:r>
          </w:p>
        </w:tc>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кварталов, входящих</w:t>
            </w:r>
            <w:r>
              <w:br/>
            </w:r>
            <w:r>
              <w:rPr>
                <w:rFonts w:ascii="Times New Roman"/>
                <w:b w:val="false"/>
                <w:i w:val="false"/>
                <w:color w:val="000000"/>
                <w:sz w:val="20"/>
              </w:rPr>
              <w:t>
</w:t>
            </w:r>
            <w:r>
              <w:rPr>
                <w:rFonts w:ascii="Times New Roman"/>
                <w:b w:val="false"/>
                <w:i w:val="false"/>
                <w:color w:val="000000"/>
                <w:sz w:val="20"/>
              </w:rPr>
              <w:t>в лесной обход</w:t>
            </w:r>
          </w:p>
        </w:tc>
        <w:tc>
          <w:tcPr>
            <w:tcW w:w="4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r>
      <w:tr>
        <w:trPr>
          <w:trHeight w:val="30" w:hRule="atLeast"/>
        </w:trPr>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Заносятся данные, принятые 2 лесоустроительным совещанием.</w:t>
      </w:r>
    </w:p>
    <w:bookmarkStart w:name="z2140" w:id="755"/>
    <w:p>
      <w:pPr>
        <w:spacing w:after="0"/>
        <w:ind w:left="0"/>
        <w:jc w:val="left"/>
      </w:pPr>
      <w:r>
        <w:rPr>
          <w:rFonts w:ascii="Times New Roman"/>
          <w:b/>
          <w:i w:val="false"/>
          <w:color w:val="000000"/>
        </w:rPr>
        <w:t xml:space="preserve"> 
10. Ежегодные объемы мероприятий по лесозащите и</w:t>
      </w:r>
      <w:r>
        <w:br/>
      </w:r>
      <w:r>
        <w:rPr>
          <w:rFonts w:ascii="Times New Roman"/>
          <w:b/>
          <w:i w:val="false"/>
          <w:color w:val="000000"/>
        </w:rPr>
        <w:t>
распределение их по лесничествам</w:t>
      </w:r>
    </w:p>
    <w:bookmarkEnd w:id="755"/>
    <w:bookmarkStart w:name="z2141" w:id="756"/>
    <w:p>
      <w:pPr>
        <w:spacing w:after="0"/>
        <w:ind w:left="0"/>
        <w:jc w:val="both"/>
      </w:pPr>
      <w:r>
        <w:rPr>
          <w:rFonts w:ascii="Times New Roman"/>
          <w:b w:val="false"/>
          <w:i w:val="false"/>
          <w:color w:val="000000"/>
          <w:sz w:val="28"/>
        </w:rPr>
        <w:t>
Таблица 24</w:t>
      </w:r>
    </w:p>
    <w:bookmarkEnd w:id="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
        <w:gridCol w:w="2412"/>
        <w:gridCol w:w="1978"/>
        <w:gridCol w:w="1955"/>
        <w:gridCol w:w="1727"/>
        <w:gridCol w:w="768"/>
        <w:gridCol w:w="928"/>
        <w:gridCol w:w="905"/>
        <w:gridCol w:w="905"/>
        <w:gridCol w:w="1066"/>
        <w:gridCol w:w="1021"/>
      </w:tblGrid>
      <w:tr>
        <w:trPr>
          <w:trHeight w:val="300" w:hRule="atLeast"/>
        </w:trPr>
        <w:tc>
          <w:tcPr>
            <w:tcW w:w="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1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w:t>
            </w:r>
            <w:r>
              <w:br/>
            </w:r>
            <w:r>
              <w:rPr>
                <w:rFonts w:ascii="Times New Roman"/>
                <w:b w:val="false"/>
                <w:i w:val="false"/>
                <w:color w:val="000000"/>
                <w:sz w:val="20"/>
              </w:rPr>
              <w:t>
</w:t>
            </w:r>
            <w:r>
              <w:rPr>
                <w:rFonts w:ascii="Times New Roman"/>
                <w:b w:val="false"/>
                <w:i w:val="false"/>
                <w:color w:val="000000"/>
                <w:sz w:val="20"/>
              </w:rPr>
              <w:t>ровано</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1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Распределение принятых 2 </w:t>
            </w:r>
            <w:r>
              <w:br/>
            </w:r>
            <w:r>
              <w:rPr>
                <w:rFonts w:ascii="Times New Roman"/>
                <w:b w:val="false"/>
                <w:i w:val="false"/>
                <w:color w:val="000000"/>
                <w:sz w:val="20"/>
              </w:rPr>
              <w:t>
</w:t>
            </w:r>
            <w:r>
              <w:rPr>
                <w:rFonts w:ascii="Times New Roman"/>
                <w:b w:val="false"/>
                <w:i w:val="false"/>
                <w:color w:val="000000"/>
                <w:sz w:val="20"/>
              </w:rPr>
              <w:t>лесоустроительным совещанием</w:t>
            </w:r>
            <w:r>
              <w:br/>
            </w:r>
            <w:r>
              <w:rPr>
                <w:rFonts w:ascii="Times New Roman"/>
                <w:b w:val="false"/>
                <w:i w:val="false"/>
                <w:color w:val="000000"/>
                <w:sz w:val="20"/>
              </w:rPr>
              <w:t>
</w:t>
            </w:r>
            <w:r>
              <w:rPr>
                <w:rFonts w:ascii="Times New Roman"/>
                <w:b w:val="false"/>
                <w:i w:val="false"/>
                <w:color w:val="000000"/>
                <w:sz w:val="20"/>
              </w:rPr>
              <w:t>объемов по лесничествам</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2142" w:id="757"/>
    <w:p>
      <w:pPr>
        <w:spacing w:after="0"/>
        <w:ind w:left="0"/>
        <w:jc w:val="left"/>
      </w:pPr>
      <w:r>
        <w:rPr>
          <w:rFonts w:ascii="Times New Roman"/>
          <w:b/>
          <w:i w:val="false"/>
          <w:color w:val="000000"/>
        </w:rPr>
        <w:t xml:space="preserve"> 
11. Ежегодные объемы мероприятий по благоустройству территорий</w:t>
      </w:r>
      <w:r>
        <w:br/>
      </w:r>
      <w:r>
        <w:rPr>
          <w:rFonts w:ascii="Times New Roman"/>
          <w:b/>
          <w:i w:val="false"/>
          <w:color w:val="000000"/>
        </w:rPr>
        <w:t>
рекреационного назначения и распределение их по лесничествам</w:t>
      </w:r>
    </w:p>
    <w:bookmarkEnd w:id="757"/>
    <w:bookmarkStart w:name="z2143" w:id="758"/>
    <w:p>
      <w:pPr>
        <w:spacing w:after="0"/>
        <w:ind w:left="0"/>
        <w:jc w:val="both"/>
      </w:pPr>
      <w:r>
        <w:rPr>
          <w:rFonts w:ascii="Times New Roman"/>
          <w:b w:val="false"/>
          <w:i w:val="false"/>
          <w:color w:val="000000"/>
          <w:sz w:val="28"/>
        </w:rPr>
        <w:t>
Таблица 25</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2092"/>
        <w:gridCol w:w="1911"/>
        <w:gridCol w:w="2047"/>
        <w:gridCol w:w="1888"/>
        <w:gridCol w:w="760"/>
        <w:gridCol w:w="895"/>
        <w:gridCol w:w="918"/>
        <w:gridCol w:w="918"/>
        <w:gridCol w:w="1099"/>
        <w:gridCol w:w="1009"/>
      </w:tblGrid>
      <w:tr>
        <w:trPr>
          <w:trHeight w:val="405"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0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20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w:t>
            </w:r>
            <w:r>
              <w:br/>
            </w:r>
            <w:r>
              <w:rPr>
                <w:rFonts w:ascii="Times New Roman"/>
                <w:b w:val="false"/>
                <w:i w:val="false"/>
                <w:color w:val="000000"/>
                <w:sz w:val="20"/>
              </w:rPr>
              <w:t>
</w:t>
            </w:r>
            <w:r>
              <w:rPr>
                <w:rFonts w:ascii="Times New Roman"/>
                <w:b w:val="false"/>
                <w:i w:val="false"/>
                <w:color w:val="000000"/>
                <w:sz w:val="20"/>
              </w:rPr>
              <w:t>ровано</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1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объемов,</w:t>
            </w:r>
            <w:r>
              <w:br/>
            </w:r>
            <w:r>
              <w:rPr>
                <w:rFonts w:ascii="Times New Roman"/>
                <w:b w:val="false"/>
                <w:i w:val="false"/>
                <w:color w:val="000000"/>
                <w:sz w:val="20"/>
              </w:rPr>
              <w:t>
</w:t>
            </w:r>
            <w:r>
              <w:rPr>
                <w:rFonts w:ascii="Times New Roman"/>
                <w:b w:val="false"/>
                <w:i w:val="false"/>
                <w:color w:val="000000"/>
                <w:sz w:val="20"/>
              </w:rPr>
              <w:t xml:space="preserve">принятых 2 лесоустроительным </w:t>
            </w:r>
            <w:r>
              <w:br/>
            </w:r>
            <w:r>
              <w:rPr>
                <w:rFonts w:ascii="Times New Roman"/>
                <w:b w:val="false"/>
                <w:i w:val="false"/>
                <w:color w:val="000000"/>
                <w:sz w:val="20"/>
              </w:rPr>
              <w:t>
</w:t>
            </w:r>
            <w:r>
              <w:rPr>
                <w:rFonts w:ascii="Times New Roman"/>
                <w:b w:val="false"/>
                <w:i w:val="false"/>
                <w:color w:val="000000"/>
                <w:sz w:val="20"/>
              </w:rPr>
              <w:t>совещанием, по лесничествам</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2144" w:id="759"/>
    <w:p>
      <w:pPr>
        <w:spacing w:after="0"/>
        <w:ind w:left="0"/>
        <w:jc w:val="left"/>
      </w:pPr>
      <w:r>
        <w:rPr>
          <w:rFonts w:ascii="Times New Roman"/>
          <w:b/>
          <w:i w:val="false"/>
          <w:color w:val="000000"/>
        </w:rPr>
        <w:t xml:space="preserve"> 
12. Ежегодные объемы побочных лесных пользований</w:t>
      </w:r>
      <w:r>
        <w:br/>
      </w:r>
      <w:r>
        <w:rPr>
          <w:rFonts w:ascii="Times New Roman"/>
          <w:b/>
          <w:i w:val="false"/>
          <w:color w:val="000000"/>
        </w:rPr>
        <w:t>
и распределение их по лесничествам</w:t>
      </w:r>
    </w:p>
    <w:bookmarkEnd w:id="759"/>
    <w:p>
      <w:pPr>
        <w:spacing w:after="0"/>
        <w:ind w:left="0"/>
        <w:jc w:val="both"/>
      </w:pPr>
      <w:r>
        <w:rPr>
          <w:rFonts w:ascii="Times New Roman"/>
          <w:b w:val="false"/>
          <w:i w:val="false"/>
          <w:color w:val="000000"/>
          <w:sz w:val="28"/>
        </w:rPr>
        <w:t>Таблица 26</w:t>
      </w:r>
      <w:r>
        <w:br/>
      </w:r>
      <w:r>
        <w:rPr>
          <w:rFonts w:ascii="Times New Roman"/>
          <w:b w:val="false"/>
          <w:i w:val="false"/>
          <w:color w:val="000000"/>
          <w:sz w:val="28"/>
        </w:rPr>
        <w:t>
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3"/>
        <w:gridCol w:w="1833"/>
        <w:gridCol w:w="1213"/>
        <w:gridCol w:w="2113"/>
        <w:gridCol w:w="2573"/>
        <w:gridCol w:w="1173"/>
        <w:gridCol w:w="2773"/>
      </w:tblGrid>
      <w:tr>
        <w:trPr>
          <w:trHeight w:val="255" w:hRule="atLeast"/>
        </w:trPr>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угодий</w:t>
            </w:r>
          </w:p>
        </w:tc>
        <w:tc>
          <w:tcPr>
            <w:tcW w:w="1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Лесничество</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p>
        </w:tc>
        <w:tc>
          <w:tcPr>
            <w:tcW w:w="2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Необходимо</w:t>
            </w:r>
            <w:r>
              <w:br/>
            </w:r>
            <w:r>
              <w:rPr>
                <w:rFonts w:ascii="Times New Roman"/>
                <w:b w:val="false"/>
                <w:i w:val="false"/>
                <w:color w:val="000000"/>
                <w:sz w:val="20"/>
              </w:rPr>
              <w:t>
</w:t>
            </w:r>
            <w:r>
              <w:rPr>
                <w:rFonts w:ascii="Times New Roman"/>
                <w:b w:val="false"/>
                <w:i w:val="false"/>
                <w:color w:val="000000"/>
                <w:sz w:val="20"/>
              </w:rPr>
              <w:t>для</w:t>
            </w:r>
            <w:r>
              <w:br/>
            </w:r>
            <w:r>
              <w:rPr>
                <w:rFonts w:ascii="Times New Roman"/>
                <w:b w:val="false"/>
                <w:i w:val="false"/>
                <w:color w:val="000000"/>
                <w:sz w:val="20"/>
              </w:rPr>
              <w:t>
</w:t>
            </w:r>
            <w:r>
              <w:rPr>
                <w:rFonts w:ascii="Times New Roman"/>
                <w:b w:val="false"/>
                <w:i w:val="false"/>
                <w:color w:val="000000"/>
                <w:sz w:val="20"/>
              </w:rPr>
              <w:t>собственных</w:t>
            </w:r>
            <w:r>
              <w:br/>
            </w:r>
            <w:r>
              <w:rPr>
                <w:rFonts w:ascii="Times New Roman"/>
                <w:b w:val="false"/>
                <w:i w:val="false"/>
                <w:color w:val="000000"/>
                <w:sz w:val="20"/>
              </w:rPr>
              <w:t>
</w:t>
            </w:r>
            <w:r>
              <w:rPr>
                <w:rFonts w:ascii="Times New Roman"/>
                <w:b w:val="false"/>
                <w:i w:val="false"/>
                <w:color w:val="000000"/>
                <w:sz w:val="20"/>
              </w:rPr>
              <w:t>нужд</w:t>
            </w:r>
          </w:p>
        </w:tc>
        <w:tc>
          <w:tcPr>
            <w:tcW w:w="2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Передано в</w:t>
            </w:r>
            <w:r>
              <w:br/>
            </w:r>
            <w:r>
              <w:rPr>
                <w:rFonts w:ascii="Times New Roman"/>
                <w:b w:val="false"/>
                <w:i w:val="false"/>
                <w:color w:val="000000"/>
                <w:sz w:val="20"/>
              </w:rPr>
              <w:t>
</w:t>
            </w:r>
            <w:r>
              <w:rPr>
                <w:rFonts w:ascii="Times New Roman"/>
                <w:b w:val="false"/>
                <w:i w:val="false"/>
                <w:color w:val="000000"/>
                <w:sz w:val="20"/>
              </w:rPr>
              <w:t>долгосрочное</w:t>
            </w:r>
            <w:r>
              <w:br/>
            </w:r>
            <w:r>
              <w:rPr>
                <w:rFonts w:ascii="Times New Roman"/>
                <w:b w:val="false"/>
                <w:i w:val="false"/>
                <w:color w:val="000000"/>
                <w:sz w:val="20"/>
              </w:rPr>
              <w:t>
</w:t>
            </w:r>
            <w:r>
              <w:rPr>
                <w:rFonts w:ascii="Times New Roman"/>
                <w:b w:val="false"/>
                <w:i w:val="false"/>
                <w:color w:val="000000"/>
                <w:sz w:val="20"/>
              </w:rPr>
              <w:t>лесопользование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Остаток не используемых</w:t>
            </w:r>
            <w:r>
              <w:br/>
            </w:r>
            <w:r>
              <w:rPr>
                <w:rFonts w:ascii="Times New Roman"/>
                <w:b w:val="false"/>
                <w:i w:val="false"/>
                <w:color w:val="000000"/>
                <w:sz w:val="20"/>
              </w:rPr>
              <w:t>
</w:t>
            </w:r>
            <w:r>
              <w:rPr>
                <w:rFonts w:ascii="Times New Roman"/>
                <w:b w:val="false"/>
                <w:i w:val="false"/>
                <w:color w:val="000000"/>
                <w:sz w:val="20"/>
              </w:rPr>
              <w:t>угодий</w:t>
            </w:r>
          </w:p>
        </w:tc>
      </w:tr>
      <w:tr>
        <w:trPr>
          <w:trHeight w:val="7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предложения</w:t>
            </w:r>
            <w:r>
              <w:br/>
            </w:r>
            <w:r>
              <w:rPr>
                <w:rFonts w:ascii="Times New Roman"/>
                <w:b w:val="false"/>
                <w:i w:val="false"/>
                <w:color w:val="000000"/>
                <w:sz w:val="20"/>
              </w:rPr>
              <w:t>
</w:t>
            </w:r>
            <w:r>
              <w:rPr>
                <w:rFonts w:ascii="Times New Roman"/>
                <w:b w:val="false"/>
                <w:i w:val="false"/>
                <w:color w:val="000000"/>
                <w:sz w:val="20"/>
              </w:rPr>
              <w:t>по использованию</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2145" w:id="760"/>
    <w:p>
      <w:pPr>
        <w:spacing w:after="0"/>
        <w:ind w:left="0"/>
        <w:jc w:val="left"/>
      </w:pPr>
      <w:r>
        <w:rPr>
          <w:rFonts w:ascii="Times New Roman"/>
          <w:b/>
          <w:i w:val="false"/>
          <w:color w:val="000000"/>
        </w:rPr>
        <w:t xml:space="preserve"> 
13. Характеристика сенокосных угодий и мероприятия</w:t>
      </w:r>
      <w:r>
        <w:br/>
      </w:r>
      <w:r>
        <w:rPr>
          <w:rFonts w:ascii="Times New Roman"/>
          <w:b/>
          <w:i w:val="false"/>
          <w:color w:val="000000"/>
        </w:rPr>
        <w:t>
по их улучшению</w:t>
      </w:r>
    </w:p>
    <w:bookmarkEnd w:id="760"/>
    <w:p>
      <w:pPr>
        <w:spacing w:after="0"/>
        <w:ind w:left="0"/>
        <w:jc w:val="both"/>
      </w:pPr>
      <w:r>
        <w:rPr>
          <w:rFonts w:ascii="Times New Roman"/>
          <w:b w:val="false"/>
          <w:i w:val="false"/>
          <w:color w:val="000000"/>
          <w:sz w:val="28"/>
        </w:rPr>
        <w:t>Таблица 27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2842"/>
        <w:gridCol w:w="1715"/>
        <w:gridCol w:w="942"/>
        <w:gridCol w:w="964"/>
        <w:gridCol w:w="1826"/>
        <w:gridCol w:w="1251"/>
        <w:gridCol w:w="1804"/>
        <w:gridCol w:w="2092"/>
      </w:tblGrid>
      <w:tr>
        <w:trPr>
          <w:trHeight w:val="225" w:hRule="atLeast"/>
        </w:trPr>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Сенокосные угодья</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заливные</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23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улучшенные</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чистые</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заросшие</w:t>
            </w:r>
            <w:r>
              <w:br/>
            </w:r>
            <w:r>
              <w:rPr>
                <w:rFonts w:ascii="Times New Roman"/>
                <w:b w:val="false"/>
                <w:i w:val="false"/>
                <w:color w:val="000000"/>
                <w:sz w:val="20"/>
              </w:rPr>
              <w:t>
</w:t>
            </w:r>
            <w:r>
              <w:rPr>
                <w:rFonts w:ascii="Times New Roman"/>
                <w:b w:val="false"/>
                <w:i w:val="false"/>
                <w:color w:val="000000"/>
                <w:sz w:val="20"/>
              </w:rPr>
              <w:t>кустарники</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кочковатые</w:t>
            </w:r>
          </w:p>
        </w:tc>
      </w:tr>
      <w:tr>
        <w:trPr>
          <w:trHeight w:val="12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w:t>
            </w:r>
            <w:r>
              <w:br/>
            </w:r>
            <w:r>
              <w:rPr>
                <w:rFonts w:ascii="Times New Roman"/>
                <w:b w:val="false"/>
                <w:i w:val="false"/>
                <w:color w:val="000000"/>
                <w:sz w:val="20"/>
              </w:rPr>
              <w:t>
</w:t>
            </w:r>
            <w:r>
              <w:rPr>
                <w:rFonts w:ascii="Times New Roman"/>
                <w:b w:val="false"/>
                <w:i w:val="false"/>
                <w:color w:val="000000"/>
                <w:sz w:val="20"/>
              </w:rPr>
              <w:t>сенокосных</w:t>
            </w:r>
            <w:r>
              <w:br/>
            </w:r>
            <w:r>
              <w:rPr>
                <w:rFonts w:ascii="Times New Roman"/>
                <w:b w:val="false"/>
                <w:i w:val="false"/>
                <w:color w:val="000000"/>
                <w:sz w:val="20"/>
              </w:rPr>
              <w:t>
</w:t>
            </w:r>
            <w:r>
              <w:rPr>
                <w:rFonts w:ascii="Times New Roman"/>
                <w:b w:val="false"/>
                <w:i w:val="false"/>
                <w:color w:val="000000"/>
                <w:sz w:val="20"/>
              </w:rPr>
              <w:t>угодий, всего</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Подлежит</w:t>
            </w:r>
            <w:r>
              <w:br/>
            </w:r>
            <w:r>
              <w:rPr>
                <w:rFonts w:ascii="Times New Roman"/>
                <w:b w:val="false"/>
                <w:i w:val="false"/>
                <w:color w:val="000000"/>
                <w:sz w:val="20"/>
              </w:rPr>
              <w:t>
</w:t>
            </w:r>
            <w:r>
              <w:rPr>
                <w:rFonts w:ascii="Times New Roman"/>
                <w:b w:val="false"/>
                <w:i w:val="false"/>
                <w:color w:val="000000"/>
                <w:sz w:val="20"/>
              </w:rPr>
              <w:t>улучшению, всего</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коренное</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поверхностное</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осушение</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объем</w:t>
            </w:r>
            <w:r>
              <w:br/>
            </w:r>
            <w:r>
              <w:rPr>
                <w:rFonts w:ascii="Times New Roman"/>
                <w:b w:val="false"/>
                <w:i w:val="false"/>
                <w:color w:val="000000"/>
                <w:sz w:val="20"/>
              </w:rPr>
              <w:t>
</w:t>
            </w:r>
            <w:r>
              <w:rPr>
                <w:rFonts w:ascii="Times New Roman"/>
                <w:b w:val="false"/>
                <w:i w:val="false"/>
                <w:color w:val="000000"/>
                <w:sz w:val="20"/>
              </w:rPr>
              <w:t>улучшения, всего</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коренное</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поверхностное</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осушение</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Урожайность с 1</w:t>
            </w:r>
            <w:r>
              <w:br/>
            </w:r>
            <w:r>
              <w:rPr>
                <w:rFonts w:ascii="Times New Roman"/>
                <w:b w:val="false"/>
                <w:i w:val="false"/>
                <w:color w:val="000000"/>
                <w:sz w:val="20"/>
              </w:rPr>
              <w:t>
</w:t>
            </w:r>
            <w:r>
              <w:rPr>
                <w:rFonts w:ascii="Times New Roman"/>
                <w:b w:val="false"/>
                <w:i w:val="false"/>
                <w:color w:val="000000"/>
                <w:sz w:val="20"/>
              </w:rPr>
              <w:t>гектара после:</w:t>
            </w:r>
            <w:r>
              <w:br/>
            </w:r>
            <w:r>
              <w:rPr>
                <w:rFonts w:ascii="Times New Roman"/>
                <w:b w:val="false"/>
                <w:i w:val="false"/>
                <w:color w:val="000000"/>
                <w:sz w:val="20"/>
              </w:rPr>
              <w:t>
</w:t>
            </w:r>
            <w:r>
              <w:rPr>
                <w:rFonts w:ascii="Times New Roman"/>
                <w:b w:val="false"/>
                <w:i w:val="false"/>
                <w:color w:val="000000"/>
                <w:sz w:val="20"/>
              </w:rPr>
              <w:t>коренного</w:t>
            </w:r>
            <w:r>
              <w:br/>
            </w:r>
            <w:r>
              <w:rPr>
                <w:rFonts w:ascii="Times New Roman"/>
                <w:b w:val="false"/>
                <w:i w:val="false"/>
                <w:color w:val="000000"/>
                <w:sz w:val="20"/>
              </w:rPr>
              <w:t>
</w:t>
            </w:r>
            <w:r>
              <w:rPr>
                <w:rFonts w:ascii="Times New Roman"/>
                <w:b w:val="false"/>
                <w:i w:val="false"/>
                <w:color w:val="000000"/>
                <w:sz w:val="20"/>
              </w:rPr>
              <w:t>улучшения</w:t>
            </w:r>
          </w:p>
        </w:tc>
        <w:tc>
          <w:tcPr>
            <w:tcW w:w="1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центнер</w:t>
            </w:r>
          </w:p>
        </w:tc>
        <w:tc>
          <w:tcPr>
            <w:tcW w:w="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поверхностного</w:t>
            </w:r>
            <w:r>
              <w:br/>
            </w:r>
            <w:r>
              <w:rPr>
                <w:rFonts w:ascii="Times New Roman"/>
                <w:b w:val="false"/>
                <w:i w:val="false"/>
                <w:color w:val="000000"/>
                <w:sz w:val="20"/>
              </w:rPr>
              <w:t>
</w:t>
            </w:r>
            <w:r>
              <w:rPr>
                <w:rFonts w:ascii="Times New Roman"/>
                <w:b w:val="false"/>
                <w:i w:val="false"/>
                <w:color w:val="000000"/>
                <w:sz w:val="20"/>
              </w:rPr>
              <w:t>улучшения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центнер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осушения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центнер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1284"/>
        <w:gridCol w:w="1195"/>
        <w:gridCol w:w="1529"/>
        <w:gridCol w:w="1863"/>
        <w:gridCol w:w="995"/>
        <w:gridCol w:w="1396"/>
        <w:gridCol w:w="1173"/>
        <w:gridCol w:w="1530"/>
        <w:gridCol w:w="2043"/>
      </w:tblGrid>
      <w:tr>
        <w:trPr>
          <w:trHeight w:val="22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Сенокосные угодья</w:t>
            </w:r>
          </w:p>
        </w:tc>
      </w:tr>
      <w:tr>
        <w:trPr>
          <w:trHeight w:val="22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суходольные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заболоченные</w:t>
            </w:r>
          </w:p>
        </w:tc>
      </w:tr>
      <w:tr>
        <w:trPr>
          <w:trHeight w:val="225" w:hRule="atLeast"/>
        </w:trPr>
        <w:tc>
          <w:tcPr>
            <w:tcW w:w="9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2385" w:hRule="atLeast"/>
        </w:trPr>
        <w:tc>
          <w:tcPr>
            <w:tcW w:w="0" w:type="auto"/>
            <w:vMerge/>
            <w:tcBorders>
              <w:top w:val="nil"/>
              <w:left w:val="single" w:color="cfcfcf" w:sz="5"/>
              <w:bottom w:val="single" w:color="cfcfcf" w:sz="5"/>
              <w:right w:val="single" w:color="cfcfcf" w:sz="5"/>
            </w:tcBorders>
          </w:tcP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улучше-</w:t>
            </w:r>
            <w:r>
              <w:br/>
            </w:r>
            <w:r>
              <w:rPr>
                <w:rFonts w:ascii="Times New Roman"/>
                <w:b w:val="false"/>
                <w:i w:val="false"/>
                <w:color w:val="000000"/>
                <w:sz w:val="20"/>
              </w:rPr>
              <w:t>
</w:t>
            </w:r>
            <w:r>
              <w:rPr>
                <w:rFonts w:ascii="Times New Roman"/>
                <w:b w:val="false"/>
                <w:i w:val="false"/>
                <w:color w:val="000000"/>
                <w:sz w:val="20"/>
              </w:rPr>
              <w:t>нные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чистые</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заросшие</w:t>
            </w:r>
            <w:r>
              <w:br/>
            </w:r>
            <w:r>
              <w:rPr>
                <w:rFonts w:ascii="Times New Roman"/>
                <w:b w:val="false"/>
                <w:i w:val="false"/>
                <w:color w:val="000000"/>
                <w:sz w:val="20"/>
              </w:rPr>
              <w:t>
</w:t>
            </w:r>
            <w:r>
              <w:rPr>
                <w:rFonts w:ascii="Times New Roman"/>
                <w:b w:val="false"/>
                <w:i w:val="false"/>
                <w:color w:val="000000"/>
                <w:sz w:val="20"/>
              </w:rPr>
              <w:t>кустар-</w:t>
            </w:r>
            <w:r>
              <w:br/>
            </w:r>
            <w:r>
              <w:rPr>
                <w:rFonts w:ascii="Times New Roman"/>
                <w:b w:val="false"/>
                <w:i w:val="false"/>
                <w:color w:val="000000"/>
                <w:sz w:val="20"/>
              </w:rPr>
              <w:t>
</w:t>
            </w:r>
            <w:r>
              <w:rPr>
                <w:rFonts w:ascii="Times New Roman"/>
                <w:b w:val="false"/>
                <w:i w:val="false"/>
                <w:color w:val="000000"/>
                <w:sz w:val="20"/>
              </w:rPr>
              <w:t>ники</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кочковатые</w:t>
            </w:r>
          </w:p>
        </w:tc>
        <w:tc>
          <w:tcPr>
            <w:tcW w:w="0" w:type="auto"/>
            <w:vMerge/>
            <w:tcBorders>
              <w:top w:val="nil"/>
              <w:left w:val="single" w:color="cfcfcf" w:sz="5"/>
              <w:bottom w:val="single" w:color="cfcfcf" w:sz="5"/>
              <w:right w:val="single" w:color="cfcfcf" w:sz="5"/>
            </w:tcBorders>
          </w:tcP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улучше-</w:t>
            </w:r>
            <w:r>
              <w:br/>
            </w:r>
            <w:r>
              <w:rPr>
                <w:rFonts w:ascii="Times New Roman"/>
                <w:b w:val="false"/>
                <w:i w:val="false"/>
                <w:color w:val="000000"/>
                <w:sz w:val="20"/>
              </w:rPr>
              <w:t>
</w:t>
            </w:r>
            <w:r>
              <w:rPr>
                <w:rFonts w:ascii="Times New Roman"/>
                <w:b w:val="false"/>
                <w:i w:val="false"/>
                <w:color w:val="000000"/>
                <w:sz w:val="20"/>
              </w:rPr>
              <w:t>нные</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чистые</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заросшие</w:t>
            </w:r>
            <w:r>
              <w:br/>
            </w:r>
            <w:r>
              <w:rPr>
                <w:rFonts w:ascii="Times New Roman"/>
                <w:b w:val="false"/>
                <w:i w:val="false"/>
                <w:color w:val="000000"/>
                <w:sz w:val="20"/>
              </w:rPr>
              <w:t>
</w:t>
            </w:r>
            <w:r>
              <w:rPr>
                <w:rFonts w:ascii="Times New Roman"/>
                <w:b w:val="false"/>
                <w:i w:val="false"/>
                <w:color w:val="000000"/>
                <w:sz w:val="20"/>
              </w:rPr>
              <w:t>кустар-</w:t>
            </w:r>
            <w:r>
              <w:br/>
            </w:r>
            <w:r>
              <w:rPr>
                <w:rFonts w:ascii="Times New Roman"/>
                <w:b w:val="false"/>
                <w:i w:val="false"/>
                <w:color w:val="000000"/>
                <w:sz w:val="20"/>
              </w:rPr>
              <w:t>
</w:t>
            </w:r>
            <w:r>
              <w:rPr>
                <w:rFonts w:ascii="Times New Roman"/>
                <w:b w:val="false"/>
                <w:i w:val="false"/>
                <w:color w:val="000000"/>
                <w:sz w:val="20"/>
              </w:rPr>
              <w:t>ники</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кочковатые</w:t>
            </w:r>
          </w:p>
        </w:tc>
      </w:tr>
      <w:tr>
        <w:trPr>
          <w:trHeight w:val="12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46" w:id="761"/>
    <w:p>
      <w:pPr>
        <w:spacing w:after="0"/>
        <w:ind w:left="0"/>
        <w:jc w:val="left"/>
      </w:pPr>
      <w:r>
        <w:rPr>
          <w:rFonts w:ascii="Times New Roman"/>
          <w:b/>
          <w:i w:val="false"/>
          <w:color w:val="000000"/>
        </w:rPr>
        <w:t xml:space="preserve"> 
14. Возможные ежегодные объемы производства продукции</w:t>
      </w:r>
      <w:r>
        <w:br/>
      </w:r>
      <w:r>
        <w:rPr>
          <w:rFonts w:ascii="Times New Roman"/>
          <w:b/>
          <w:i w:val="false"/>
          <w:color w:val="000000"/>
        </w:rPr>
        <w:t>
подсобного сельского хозяйства и побочного пользования лесом</w:t>
      </w:r>
    </w:p>
    <w:bookmarkEnd w:id="761"/>
    <w:p>
      <w:pPr>
        <w:spacing w:after="0"/>
        <w:ind w:left="0"/>
        <w:jc w:val="both"/>
      </w:pPr>
      <w:r>
        <w:rPr>
          <w:rFonts w:ascii="Times New Roman"/>
          <w:b w:val="false"/>
          <w:i w:val="false"/>
          <w:color w:val="000000"/>
          <w:sz w:val="28"/>
        </w:rPr>
        <w:t>Таблица 28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
        <w:gridCol w:w="6100"/>
        <w:gridCol w:w="3382"/>
        <w:gridCol w:w="3009"/>
      </w:tblGrid>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продукции</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 измерения</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Садоводство: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плоды культурных сортов</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орехи культурных сортов</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ягоды кустарниковых пород</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Растениеводство: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овощи</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картофель</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зерновые и бобовые</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 с естественных сенокосов</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Бахчевые</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Заготовка дикорастущей продукции:</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плоды</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ягоды</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орехи всех видов</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лекарственное сырье</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техническое сырье</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березовый сок</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грибы</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Переработка плодов и ягод</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Животноводство: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молоко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кумыс</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мясо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шерсть</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Пчеловодство: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товарный мед</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воск пчелиный</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Продукция охотничьего промысла:</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мясо диких животных</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пушнина, шкурки</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Отлов рыбы</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47" w:id="762"/>
    <w:p>
      <w:pPr>
        <w:spacing w:after="0"/>
        <w:ind w:left="0"/>
        <w:jc w:val="left"/>
      </w:pPr>
      <w:r>
        <w:rPr>
          <w:rFonts w:ascii="Times New Roman"/>
          <w:b/>
          <w:i w:val="false"/>
          <w:color w:val="000000"/>
        </w:rPr>
        <w:t xml:space="preserve"> 
15. Ежегодные объемы биотехнических мероприятий и</w:t>
      </w:r>
      <w:r>
        <w:br/>
      </w:r>
      <w:r>
        <w:rPr>
          <w:rFonts w:ascii="Times New Roman"/>
          <w:b/>
          <w:i w:val="false"/>
          <w:color w:val="000000"/>
        </w:rPr>
        <w:t>
распределение их по лесничествам</w:t>
      </w:r>
    </w:p>
    <w:bookmarkEnd w:id="762"/>
    <w:p>
      <w:pPr>
        <w:spacing w:after="0"/>
        <w:ind w:left="0"/>
        <w:jc w:val="both"/>
      </w:pPr>
      <w:r>
        <w:rPr>
          <w:rFonts w:ascii="Times New Roman"/>
          <w:b w:val="false"/>
          <w:i w:val="false"/>
          <w:color w:val="000000"/>
          <w:sz w:val="28"/>
        </w:rPr>
        <w:t>Таблица 29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1833"/>
        <w:gridCol w:w="1493"/>
        <w:gridCol w:w="2613"/>
        <w:gridCol w:w="2773"/>
        <w:gridCol w:w="773"/>
        <w:gridCol w:w="673"/>
        <w:gridCol w:w="693"/>
        <w:gridCol w:w="1313"/>
      </w:tblGrid>
      <w:tr>
        <w:trPr>
          <w:trHeight w:val="24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принятых</w:t>
            </w:r>
            <w:r>
              <w:br/>
            </w:r>
            <w:r>
              <w:rPr>
                <w:rFonts w:ascii="Times New Roman"/>
                <w:b w:val="false"/>
                <w:i w:val="false"/>
                <w:color w:val="000000"/>
                <w:sz w:val="20"/>
              </w:rPr>
              <w:t>
</w:t>
            </w:r>
            <w:r>
              <w:rPr>
                <w:rFonts w:ascii="Times New Roman"/>
                <w:b w:val="false"/>
                <w:i w:val="false"/>
                <w:color w:val="000000"/>
                <w:sz w:val="20"/>
              </w:rPr>
              <w:t>2 лесоустроительным</w:t>
            </w:r>
            <w:r>
              <w:br/>
            </w:r>
            <w:r>
              <w:rPr>
                <w:rFonts w:ascii="Times New Roman"/>
                <w:b w:val="false"/>
                <w:i w:val="false"/>
                <w:color w:val="000000"/>
                <w:sz w:val="20"/>
              </w:rPr>
              <w:t>
</w:t>
            </w:r>
            <w:r>
              <w:rPr>
                <w:rFonts w:ascii="Times New Roman"/>
                <w:b w:val="false"/>
                <w:i w:val="false"/>
                <w:color w:val="000000"/>
                <w:sz w:val="20"/>
              </w:rPr>
              <w:t>совещанием объемов</w:t>
            </w:r>
            <w:r>
              <w:br/>
            </w:r>
            <w:r>
              <w:rPr>
                <w:rFonts w:ascii="Times New Roman"/>
                <w:b w:val="false"/>
                <w:i w:val="false"/>
                <w:color w:val="000000"/>
                <w:sz w:val="20"/>
              </w:rPr>
              <w:t>
</w:t>
            </w:r>
            <w:r>
              <w:rPr>
                <w:rFonts w:ascii="Times New Roman"/>
                <w:b w:val="false"/>
                <w:i w:val="false"/>
                <w:color w:val="000000"/>
                <w:sz w:val="20"/>
              </w:rPr>
              <w:t>по лесничествам</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2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4"/>
            <w:vMerge/>
            <w:tcBorders>
              <w:top w:val="nil"/>
              <w:left w:val="single" w:color="cfcfcf" w:sz="5"/>
              <w:bottom w:val="single" w:color="cfcfcf" w:sz="5"/>
              <w:right w:val="single" w:color="cfcfcf" w:sz="5"/>
            </w:tcBorders>
          </w:tcP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148" w:id="763"/>
    <w:p>
      <w:pPr>
        <w:spacing w:after="0"/>
        <w:ind w:left="0"/>
        <w:jc w:val="left"/>
      </w:pPr>
      <w:r>
        <w:rPr>
          <w:rFonts w:ascii="Times New Roman"/>
          <w:b/>
          <w:i w:val="false"/>
          <w:color w:val="000000"/>
        </w:rPr>
        <w:t xml:space="preserve"> 
16. Штаты специалистов лесного учреждения и лесничеств</w:t>
      </w:r>
    </w:p>
    <w:bookmarkEnd w:id="763"/>
    <w:p>
      <w:pPr>
        <w:spacing w:after="0"/>
        <w:ind w:left="0"/>
        <w:jc w:val="both"/>
      </w:pPr>
      <w:r>
        <w:rPr>
          <w:rFonts w:ascii="Times New Roman"/>
          <w:b w:val="false"/>
          <w:i w:val="false"/>
          <w:color w:val="000000"/>
          <w:sz w:val="28"/>
        </w:rPr>
        <w:t>Таблица 30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
        <w:gridCol w:w="2269"/>
        <w:gridCol w:w="2009"/>
        <w:gridCol w:w="2469"/>
        <w:gridCol w:w="5502"/>
      </w:tblGrid>
      <w:tr>
        <w:trPr>
          <w:trHeight w:val="240" w:hRule="atLeast"/>
        </w:trPr>
        <w:tc>
          <w:tcPr>
            <w:tcW w:w="8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должностей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человек</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существующее</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предложено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совещанием</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p>
      <w:pPr>
        <w:spacing w:after="0"/>
        <w:ind w:left="0"/>
        <w:jc w:val="both"/>
      </w:pPr>
      <w:r>
        <w:rPr>
          <w:rFonts w:ascii="Times New Roman"/>
          <w:b w:val="false"/>
          <w:i w:val="false"/>
          <w:color w:val="000000"/>
          <w:sz w:val="28"/>
        </w:rPr>
        <w:t>      Приводится обоснование необходимости внесения изменений.</w:t>
      </w:r>
    </w:p>
    <w:bookmarkStart w:name="z2149" w:id="764"/>
    <w:p>
      <w:pPr>
        <w:spacing w:after="0"/>
        <w:ind w:left="0"/>
        <w:jc w:val="left"/>
      </w:pPr>
      <w:r>
        <w:rPr>
          <w:rFonts w:ascii="Times New Roman"/>
          <w:b/>
          <w:i w:val="false"/>
          <w:color w:val="000000"/>
        </w:rPr>
        <w:t xml:space="preserve"> 
17. Объемы строительства лесохозяйственного назначения,</w:t>
      </w:r>
      <w:r>
        <w:br/>
      </w:r>
      <w:r>
        <w:rPr>
          <w:rFonts w:ascii="Times New Roman"/>
          <w:b/>
          <w:i w:val="false"/>
          <w:color w:val="000000"/>
        </w:rPr>
        <w:t>
приобретения транспортных средств, техники и механизмов для</w:t>
      </w:r>
      <w:r>
        <w:br/>
      </w:r>
      <w:r>
        <w:rPr>
          <w:rFonts w:ascii="Times New Roman"/>
          <w:b/>
          <w:i w:val="false"/>
          <w:color w:val="000000"/>
        </w:rPr>
        <w:t>
лесохозяйственного производства</w:t>
      </w:r>
    </w:p>
    <w:bookmarkEnd w:id="764"/>
    <w:p>
      <w:pPr>
        <w:spacing w:after="0"/>
        <w:ind w:left="0"/>
        <w:jc w:val="both"/>
      </w:pPr>
      <w:r>
        <w:rPr>
          <w:rFonts w:ascii="Times New Roman"/>
          <w:b w:val="false"/>
          <w:i w:val="false"/>
          <w:color w:val="000000"/>
          <w:sz w:val="28"/>
        </w:rPr>
        <w:t>Таблица 31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2293"/>
        <w:gridCol w:w="1613"/>
        <w:gridCol w:w="913"/>
        <w:gridCol w:w="1333"/>
        <w:gridCol w:w="1873"/>
        <w:gridCol w:w="813"/>
        <w:gridCol w:w="813"/>
        <w:gridCol w:w="893"/>
        <w:gridCol w:w="1333"/>
      </w:tblGrid>
      <w:tr>
        <w:trPr>
          <w:trHeight w:val="30" w:hRule="atLeast"/>
        </w:trPr>
        <w:tc>
          <w:tcPr>
            <w:tcW w:w="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строительства</w:t>
            </w:r>
            <w:r>
              <w:br/>
            </w:r>
            <w:r>
              <w:rPr>
                <w:rFonts w:ascii="Times New Roman"/>
                <w:b w:val="false"/>
                <w:i w:val="false"/>
                <w:color w:val="000000"/>
                <w:sz w:val="20"/>
              </w:rPr>
              <w:t>
</w:t>
            </w:r>
            <w:r>
              <w:rPr>
                <w:rFonts w:ascii="Times New Roman"/>
                <w:b w:val="false"/>
                <w:i w:val="false"/>
                <w:color w:val="000000"/>
                <w:sz w:val="20"/>
              </w:rPr>
              <w:t>и приобретений</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r>
              <w:br/>
            </w:r>
            <w:r>
              <w:rPr>
                <w:rFonts w:ascii="Times New Roman"/>
                <w:b w:val="false"/>
                <w:i w:val="false"/>
                <w:color w:val="000000"/>
                <w:sz w:val="20"/>
              </w:rPr>
              <w:t>
</w:t>
            </w:r>
            <w:r>
              <w:rPr>
                <w:rFonts w:ascii="Times New Roman"/>
                <w:b w:val="false"/>
                <w:i w:val="false"/>
                <w:color w:val="000000"/>
                <w:sz w:val="20"/>
              </w:rPr>
              <w:t>проекта,</w:t>
            </w:r>
            <w:r>
              <w:br/>
            </w:r>
            <w:r>
              <w:rPr>
                <w:rFonts w:ascii="Times New Roman"/>
                <w:b w:val="false"/>
                <w:i w:val="false"/>
                <w:color w:val="000000"/>
                <w:sz w:val="20"/>
              </w:rPr>
              <w:t>
</w:t>
            </w:r>
            <w:r>
              <w:rPr>
                <w:rFonts w:ascii="Times New Roman"/>
                <w:b w:val="false"/>
                <w:i w:val="false"/>
                <w:color w:val="000000"/>
                <w:sz w:val="20"/>
              </w:rPr>
              <w:t>марка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Местонахождение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центральная</w:t>
            </w:r>
            <w:r>
              <w:br/>
            </w:r>
            <w:r>
              <w:rPr>
                <w:rFonts w:ascii="Times New Roman"/>
                <w:b w:val="false"/>
                <w:i w:val="false"/>
                <w:color w:val="000000"/>
                <w:sz w:val="20"/>
              </w:rPr>
              <w:t>
</w:t>
            </w:r>
            <w:r>
              <w:rPr>
                <w:rFonts w:ascii="Times New Roman"/>
                <w:b w:val="false"/>
                <w:i w:val="false"/>
                <w:color w:val="000000"/>
                <w:sz w:val="20"/>
              </w:rPr>
              <w:t>усадьба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150" w:id="765"/>
    <w:p>
      <w:pPr>
        <w:spacing w:after="0"/>
        <w:ind w:left="0"/>
        <w:jc w:val="left"/>
      </w:pPr>
      <w:r>
        <w:rPr>
          <w:rFonts w:ascii="Times New Roman"/>
          <w:b/>
          <w:i w:val="false"/>
          <w:color w:val="000000"/>
        </w:rPr>
        <w:t xml:space="preserve"> 
18. Общее заключение о хозяйственной деятельности</w:t>
      </w:r>
      <w:r>
        <w:br/>
      </w:r>
      <w:r>
        <w:rPr>
          <w:rFonts w:ascii="Times New Roman"/>
          <w:b/>
          <w:i w:val="false"/>
          <w:color w:val="000000"/>
        </w:rPr>
        <w:t>
лесного учреждения за прошедший ревизионный период</w:t>
      </w:r>
    </w:p>
    <w:bookmarkEnd w:id="765"/>
    <w:bookmarkStart w:name="z2151" w:id="766"/>
    <w:p>
      <w:pPr>
        <w:spacing w:after="0"/>
        <w:ind w:left="0"/>
        <w:jc w:val="both"/>
      </w:pPr>
      <w:r>
        <w:rPr>
          <w:rFonts w:ascii="Times New Roman"/>
          <w:b w:val="false"/>
          <w:i w:val="false"/>
          <w:color w:val="000000"/>
          <w:sz w:val="28"/>
        </w:rPr>
        <w:t>
1) Объемы лесохозяйственных мероприятий, выполненных</w:t>
      </w:r>
      <w:r>
        <w:br/>
      </w:r>
      <w:r>
        <w:rPr>
          <w:rFonts w:ascii="Times New Roman"/>
          <w:b w:val="false"/>
          <w:i w:val="false"/>
          <w:color w:val="000000"/>
          <w:sz w:val="28"/>
        </w:rPr>
        <w:t>
лесным учреждением за прошедший ревизионный период</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849"/>
        <w:gridCol w:w="2621"/>
        <w:gridCol w:w="2422"/>
        <w:gridCol w:w="1776"/>
        <w:gridCol w:w="1799"/>
      </w:tblGrid>
      <w:tr>
        <w:trPr>
          <w:trHeight w:val="9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мероприятий</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w:t>
            </w:r>
            <w:r>
              <w:br/>
            </w:r>
            <w:r>
              <w:rPr>
                <w:rFonts w:ascii="Times New Roman"/>
                <w:b w:val="false"/>
                <w:i w:val="false"/>
                <w:color w:val="000000"/>
                <w:sz w:val="20"/>
              </w:rPr>
              <w:t>
</w:t>
            </w:r>
            <w:r>
              <w:rPr>
                <w:rFonts w:ascii="Times New Roman"/>
                <w:b w:val="false"/>
                <w:i w:val="false"/>
                <w:color w:val="000000"/>
                <w:sz w:val="20"/>
              </w:rPr>
              <w:t>измерения</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предыдущим</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r>
              <w:br/>
            </w:r>
            <w:r>
              <w:rPr>
                <w:rFonts w:ascii="Times New Roman"/>
                <w:b w:val="false"/>
                <w:i w:val="false"/>
                <w:color w:val="000000"/>
                <w:sz w:val="20"/>
              </w:rPr>
              <w:t>
</w:t>
            </w:r>
            <w:r>
              <w:rPr>
                <w:rFonts w:ascii="Times New Roman"/>
                <w:b w:val="false"/>
                <w:i w:val="false"/>
                <w:color w:val="000000"/>
                <w:sz w:val="20"/>
              </w:rPr>
              <w:t>учреждением</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выполнения</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645" w:hRule="atLeast"/>
        </w:trPr>
        <w:tc>
          <w:tcPr>
            <w:tcW w:w="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главного</w:t>
            </w:r>
            <w:r>
              <w:br/>
            </w:r>
            <w:r>
              <w:rPr>
                <w:rFonts w:ascii="Times New Roman"/>
                <w:b w:val="false"/>
                <w:i w:val="false"/>
                <w:color w:val="000000"/>
                <w:sz w:val="20"/>
              </w:rPr>
              <w:t>
</w:t>
            </w:r>
            <w:r>
              <w:rPr>
                <w:rFonts w:ascii="Times New Roman"/>
                <w:b w:val="false"/>
                <w:i w:val="false"/>
                <w:color w:val="000000"/>
                <w:sz w:val="20"/>
              </w:rPr>
              <w:t>пользования, всего</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кубических</w:t>
            </w:r>
            <w:r>
              <w:br/>
            </w:r>
            <w:r>
              <w:rPr>
                <w:rFonts w:ascii="Times New Roman"/>
                <w:b w:val="false"/>
                <w:i w:val="false"/>
                <w:color w:val="000000"/>
                <w:sz w:val="20"/>
              </w:rPr>
              <w:t>
</w:t>
            </w:r>
            <w:r>
              <w:rPr>
                <w:rFonts w:ascii="Times New Roman"/>
                <w:b w:val="false"/>
                <w:i w:val="false"/>
                <w:color w:val="000000"/>
                <w:sz w:val="20"/>
              </w:rPr>
              <w:t>метров, ликвид</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r>
              <w:br/>
            </w:r>
            <w:r>
              <w:rPr>
                <w:rFonts w:ascii="Times New Roman"/>
                <w:b w:val="false"/>
                <w:i w:val="false"/>
                <w:color w:val="000000"/>
                <w:sz w:val="20"/>
              </w:rPr>
              <w:t>
</w:t>
            </w:r>
            <w:r>
              <w:rPr>
                <w:rFonts w:ascii="Times New Roman"/>
                <w:b w:val="false"/>
                <w:i w:val="false"/>
                <w:color w:val="000000"/>
                <w:sz w:val="20"/>
              </w:rPr>
              <w:t>сплошнолесосечные</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постепенные</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45" w:hRule="atLeast"/>
        </w:trPr>
        <w:tc>
          <w:tcPr>
            <w:tcW w:w="0" w:type="auto"/>
            <w:vMerge/>
            <w:tcBorders>
              <w:top w:val="nil"/>
              <w:left w:val="single" w:color="cfcfcf" w:sz="5"/>
              <w:bottom w:val="single" w:color="cfcfcf" w:sz="5"/>
              <w:right w:val="single" w:color="cfcfcf" w:sz="5"/>
            </w:tcBorders>
          </w:tcP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добровольно-выборочные</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рубки</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промежуточного</w:t>
            </w:r>
            <w:r>
              <w:br/>
            </w:r>
            <w:r>
              <w:rPr>
                <w:rFonts w:ascii="Times New Roman"/>
                <w:b w:val="false"/>
                <w:i w:val="false"/>
                <w:color w:val="000000"/>
                <w:sz w:val="20"/>
              </w:rPr>
              <w:t>
</w:t>
            </w:r>
            <w:r>
              <w:rPr>
                <w:rFonts w:ascii="Times New Roman"/>
                <w:b w:val="false"/>
                <w:i w:val="false"/>
                <w:color w:val="000000"/>
                <w:sz w:val="20"/>
              </w:rPr>
              <w:t>пользования</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Выборочные санитарные</w:t>
            </w:r>
            <w:r>
              <w:br/>
            </w:r>
            <w:r>
              <w:rPr>
                <w:rFonts w:ascii="Times New Roman"/>
                <w:b w:val="false"/>
                <w:i w:val="false"/>
                <w:color w:val="000000"/>
                <w:sz w:val="20"/>
              </w:rPr>
              <w:t>
</w:t>
            </w:r>
            <w:r>
              <w:rPr>
                <w:rFonts w:ascii="Times New Roman"/>
                <w:b w:val="false"/>
                <w:i w:val="false"/>
                <w:color w:val="000000"/>
                <w:sz w:val="20"/>
              </w:rPr>
              <w:t>рубки</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 кубических</w:t>
            </w:r>
            <w:r>
              <w:br/>
            </w:r>
            <w:r>
              <w:rPr>
                <w:rFonts w:ascii="Times New Roman"/>
                <w:b w:val="false"/>
                <w:i w:val="false"/>
                <w:color w:val="000000"/>
                <w:sz w:val="20"/>
              </w:rPr>
              <w:t>
</w:t>
            </w:r>
            <w:r>
              <w:rPr>
                <w:rFonts w:ascii="Times New Roman"/>
                <w:b w:val="false"/>
                <w:i w:val="false"/>
                <w:color w:val="000000"/>
                <w:sz w:val="20"/>
              </w:rPr>
              <w:t>метров, ликвид</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лесных культур</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сохранилось</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bl>
    <w:bookmarkStart w:name="z2152" w:id="767"/>
    <w:p>
      <w:pPr>
        <w:spacing w:after="0"/>
        <w:ind w:left="0"/>
        <w:jc w:val="both"/>
      </w:pPr>
      <w:r>
        <w:rPr>
          <w:rFonts w:ascii="Times New Roman"/>
          <w:b w:val="false"/>
          <w:i w:val="false"/>
          <w:color w:val="000000"/>
          <w:sz w:val="28"/>
        </w:rPr>
        <w:t>
      В конце таблицы дается анализ причин невыполнения (перевыполнения) и качество выполненных мероприятий.</w:t>
      </w:r>
      <w:r>
        <w:br/>
      </w:r>
      <w:r>
        <w:rPr>
          <w:rFonts w:ascii="Times New Roman"/>
          <w:b w:val="false"/>
          <w:i w:val="false"/>
          <w:color w:val="000000"/>
          <w:sz w:val="28"/>
        </w:rPr>
        <w:t>
</w:t>
      </w:r>
      <w:r>
        <w:rPr>
          <w:rFonts w:ascii="Times New Roman"/>
          <w:b w:val="false"/>
          <w:i w:val="false"/>
          <w:color w:val="000000"/>
          <w:sz w:val="28"/>
        </w:rPr>
        <w:t xml:space="preserve">
      2) Качество охраны лесов от пожаров, незаконных порубок и других лесонарушений, выполнение проекта противопожарных </w:t>
      </w:r>
      <w:r>
        <w:br/>
      </w:r>
      <w:r>
        <w:rPr>
          <w:rFonts w:ascii="Times New Roman"/>
          <w:b w:val="false"/>
          <w:i w:val="false"/>
          <w:color w:val="000000"/>
          <w:sz w:val="28"/>
        </w:rPr>
        <w:t>
мероприятий.</w:t>
      </w:r>
      <w:r>
        <w:br/>
      </w:r>
      <w:r>
        <w:rPr>
          <w:rFonts w:ascii="Times New Roman"/>
          <w:b w:val="false"/>
          <w:i w:val="false"/>
          <w:color w:val="000000"/>
          <w:sz w:val="28"/>
        </w:rPr>
        <w:t>
</w:t>
      </w:r>
      <w:r>
        <w:rPr>
          <w:rFonts w:ascii="Times New Roman"/>
          <w:b w:val="false"/>
          <w:i w:val="false"/>
          <w:color w:val="000000"/>
          <w:sz w:val="28"/>
        </w:rPr>
        <w:t>
      3) Выполнение мероприятий по лесозащите, наличие болезней и вредителей леса, эффективность борьбы с ними.</w:t>
      </w:r>
      <w:r>
        <w:br/>
      </w:r>
      <w:r>
        <w:rPr>
          <w:rFonts w:ascii="Times New Roman"/>
          <w:b w:val="false"/>
          <w:i w:val="false"/>
          <w:color w:val="000000"/>
          <w:sz w:val="28"/>
        </w:rPr>
        <w:t>
</w:t>
      </w:r>
      <w:r>
        <w:rPr>
          <w:rFonts w:ascii="Times New Roman"/>
          <w:b w:val="false"/>
          <w:i w:val="false"/>
          <w:color w:val="000000"/>
          <w:sz w:val="28"/>
        </w:rPr>
        <w:t>
      4) Качество внесения текущих изменений в материалы лесоустройства.</w:t>
      </w:r>
      <w:r>
        <w:br/>
      </w:r>
      <w:r>
        <w:rPr>
          <w:rFonts w:ascii="Times New Roman"/>
          <w:b w:val="false"/>
          <w:i w:val="false"/>
          <w:color w:val="000000"/>
          <w:sz w:val="28"/>
        </w:rPr>
        <w:t>
</w:t>
      </w:r>
      <w:r>
        <w:rPr>
          <w:rFonts w:ascii="Times New Roman"/>
          <w:b w:val="false"/>
          <w:i w:val="false"/>
          <w:color w:val="000000"/>
          <w:sz w:val="28"/>
        </w:rPr>
        <w:t>
      5) Общее заключение о хозяйственной деятельности учреждения за ревизионный период с оценкой.</w:t>
      </w:r>
    </w:p>
    <w:bookmarkEnd w:id="767"/>
    <w:bookmarkStart w:name="z2157" w:id="768"/>
    <w:p>
      <w:pPr>
        <w:spacing w:after="0"/>
        <w:ind w:left="0"/>
        <w:jc w:val="both"/>
      </w:pPr>
      <w:r>
        <w:rPr>
          <w:rFonts w:ascii="Times New Roman"/>
          <w:b w:val="false"/>
          <w:i w:val="false"/>
          <w:color w:val="000000"/>
          <w:sz w:val="28"/>
        </w:rPr>
        <w:t xml:space="preserve">
Приложение 23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768"/>
    <w:p>
      <w:pPr>
        <w:spacing w:after="0"/>
        <w:ind w:left="0"/>
        <w:jc w:val="both"/>
      </w:pPr>
      <w:r>
        <w:rPr>
          <w:rFonts w:ascii="Times New Roman"/>
          <w:b w:val="false"/>
          <w:i w:val="false"/>
          <w:color w:val="000000"/>
          <w:sz w:val="28"/>
        </w:rPr>
        <w:t xml:space="preserve">форма            </w:t>
      </w:r>
    </w:p>
    <w:bookmarkStart w:name="z2158" w:id="769"/>
    <w:p>
      <w:pPr>
        <w:spacing w:after="0"/>
        <w:ind w:left="0"/>
        <w:jc w:val="both"/>
      </w:pPr>
      <w:r>
        <w:rPr>
          <w:rFonts w:ascii="Times New Roman"/>
          <w:b w:val="false"/>
          <w:i w:val="false"/>
          <w:color w:val="000000"/>
          <w:sz w:val="28"/>
        </w:rPr>
        <w:t xml:space="preserve">
Введен в действие приказом     </w:t>
      </w:r>
      <w:r>
        <w:br/>
      </w:r>
      <w:r>
        <w:rPr>
          <w:rFonts w:ascii="Times New Roman"/>
          <w:b w:val="false"/>
          <w:i w:val="false"/>
          <w:color w:val="000000"/>
          <w:sz w:val="28"/>
        </w:rPr>
        <w:t>
____________________________________</w:t>
      </w:r>
      <w:r>
        <w:br/>
      </w:r>
      <w:r>
        <w:rPr>
          <w:rFonts w:ascii="Times New Roman"/>
          <w:b w:val="false"/>
          <w:i w:val="false"/>
          <w:color w:val="000000"/>
          <w:sz w:val="28"/>
        </w:rPr>
        <w:t>
наименование уполномоченного органа</w:t>
      </w:r>
      <w:r>
        <w:br/>
      </w:r>
      <w:r>
        <w:rPr>
          <w:rFonts w:ascii="Times New Roman"/>
          <w:b w:val="false"/>
          <w:i w:val="false"/>
          <w:color w:val="000000"/>
          <w:sz w:val="28"/>
        </w:rPr>
        <w:t>
____________________________________</w:t>
      </w:r>
      <w:r>
        <w:br/>
      </w:r>
      <w:r>
        <w:rPr>
          <w:rFonts w:ascii="Times New Roman"/>
          <w:b w:val="false"/>
          <w:i w:val="false"/>
          <w:color w:val="000000"/>
          <w:sz w:val="28"/>
        </w:rPr>
        <w:t xml:space="preserve">
от ____________20___ г. №_____  </w:t>
      </w:r>
    </w:p>
    <w:bookmarkEnd w:id="769"/>
    <w:bookmarkStart w:name="z2159" w:id="770"/>
    <w:p>
      <w:pPr>
        <w:spacing w:after="0"/>
        <w:ind w:left="0"/>
        <w:jc w:val="both"/>
      </w:pPr>
      <w:r>
        <w:rPr>
          <w:rFonts w:ascii="Times New Roman"/>
          <w:b w:val="false"/>
          <w:i w:val="false"/>
          <w:color w:val="000000"/>
          <w:sz w:val="28"/>
        </w:rPr>
        <w:t>
С П Р А В К А</w:t>
      </w:r>
      <w:r>
        <w:br/>
      </w:r>
      <w:r>
        <w:rPr>
          <w:rFonts w:ascii="Times New Roman"/>
          <w:b w:val="false"/>
          <w:i w:val="false"/>
          <w:color w:val="000000"/>
          <w:sz w:val="28"/>
        </w:rPr>
        <w:t>
о введении в действие лесоустроительного проекта по</w:t>
      </w:r>
      <w:r>
        <w:br/>
      </w:r>
      <w:r>
        <w:rPr>
          <w:rFonts w:ascii="Times New Roman"/>
          <w:b w:val="false"/>
          <w:i w:val="false"/>
          <w:color w:val="000000"/>
          <w:sz w:val="28"/>
        </w:rPr>
        <w:t>
_________________________________________________________,</w:t>
      </w:r>
      <w:r>
        <w:br/>
      </w:r>
      <w:r>
        <w:rPr>
          <w:rFonts w:ascii="Times New Roman"/>
          <w:b w:val="false"/>
          <w:i w:val="false"/>
          <w:color w:val="000000"/>
          <w:sz w:val="28"/>
        </w:rPr>
        <w:t>
полное наименование лесовладельца, области</w:t>
      </w:r>
      <w:r>
        <w:br/>
      </w:r>
      <w:r>
        <w:rPr>
          <w:rFonts w:ascii="Times New Roman"/>
          <w:b w:val="false"/>
          <w:i w:val="false"/>
          <w:color w:val="000000"/>
          <w:sz w:val="28"/>
        </w:rPr>
        <w:t>
разработанного __________________________________________</w:t>
      </w:r>
      <w:r>
        <w:br/>
      </w:r>
      <w:r>
        <w:rPr>
          <w:rFonts w:ascii="Times New Roman"/>
          <w:b w:val="false"/>
          <w:i w:val="false"/>
          <w:color w:val="000000"/>
          <w:sz w:val="28"/>
        </w:rPr>
        <w:t>
               наименование лесоустроительной организации</w:t>
      </w:r>
      <w:r>
        <w:br/>
      </w:r>
      <w:r>
        <w:rPr>
          <w:rFonts w:ascii="Times New Roman"/>
          <w:b w:val="false"/>
          <w:i w:val="false"/>
          <w:color w:val="000000"/>
          <w:sz w:val="28"/>
        </w:rPr>
        <w:t>
по результатам полевых лесоустроительных работ,</w:t>
      </w:r>
      <w:r>
        <w:br/>
      </w:r>
      <w:r>
        <w:rPr>
          <w:rFonts w:ascii="Times New Roman"/>
          <w:b w:val="false"/>
          <w:i w:val="false"/>
          <w:color w:val="000000"/>
          <w:sz w:val="28"/>
        </w:rPr>
        <w:t>
выполненных в 20 ____ году</w:t>
      </w:r>
    </w:p>
    <w:bookmarkEnd w:id="770"/>
    <w:bookmarkStart w:name="z2160" w:id="771"/>
    <w:p>
      <w:pPr>
        <w:spacing w:after="0"/>
        <w:ind w:left="0"/>
        <w:jc w:val="both"/>
      </w:pPr>
      <w:r>
        <w:rPr>
          <w:rFonts w:ascii="Times New Roman"/>
          <w:b w:val="false"/>
          <w:i w:val="false"/>
          <w:color w:val="000000"/>
          <w:sz w:val="28"/>
        </w:rPr>
        <w:t>
      Лесоустроительный проект по ________________ лесному учреждению</w:t>
      </w:r>
      <w:r>
        <w:br/>
      </w:r>
      <w:r>
        <w:rPr>
          <w:rFonts w:ascii="Times New Roman"/>
          <w:b w:val="false"/>
          <w:i w:val="false"/>
          <w:color w:val="000000"/>
          <w:sz w:val="28"/>
        </w:rPr>
        <w:t>
__________________ области, разработанный ___________________________</w:t>
      </w:r>
      <w:r>
        <w:br/>
      </w:r>
      <w:r>
        <w:rPr>
          <w:rFonts w:ascii="Times New Roman"/>
          <w:b w:val="false"/>
          <w:i w:val="false"/>
          <w:color w:val="000000"/>
          <w:sz w:val="28"/>
        </w:rPr>
        <w:t>
                           наименование лесоустроительной организации</w:t>
      </w:r>
      <w:r>
        <w:br/>
      </w:r>
      <w:r>
        <w:rPr>
          <w:rFonts w:ascii="Times New Roman"/>
          <w:b w:val="false"/>
          <w:i w:val="false"/>
          <w:color w:val="000000"/>
          <w:sz w:val="28"/>
        </w:rPr>
        <w:t>
по результатам  полевых лесоустроительных работ, выполненных в 20 ___</w:t>
      </w:r>
      <w:r>
        <w:br/>
      </w:r>
      <w:r>
        <w:rPr>
          <w:rFonts w:ascii="Times New Roman"/>
          <w:b w:val="false"/>
          <w:i w:val="false"/>
          <w:color w:val="000000"/>
          <w:sz w:val="28"/>
        </w:rPr>
        <w:t xml:space="preserve">
году, ввести в действие на период с 01 января 20 ___ года по 01 </w:t>
      </w:r>
      <w:r>
        <w:br/>
      </w:r>
      <w:r>
        <w:rPr>
          <w:rFonts w:ascii="Times New Roman"/>
          <w:b w:val="false"/>
          <w:i w:val="false"/>
          <w:color w:val="000000"/>
          <w:sz w:val="28"/>
        </w:rPr>
        <w:t>
января 20 ___ г., по следующим показателям:</w:t>
      </w:r>
      <w:r>
        <w:br/>
      </w:r>
      <w:r>
        <w:rPr>
          <w:rFonts w:ascii="Times New Roman"/>
          <w:b w:val="false"/>
          <w:i w:val="false"/>
          <w:color w:val="000000"/>
          <w:sz w:val="28"/>
        </w:rPr>
        <w:t>
</w:t>
      </w:r>
      <w:r>
        <w:rPr>
          <w:rFonts w:ascii="Times New Roman"/>
          <w:b w:val="false"/>
          <w:i w:val="false"/>
          <w:color w:val="000000"/>
          <w:sz w:val="28"/>
        </w:rPr>
        <w:t>
      1. Заключение о хозяйственной деятельности, выполненной</w:t>
      </w:r>
      <w:r>
        <w:br/>
      </w:r>
      <w:r>
        <w:rPr>
          <w:rFonts w:ascii="Times New Roman"/>
          <w:b w:val="false"/>
          <w:i w:val="false"/>
          <w:color w:val="000000"/>
          <w:sz w:val="28"/>
        </w:rPr>
        <w:t>
лесовладельцем в прошедшем ревизионном периоде, признать</w:t>
      </w:r>
      <w:r>
        <w:br/>
      </w:r>
      <w:r>
        <w:rPr>
          <w:rFonts w:ascii="Times New Roman"/>
          <w:b w:val="false"/>
          <w:i w:val="false"/>
          <w:color w:val="000000"/>
          <w:sz w:val="28"/>
        </w:rPr>
        <w:t>
________________________________________________</w:t>
      </w:r>
      <w:r>
        <w:br/>
      </w:r>
      <w:r>
        <w:rPr>
          <w:rFonts w:ascii="Times New Roman"/>
          <w:b w:val="false"/>
          <w:i w:val="false"/>
          <w:color w:val="000000"/>
          <w:sz w:val="28"/>
        </w:rPr>
        <w:t>
оценка – удовлетворительно, неудовлетворительно</w:t>
      </w:r>
      <w:r>
        <w:br/>
      </w:r>
      <w:r>
        <w:rPr>
          <w:rFonts w:ascii="Times New Roman"/>
          <w:b w:val="false"/>
          <w:i w:val="false"/>
          <w:color w:val="000000"/>
          <w:sz w:val="28"/>
        </w:rPr>
        <w:t>
и отметить следующее:</w:t>
      </w:r>
    </w:p>
    <w:bookmarkEnd w:id="771"/>
    <w:bookmarkStart w:name="z2162" w:id="772"/>
    <w:p>
      <w:pPr>
        <w:spacing w:after="0"/>
        <w:ind w:left="0"/>
        <w:jc w:val="both"/>
      </w:pPr>
      <w:r>
        <w:rPr>
          <w:rFonts w:ascii="Times New Roman"/>
          <w:b w:val="false"/>
          <w:i w:val="false"/>
          <w:color w:val="000000"/>
          <w:sz w:val="28"/>
        </w:rPr>
        <w:t>
      1) объемы лесохозяйственных мероприятий, выполненные за ревизионный период</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3693"/>
        <w:gridCol w:w="1893"/>
        <w:gridCol w:w="2573"/>
        <w:gridCol w:w="1873"/>
        <w:gridCol w:w="2593"/>
      </w:tblGrid>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мероприятий</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w:t>
            </w:r>
            <w:r>
              <w:rPr>
                <w:rFonts w:ascii="Times New Roman"/>
                <w:b w:val="false"/>
                <w:i w:val="false"/>
                <w:color w:val="000000"/>
                <w:sz w:val="20"/>
              </w:rPr>
              <w:t>измерения</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r>
              <w:br/>
            </w:r>
            <w:r>
              <w:rPr>
                <w:rFonts w:ascii="Times New Roman"/>
                <w:b w:val="false"/>
                <w:i w:val="false"/>
                <w:color w:val="000000"/>
                <w:sz w:val="20"/>
              </w:rPr>
              <w:t>
</w:t>
            </w:r>
            <w:r>
              <w:rPr>
                <w:rFonts w:ascii="Times New Roman"/>
                <w:b w:val="false"/>
                <w:i w:val="false"/>
                <w:color w:val="000000"/>
                <w:sz w:val="20"/>
              </w:rPr>
              <w:t>лесным</w:t>
            </w:r>
            <w:r>
              <w:br/>
            </w:r>
            <w:r>
              <w:rPr>
                <w:rFonts w:ascii="Times New Roman"/>
                <w:b w:val="false"/>
                <w:i w:val="false"/>
                <w:color w:val="000000"/>
                <w:sz w:val="20"/>
              </w:rPr>
              <w:t>
</w:t>
            </w:r>
            <w:r>
              <w:rPr>
                <w:rFonts w:ascii="Times New Roman"/>
                <w:b w:val="false"/>
                <w:i w:val="false"/>
                <w:color w:val="000000"/>
                <w:sz w:val="20"/>
              </w:rPr>
              <w:t>учреждением</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выполнения</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главного</w:t>
            </w:r>
            <w:r>
              <w:br/>
            </w:r>
            <w:r>
              <w:rPr>
                <w:rFonts w:ascii="Times New Roman"/>
                <w:b w:val="false"/>
                <w:i w:val="false"/>
                <w:color w:val="000000"/>
                <w:sz w:val="20"/>
              </w:rPr>
              <w:t>
</w:t>
            </w:r>
            <w:r>
              <w:rPr>
                <w:rFonts w:ascii="Times New Roman"/>
                <w:b w:val="false"/>
                <w:i w:val="false"/>
                <w:color w:val="000000"/>
                <w:sz w:val="20"/>
              </w:rPr>
              <w:t>пользования, всего</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r>
              <w:br/>
            </w:r>
            <w:r>
              <w:rPr>
                <w:rFonts w:ascii="Times New Roman"/>
                <w:b w:val="false"/>
                <w:i w:val="false"/>
                <w:color w:val="000000"/>
                <w:sz w:val="20"/>
              </w:rPr>
              <w:t>
</w:t>
            </w:r>
            <w:r>
              <w:rPr>
                <w:rFonts w:ascii="Times New Roman"/>
                <w:b w:val="false"/>
                <w:i w:val="false"/>
                <w:color w:val="000000"/>
                <w:sz w:val="20"/>
              </w:rPr>
              <w:t>ликвид</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r>
              <w:br/>
            </w:r>
            <w:r>
              <w:rPr>
                <w:rFonts w:ascii="Times New Roman"/>
                <w:b w:val="false"/>
                <w:i w:val="false"/>
                <w:color w:val="000000"/>
                <w:sz w:val="20"/>
              </w:rPr>
              <w:t>
</w:t>
            </w:r>
            <w:r>
              <w:rPr>
                <w:rFonts w:ascii="Times New Roman"/>
                <w:b w:val="false"/>
                <w:i w:val="false"/>
                <w:color w:val="000000"/>
                <w:sz w:val="20"/>
              </w:rPr>
              <w:t>сплошнолесосечные</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постепенные</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добровольно-выборочные</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промежуточного</w:t>
            </w:r>
            <w:r>
              <w:br/>
            </w:r>
            <w:r>
              <w:rPr>
                <w:rFonts w:ascii="Times New Roman"/>
                <w:b w:val="false"/>
                <w:i w:val="false"/>
                <w:color w:val="000000"/>
                <w:sz w:val="20"/>
              </w:rPr>
              <w:t>
</w:t>
            </w:r>
            <w:r>
              <w:rPr>
                <w:rFonts w:ascii="Times New Roman"/>
                <w:b w:val="false"/>
                <w:i w:val="false"/>
                <w:color w:val="000000"/>
                <w:sz w:val="20"/>
              </w:rPr>
              <w:t>пользования</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рубки</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Создано лесных культур</w:t>
            </w:r>
            <w:r>
              <w:br/>
            </w:r>
            <w:r>
              <w:rPr>
                <w:rFonts w:ascii="Times New Roman"/>
                <w:b w:val="false"/>
                <w:i w:val="false"/>
                <w:color w:val="000000"/>
                <w:sz w:val="20"/>
              </w:rPr>
              <w:t>
</w:t>
            </w:r>
            <w:r>
              <w:rPr>
                <w:rFonts w:ascii="Times New Roman"/>
                <w:b w:val="false"/>
                <w:i w:val="false"/>
                <w:color w:val="000000"/>
                <w:sz w:val="20"/>
              </w:rPr>
              <w:t>из них сохранилось</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bl>
    <w:bookmarkStart w:name="z2163" w:id="773"/>
    <w:p>
      <w:pPr>
        <w:spacing w:after="0"/>
        <w:ind w:left="0"/>
        <w:jc w:val="both"/>
      </w:pPr>
      <w:r>
        <w:rPr>
          <w:rFonts w:ascii="Times New Roman"/>
          <w:b w:val="false"/>
          <w:i w:val="false"/>
          <w:color w:val="000000"/>
          <w:sz w:val="28"/>
        </w:rPr>
        <w:t>
      В конце таблицы дается анализ причин невыполнения (перевыполнения) и качество выполненных мероприятий;</w:t>
      </w:r>
      <w:r>
        <w:br/>
      </w:r>
      <w:r>
        <w:rPr>
          <w:rFonts w:ascii="Times New Roman"/>
          <w:b w:val="false"/>
          <w:i w:val="false"/>
          <w:color w:val="000000"/>
          <w:sz w:val="28"/>
        </w:rPr>
        <w:t>
</w:t>
      </w:r>
      <w:r>
        <w:rPr>
          <w:rFonts w:ascii="Times New Roman"/>
          <w:b w:val="false"/>
          <w:i w:val="false"/>
          <w:color w:val="000000"/>
          <w:sz w:val="28"/>
        </w:rPr>
        <w:t>
      2) качество охраны лесов от пожаров, самовольных порубок и других лесонарушений, выполнение проекта противопожарных мероприятий;</w:t>
      </w:r>
      <w:r>
        <w:br/>
      </w:r>
      <w:r>
        <w:rPr>
          <w:rFonts w:ascii="Times New Roman"/>
          <w:b w:val="false"/>
          <w:i w:val="false"/>
          <w:color w:val="000000"/>
          <w:sz w:val="28"/>
        </w:rPr>
        <w:t>
</w:t>
      </w:r>
      <w:r>
        <w:rPr>
          <w:rFonts w:ascii="Times New Roman"/>
          <w:b w:val="false"/>
          <w:i w:val="false"/>
          <w:color w:val="000000"/>
          <w:sz w:val="28"/>
        </w:rPr>
        <w:t>
      3) выполнение мероприятий по лесозащите, наличие болезней и вредителей леса, эффективность борьбы с ними;</w:t>
      </w:r>
      <w:r>
        <w:br/>
      </w:r>
      <w:r>
        <w:rPr>
          <w:rFonts w:ascii="Times New Roman"/>
          <w:b w:val="false"/>
          <w:i w:val="false"/>
          <w:color w:val="000000"/>
          <w:sz w:val="28"/>
        </w:rPr>
        <w:t>
</w:t>
      </w:r>
      <w:r>
        <w:rPr>
          <w:rFonts w:ascii="Times New Roman"/>
          <w:b w:val="false"/>
          <w:i w:val="false"/>
          <w:color w:val="000000"/>
          <w:sz w:val="28"/>
        </w:rPr>
        <w:t>
      4) качество внесения текущих изменений в материалы лесоустройства;</w:t>
      </w:r>
      <w:r>
        <w:br/>
      </w:r>
      <w:r>
        <w:rPr>
          <w:rFonts w:ascii="Times New Roman"/>
          <w:b w:val="false"/>
          <w:i w:val="false"/>
          <w:color w:val="000000"/>
          <w:sz w:val="28"/>
        </w:rPr>
        <w:t>
</w:t>
      </w:r>
      <w:r>
        <w:rPr>
          <w:rFonts w:ascii="Times New Roman"/>
          <w:b w:val="false"/>
          <w:i w:val="false"/>
          <w:color w:val="000000"/>
          <w:sz w:val="28"/>
        </w:rPr>
        <w:t>
      5) общее заключение о хозяйственной деятельности за ревизионный период.</w:t>
      </w:r>
    </w:p>
    <w:bookmarkEnd w:id="773"/>
    <w:bookmarkStart w:name="z2168" w:id="774"/>
    <w:p>
      <w:pPr>
        <w:spacing w:after="0"/>
        <w:ind w:left="0"/>
        <w:jc w:val="both"/>
      </w:pPr>
      <w:r>
        <w:rPr>
          <w:rFonts w:ascii="Times New Roman"/>
          <w:b w:val="false"/>
          <w:i w:val="false"/>
          <w:color w:val="000000"/>
          <w:sz w:val="28"/>
        </w:rPr>
        <w:t>
      2. Распределение площади по лесничествам</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
        <w:gridCol w:w="1973"/>
        <w:gridCol w:w="2633"/>
        <w:gridCol w:w="893"/>
        <w:gridCol w:w="2573"/>
        <w:gridCol w:w="3673"/>
      </w:tblGrid>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лесничеств</w:t>
            </w:r>
          </w:p>
        </w:tc>
        <w:tc>
          <w:tcPr>
            <w:tcW w:w="2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Административный</w:t>
            </w:r>
            <w:r>
              <w:br/>
            </w:r>
            <w:r>
              <w:rPr>
                <w:rFonts w:ascii="Times New Roman"/>
                <w:b w:val="false"/>
                <w:i w:val="false"/>
                <w:color w:val="000000"/>
                <w:sz w:val="20"/>
              </w:rPr>
              <w:t>
</w:t>
            </w:r>
            <w:r>
              <w:rPr>
                <w:rFonts w:ascii="Times New Roman"/>
                <w:b w:val="false"/>
                <w:i w:val="false"/>
                <w:color w:val="000000"/>
                <w:sz w:val="20"/>
              </w:rPr>
              <w:t>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гектар</w:t>
            </w:r>
          </w:p>
        </w:tc>
        <w:tc>
          <w:tcPr>
            <w:tcW w:w="3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Местонахождение контор</w:t>
            </w:r>
            <w:r>
              <w:br/>
            </w:r>
            <w:r>
              <w:rPr>
                <w:rFonts w:ascii="Times New Roman"/>
                <w:b w:val="false"/>
                <w:i w:val="false"/>
                <w:color w:val="000000"/>
                <w:sz w:val="20"/>
              </w:rPr>
              <w:t>
</w:t>
            </w:r>
            <w:r>
              <w:rPr>
                <w:rFonts w:ascii="Times New Roman"/>
                <w:b w:val="false"/>
                <w:i w:val="false"/>
                <w:color w:val="000000"/>
                <w:sz w:val="20"/>
              </w:rPr>
              <w:t>лесничеств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в долгосрочном</w:t>
            </w:r>
            <w:r>
              <w:br/>
            </w:r>
            <w:r>
              <w:rPr>
                <w:rFonts w:ascii="Times New Roman"/>
                <w:b w:val="false"/>
                <w:i w:val="false"/>
                <w:color w:val="000000"/>
                <w:sz w:val="20"/>
              </w:rPr>
              <w:t>
</w:t>
            </w:r>
            <w:r>
              <w:rPr>
                <w:rFonts w:ascii="Times New Roman"/>
                <w:b w:val="false"/>
                <w:i w:val="false"/>
                <w:color w:val="000000"/>
                <w:sz w:val="20"/>
              </w:rPr>
              <w:t>лесопользовании</w:t>
            </w:r>
          </w:p>
        </w:tc>
        <w:tc>
          <w:tcPr>
            <w:tcW w:w="0" w:type="auto"/>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169" w:id="775"/>
    <w:p>
      <w:pPr>
        <w:spacing w:after="0"/>
        <w:ind w:left="0"/>
        <w:jc w:val="both"/>
      </w:pPr>
      <w:r>
        <w:rPr>
          <w:rFonts w:ascii="Times New Roman"/>
          <w:b w:val="false"/>
          <w:i w:val="false"/>
          <w:color w:val="000000"/>
          <w:sz w:val="28"/>
        </w:rPr>
        <w:t>
      3. Распределение лесных земель по видам угодий в пределах преобладающих пород и категорий ГЛФ</w:t>
      </w:r>
    </w:p>
    <w:bookmarkEnd w:id="775"/>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7"/>
        <w:gridCol w:w="1032"/>
        <w:gridCol w:w="1591"/>
        <w:gridCol w:w="2629"/>
        <w:gridCol w:w="1991"/>
        <w:gridCol w:w="2410"/>
      </w:tblGrid>
      <w:tr>
        <w:trPr>
          <w:trHeight w:val="30" w:hRule="atLeast"/>
        </w:trPr>
        <w:tc>
          <w:tcPr>
            <w:tcW w:w="3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земель по видам угодий</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покрытые лесом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плантации</w:t>
            </w:r>
            <w:r>
              <w:br/>
            </w:r>
            <w:r>
              <w:rPr>
                <w:rFonts w:ascii="Times New Roman"/>
                <w:b w:val="false"/>
                <w:i w:val="false"/>
                <w:color w:val="000000"/>
                <w:sz w:val="20"/>
              </w:rPr>
              <w:t>
</w:t>
            </w:r>
            <w:r>
              <w:rPr>
                <w:rFonts w:ascii="Times New Roman"/>
                <w:b w:val="false"/>
                <w:i w:val="false"/>
                <w:color w:val="000000"/>
                <w:sz w:val="20"/>
              </w:rPr>
              <w:t>специального назначения</w:t>
            </w:r>
          </w:p>
        </w:tc>
        <w:tc>
          <w:tcPr>
            <w:tcW w:w="2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несомкнувшиеся</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культуры</w:t>
            </w:r>
          </w:p>
        </w:tc>
      </w:tr>
      <w:tr>
        <w:trPr>
          <w:trHeight w:val="2205" w:hRule="atLeast"/>
        </w:trPr>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культуры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промышленных</w:t>
            </w:r>
            <w:r>
              <w:br/>
            </w:r>
            <w:r>
              <w:rPr>
                <w:rFonts w:ascii="Times New Roman"/>
                <w:b w:val="false"/>
                <w:i w:val="false"/>
                <w:color w:val="000000"/>
                <w:sz w:val="20"/>
              </w:rPr>
              <w:t>
</w:t>
            </w:r>
            <w:r>
              <w:rPr>
                <w:rFonts w:ascii="Times New Roman"/>
                <w:b w:val="false"/>
                <w:i w:val="false"/>
                <w:color w:val="000000"/>
                <w:sz w:val="20"/>
              </w:rPr>
              <w:t>и энергетических</w:t>
            </w:r>
            <w:r>
              <w:br/>
            </w:r>
            <w:r>
              <w:rPr>
                <w:rFonts w:ascii="Times New Roman"/>
                <w:b w:val="false"/>
                <w:i w:val="false"/>
                <w:color w:val="000000"/>
                <w:sz w:val="20"/>
              </w:rPr>
              <w:t>
</w:t>
            </w:r>
            <w:r>
              <w:rPr>
                <w:rFonts w:ascii="Times New Roman"/>
                <w:b w:val="false"/>
                <w:i w:val="false"/>
                <w:color w:val="000000"/>
                <w:sz w:val="20"/>
              </w:rPr>
              <w:t>целей</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пищевых</w:t>
            </w:r>
            <w:r>
              <w:br/>
            </w:r>
            <w:r>
              <w:rPr>
                <w:rFonts w:ascii="Times New Roman"/>
                <w:b w:val="false"/>
                <w:i w:val="false"/>
                <w:color w:val="000000"/>
                <w:sz w:val="20"/>
              </w:rPr>
              <w:t>
</w:t>
            </w:r>
            <w:r>
              <w:rPr>
                <w:rFonts w:ascii="Times New Roman"/>
                <w:b w:val="false"/>
                <w:i w:val="false"/>
                <w:color w:val="000000"/>
                <w:sz w:val="20"/>
              </w:rPr>
              <w:t>и иных целей</w:t>
            </w:r>
          </w:p>
        </w:tc>
        <w:tc>
          <w:tcPr>
            <w:tcW w:w="0" w:type="auto"/>
            <w:vMerge/>
            <w:tcBorders>
              <w:top w:val="nil"/>
              <w:left w:val="single" w:color="cfcfcf" w:sz="5"/>
              <w:bottom w:val="single" w:color="cfcfcf" w:sz="5"/>
              <w:right w:val="single" w:color="cfcfcf" w:sz="5"/>
            </w:tcBorders>
          </w:tcPr>
          <w:p/>
        </w:tc>
      </w:tr>
      <w:tr>
        <w:trPr>
          <w:trHeight w:val="30" w:hRule="atLeast"/>
        </w:trPr>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3"/>
        <w:gridCol w:w="2133"/>
        <w:gridCol w:w="1693"/>
        <w:gridCol w:w="1553"/>
        <w:gridCol w:w="1133"/>
        <w:gridCol w:w="1033"/>
        <w:gridCol w:w="1313"/>
        <w:gridCol w:w="231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земель по видам угодий</w:t>
            </w:r>
          </w:p>
        </w:tc>
        <w:tc>
          <w:tcPr>
            <w:tcW w:w="2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рубки, лет</w:t>
            </w:r>
          </w:p>
        </w:tc>
      </w:tr>
      <w:tr>
        <w:trPr>
          <w:trHeight w:val="465" w:hRule="atLeast"/>
        </w:trPr>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питомники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покрытые лесом</w:t>
            </w:r>
          </w:p>
        </w:tc>
        <w:tc>
          <w:tcPr>
            <w:tcW w:w="1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vMerge/>
            <w:tcBorders>
              <w:top w:val="nil"/>
              <w:left w:val="single" w:color="cfcfcf" w:sz="5"/>
              <w:bottom w:val="single" w:color="cfcfcf" w:sz="5"/>
              <w:right w:val="single" w:color="cfcfcf" w:sz="5"/>
            </w:tcBorders>
          </w:tcPr>
          <w:p/>
        </w:tc>
      </w:tr>
      <w:tr>
        <w:trPr>
          <w:trHeight w:val="2205" w:hRule="atLeast"/>
        </w:trPr>
        <w:tc>
          <w:tcPr>
            <w:tcW w:w="0" w:type="auto"/>
            <w:vMerge/>
            <w:tcBorders>
              <w:top w:val="nil"/>
              <w:left w:val="single" w:color="cfcfcf" w:sz="5"/>
              <w:bottom w:val="single" w:color="cfcfcf" w:sz="5"/>
              <w:right w:val="single" w:color="cfcfcf" w:sz="5"/>
            </w:tcBorders>
          </w:tcP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гари,</w:t>
            </w:r>
            <w:r>
              <w:br/>
            </w:r>
            <w:r>
              <w:rPr>
                <w:rFonts w:ascii="Times New Roman"/>
                <w:b w:val="false"/>
                <w:i w:val="false"/>
                <w:color w:val="000000"/>
                <w:sz w:val="20"/>
              </w:rPr>
              <w:t>
</w:t>
            </w:r>
            <w:r>
              <w:rPr>
                <w:rFonts w:ascii="Times New Roman"/>
                <w:b w:val="false"/>
                <w:i w:val="false"/>
                <w:color w:val="000000"/>
                <w:sz w:val="20"/>
              </w:rPr>
              <w:t>погибшие</w:t>
            </w:r>
            <w:r>
              <w:br/>
            </w:r>
            <w:r>
              <w:rPr>
                <w:rFonts w:ascii="Times New Roman"/>
                <w:b w:val="false"/>
                <w:i w:val="false"/>
                <w:color w:val="000000"/>
                <w:sz w:val="20"/>
              </w:rPr>
              <w:t>
</w:t>
            </w:r>
            <w:r>
              <w:rPr>
                <w:rFonts w:ascii="Times New Roman"/>
                <w:b w:val="false"/>
                <w:i w:val="false"/>
                <w:color w:val="000000"/>
                <w:sz w:val="20"/>
              </w:rPr>
              <w:t>насаждения</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прогалины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редины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bookmarkStart w:name="z2170" w:id="776"/>
    <w:p>
      <w:pPr>
        <w:spacing w:after="0"/>
        <w:ind w:left="0"/>
        <w:jc w:val="both"/>
      </w:pPr>
      <w:r>
        <w:rPr>
          <w:rFonts w:ascii="Times New Roman"/>
          <w:b w:val="false"/>
          <w:i w:val="false"/>
          <w:color w:val="000000"/>
          <w:sz w:val="28"/>
        </w:rPr>
        <w:t>
      4. Ежегодный размер рубок главного пользования по способам рубок в пределах категорий ГЛФ</w:t>
      </w:r>
    </w:p>
    <w:bookmarkEnd w:id="776"/>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3"/>
        <w:gridCol w:w="1173"/>
        <w:gridCol w:w="1353"/>
        <w:gridCol w:w="1553"/>
        <w:gridCol w:w="1233"/>
        <w:gridCol w:w="1293"/>
        <w:gridCol w:w="4113"/>
      </w:tblGrid>
      <w:tr>
        <w:trPr>
          <w:trHeight w:val="30" w:hRule="atLeast"/>
        </w:trPr>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 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ликвида</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 от ликвида</w:t>
            </w:r>
          </w:p>
        </w:tc>
      </w:tr>
      <w:tr>
        <w:trPr>
          <w:trHeight w:val="30" w:hRule="atLeast"/>
        </w:trPr>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2171" w:id="777"/>
    <w:p>
      <w:pPr>
        <w:spacing w:after="0"/>
        <w:ind w:left="0"/>
        <w:jc w:val="both"/>
      </w:pPr>
      <w:r>
        <w:rPr>
          <w:rFonts w:ascii="Times New Roman"/>
          <w:b w:val="false"/>
          <w:i w:val="false"/>
          <w:color w:val="000000"/>
          <w:sz w:val="28"/>
        </w:rPr>
        <w:t>
      5. Ежегодный размер прочих рубок по их видам в пределах категорий ГЛФ</w:t>
      </w:r>
    </w:p>
    <w:bookmarkEnd w:id="777"/>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9"/>
        <w:gridCol w:w="1745"/>
        <w:gridCol w:w="2717"/>
        <w:gridCol w:w="3351"/>
        <w:gridCol w:w="3458"/>
      </w:tblGrid>
      <w:tr>
        <w:trPr>
          <w:trHeight w:val="30" w:hRule="atLeast"/>
        </w:trPr>
        <w:tc>
          <w:tcPr>
            <w:tcW w:w="2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1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рубки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 фонд (числитель)</w:t>
            </w:r>
            <w:r>
              <w:br/>
            </w:r>
            <w:r>
              <w:rPr>
                <w:rFonts w:ascii="Times New Roman"/>
                <w:b w:val="false"/>
                <w:i w:val="false"/>
                <w:color w:val="000000"/>
                <w:sz w:val="20"/>
              </w:rPr>
              <w:t>
</w:t>
            </w:r>
            <w:r>
              <w:rPr>
                <w:rFonts w:ascii="Times New Roman"/>
                <w:b w:val="false"/>
                <w:i w:val="false"/>
                <w:color w:val="000000"/>
                <w:sz w:val="20"/>
              </w:rPr>
              <w:t>намечается в рубку (знаменатель)</w:t>
            </w:r>
          </w:p>
        </w:tc>
        <w:tc>
          <w:tcPr>
            <w:tcW w:w="3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вырубки, 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 запас</w:t>
            </w:r>
          </w:p>
        </w:tc>
        <w:tc>
          <w:tcPr>
            <w:tcW w:w="0" w:type="auto"/>
            <w:vMerge/>
            <w:tcBorders>
              <w:top w:val="nil"/>
              <w:left w:val="single" w:color="cfcfcf" w:sz="5"/>
              <w:bottom w:val="single" w:color="cfcfcf" w:sz="5"/>
              <w:right w:val="single" w:color="cfcfcf" w:sz="5"/>
            </w:tcBorders>
          </w:tcP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1"/>
        <w:gridCol w:w="1963"/>
        <w:gridCol w:w="1813"/>
        <w:gridCol w:w="1342"/>
        <w:gridCol w:w="3293"/>
        <w:gridCol w:w="41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w:t>
            </w:r>
          </w:p>
        </w:tc>
      </w:tr>
      <w:tr>
        <w:trPr>
          <w:trHeight w:val="30" w:hRule="atLeast"/>
        </w:trPr>
        <w:tc>
          <w:tcPr>
            <w:tcW w:w="1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 в %</w:t>
            </w:r>
          </w:p>
        </w:tc>
      </w:tr>
      <w:tr>
        <w:trPr>
          <w:trHeight w:val="30" w:hRule="atLeast"/>
        </w:trPr>
        <w:tc>
          <w:tcPr>
            <w:tcW w:w="0" w:type="auto"/>
            <w:vMerge/>
            <w:tcBorders>
              <w:top w:val="nil"/>
              <w:left w:val="single" w:color="cfcfcf" w:sz="5"/>
              <w:bottom w:val="single" w:color="cfcfcf" w:sz="5"/>
              <w:right w:val="single" w:color="cfcfcf" w:sz="5"/>
            </w:tcBorders>
          </w:tcP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 от</w:t>
            </w:r>
            <w:r>
              <w:br/>
            </w:r>
            <w:r>
              <w:rPr>
                <w:rFonts w:ascii="Times New Roman"/>
                <w:b w:val="false"/>
                <w:i w:val="false"/>
                <w:color w:val="000000"/>
                <w:sz w:val="20"/>
              </w:rPr>
              <w:t>
</w:t>
            </w:r>
            <w:r>
              <w:rPr>
                <w:rFonts w:ascii="Times New Roman"/>
                <w:b w:val="false"/>
                <w:i w:val="false"/>
                <w:color w:val="000000"/>
                <w:sz w:val="20"/>
              </w:rPr>
              <w:t>общего запаса</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 от ликвида</w:t>
            </w:r>
          </w:p>
        </w:tc>
      </w:tr>
      <w:tr>
        <w:trPr>
          <w:trHeight w:val="30" w:hRule="atLeast"/>
        </w:trPr>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2172" w:id="778"/>
    <w:p>
      <w:pPr>
        <w:spacing w:after="0"/>
        <w:ind w:left="0"/>
        <w:jc w:val="both"/>
      </w:pPr>
      <w:r>
        <w:rPr>
          <w:rFonts w:ascii="Times New Roman"/>
          <w:b w:val="false"/>
          <w:i w:val="false"/>
          <w:color w:val="000000"/>
          <w:sz w:val="28"/>
        </w:rPr>
        <w:t>
      6. Ежегодный размер рубок ухода по их видам в пределах категорий ГЛФ</w:t>
      </w:r>
    </w:p>
    <w:bookmarkEnd w:id="778"/>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3"/>
        <w:gridCol w:w="1873"/>
        <w:gridCol w:w="1253"/>
        <w:gridCol w:w="1813"/>
        <w:gridCol w:w="1573"/>
        <w:gridCol w:w="1173"/>
        <w:gridCol w:w="2093"/>
        <w:gridCol w:w="1733"/>
      </w:tblGrid>
      <w:tr>
        <w:trPr>
          <w:trHeight w:val="30" w:hRule="atLeast"/>
        </w:trPr>
        <w:tc>
          <w:tcPr>
            <w:tcW w:w="1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рубок,</w:t>
            </w:r>
            <w:r>
              <w:br/>
            </w:r>
            <w:r>
              <w:rPr>
                <w:rFonts w:ascii="Times New Roman"/>
                <w:b w:val="false"/>
                <w:i w:val="false"/>
                <w:color w:val="000000"/>
                <w:sz w:val="20"/>
              </w:rPr>
              <w:t>
</w:t>
            </w:r>
            <w:r>
              <w:rPr>
                <w:rFonts w:ascii="Times New Roman"/>
                <w:b w:val="false"/>
                <w:i w:val="false"/>
                <w:color w:val="000000"/>
                <w:sz w:val="20"/>
              </w:rPr>
              <w:t>преобла-</w:t>
            </w:r>
            <w:r>
              <w:br/>
            </w:r>
            <w:r>
              <w:rPr>
                <w:rFonts w:ascii="Times New Roman"/>
                <w:b w:val="false"/>
                <w:i w:val="false"/>
                <w:color w:val="000000"/>
                <w:sz w:val="20"/>
              </w:rPr>
              <w:t>
</w:t>
            </w:r>
            <w:r>
              <w:rPr>
                <w:rFonts w:ascii="Times New Roman"/>
                <w:b w:val="false"/>
                <w:i w:val="false"/>
                <w:color w:val="000000"/>
                <w:sz w:val="20"/>
              </w:rPr>
              <w:t>дающие</w:t>
            </w:r>
            <w:r>
              <w:br/>
            </w:r>
            <w:r>
              <w:rPr>
                <w:rFonts w:ascii="Times New Roman"/>
                <w:b w:val="false"/>
                <w:i w:val="false"/>
                <w:color w:val="000000"/>
                <w:sz w:val="20"/>
              </w:rPr>
              <w:t>
</w:t>
            </w:r>
            <w:r>
              <w:rPr>
                <w:rFonts w:ascii="Times New Roman"/>
                <w:b w:val="false"/>
                <w:i w:val="false"/>
                <w:color w:val="000000"/>
                <w:sz w:val="20"/>
              </w:rPr>
              <w:t>породы</w:t>
            </w:r>
          </w:p>
        </w:tc>
        <w:tc>
          <w:tcPr>
            <w:tcW w:w="1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насаждений,</w:t>
            </w:r>
            <w:r>
              <w:br/>
            </w:r>
            <w:r>
              <w:rPr>
                <w:rFonts w:ascii="Times New Roman"/>
                <w:b w:val="false"/>
                <w:i w:val="false"/>
                <w:color w:val="000000"/>
                <w:sz w:val="20"/>
              </w:rPr>
              <w:t>
</w:t>
            </w:r>
            <w:r>
              <w:rPr>
                <w:rFonts w:ascii="Times New Roman"/>
                <w:b w:val="false"/>
                <w:i w:val="false"/>
                <w:color w:val="000000"/>
                <w:sz w:val="20"/>
              </w:rPr>
              <w:t>нуждающихся</w:t>
            </w:r>
            <w:r>
              <w:br/>
            </w:r>
            <w:r>
              <w:rPr>
                <w:rFonts w:ascii="Times New Roman"/>
                <w:b w:val="false"/>
                <w:i w:val="false"/>
                <w:color w:val="000000"/>
                <w:sz w:val="20"/>
              </w:rPr>
              <w:t>
</w:t>
            </w:r>
            <w:r>
              <w:rPr>
                <w:rFonts w:ascii="Times New Roman"/>
                <w:b w:val="false"/>
                <w:i w:val="false"/>
                <w:color w:val="000000"/>
                <w:sz w:val="20"/>
              </w:rPr>
              <w:t>в рубках</w:t>
            </w:r>
            <w:r>
              <w:br/>
            </w:r>
            <w:r>
              <w:rPr>
                <w:rFonts w:ascii="Times New Roman"/>
                <w:b w:val="false"/>
                <w:i w:val="false"/>
                <w:color w:val="000000"/>
                <w:sz w:val="20"/>
              </w:rPr>
              <w:t>
</w:t>
            </w:r>
            <w:r>
              <w:rPr>
                <w:rFonts w:ascii="Times New Roman"/>
                <w:b w:val="false"/>
                <w:i w:val="false"/>
                <w:color w:val="000000"/>
                <w:sz w:val="20"/>
              </w:rPr>
              <w:t>ухода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рубок ухода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 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вырубаемый,</w:t>
            </w:r>
            <w:r>
              <w:br/>
            </w:r>
            <w:r>
              <w:rPr>
                <w:rFonts w:ascii="Times New Roman"/>
                <w:b w:val="false"/>
                <w:i w:val="false"/>
                <w:color w:val="000000"/>
                <w:sz w:val="20"/>
              </w:rPr>
              <w:t>
</w:t>
            </w:r>
            <w:r>
              <w:rPr>
                <w:rFonts w:ascii="Times New Roman"/>
                <w:b w:val="false"/>
                <w:i w:val="false"/>
                <w:color w:val="000000"/>
                <w:sz w:val="20"/>
              </w:rPr>
              <w:t>общий</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ликвида от</w:t>
            </w:r>
            <w:r>
              <w:br/>
            </w:r>
            <w:r>
              <w:rPr>
                <w:rFonts w:ascii="Times New Roman"/>
                <w:b w:val="false"/>
                <w:i w:val="false"/>
                <w:color w:val="000000"/>
                <w:sz w:val="20"/>
              </w:rPr>
              <w:t>
</w:t>
            </w:r>
            <w:r>
              <w:rPr>
                <w:rFonts w:ascii="Times New Roman"/>
                <w:b w:val="false"/>
                <w:i w:val="false"/>
                <w:color w:val="000000"/>
                <w:sz w:val="20"/>
              </w:rPr>
              <w:t>вырубаемого</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 от</w:t>
            </w:r>
            <w:r>
              <w:br/>
            </w:r>
            <w:r>
              <w:rPr>
                <w:rFonts w:ascii="Times New Roman"/>
                <w:b w:val="false"/>
                <w:i w:val="false"/>
                <w:color w:val="000000"/>
                <w:sz w:val="20"/>
              </w:rPr>
              <w:t>
</w:t>
            </w:r>
            <w:r>
              <w:rPr>
                <w:rFonts w:ascii="Times New Roman"/>
                <w:b w:val="false"/>
                <w:i w:val="false"/>
                <w:color w:val="000000"/>
                <w:sz w:val="20"/>
              </w:rPr>
              <w:t>ликвида</w:t>
            </w:r>
          </w:p>
        </w:tc>
      </w:tr>
      <w:tr>
        <w:trPr>
          <w:trHeight w:val="30" w:hRule="atLeast"/>
        </w:trPr>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2173" w:id="779"/>
    <w:p>
      <w:pPr>
        <w:spacing w:after="0"/>
        <w:ind w:left="0"/>
        <w:jc w:val="both"/>
      </w:pPr>
      <w:r>
        <w:rPr>
          <w:rFonts w:ascii="Times New Roman"/>
          <w:b w:val="false"/>
          <w:i w:val="false"/>
          <w:color w:val="000000"/>
          <w:sz w:val="28"/>
        </w:rPr>
        <w:t>
      7. Ежегодный размер выборочных санитарных рубок в пределах категорий ГЛФ</w:t>
      </w:r>
    </w:p>
    <w:bookmarkEnd w:id="779"/>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3"/>
        <w:gridCol w:w="1213"/>
        <w:gridCol w:w="933"/>
        <w:gridCol w:w="1233"/>
        <w:gridCol w:w="893"/>
        <w:gridCol w:w="713"/>
        <w:gridCol w:w="873"/>
        <w:gridCol w:w="1213"/>
        <w:gridCol w:w="1753"/>
        <w:gridCol w:w="1633"/>
      </w:tblGrid>
      <w:tr>
        <w:trPr>
          <w:trHeight w:val="30" w:hRule="atLeast"/>
        </w:trPr>
        <w:tc>
          <w:tcPr>
            <w:tcW w:w="2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Преобладающие</w:t>
            </w:r>
            <w:r>
              <w:br/>
            </w:r>
            <w:r>
              <w:rPr>
                <w:rFonts w:ascii="Times New Roman"/>
                <w:b w:val="false"/>
                <w:i w:val="false"/>
                <w:color w:val="000000"/>
                <w:sz w:val="20"/>
              </w:rPr>
              <w:t>
</w:t>
            </w:r>
            <w:r>
              <w:rPr>
                <w:rFonts w:ascii="Times New Roman"/>
                <w:b w:val="false"/>
                <w:i w:val="false"/>
                <w:color w:val="000000"/>
                <w:sz w:val="20"/>
              </w:rPr>
              <w:t>породы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Выявленный</w:t>
            </w:r>
            <w:r>
              <w:br/>
            </w:r>
            <w:r>
              <w:rPr>
                <w:rFonts w:ascii="Times New Roman"/>
                <w:b w:val="false"/>
                <w:i w:val="false"/>
                <w:color w:val="000000"/>
                <w:sz w:val="20"/>
              </w:rPr>
              <w:t>
</w:t>
            </w:r>
            <w:r>
              <w:rPr>
                <w:rFonts w:ascii="Times New Roman"/>
                <w:b w:val="false"/>
                <w:i w:val="false"/>
                <w:color w:val="000000"/>
                <w:sz w:val="20"/>
              </w:rPr>
              <w:t>фонд свеже-</w:t>
            </w:r>
            <w:r>
              <w:br/>
            </w:r>
            <w:r>
              <w:rPr>
                <w:rFonts w:ascii="Times New Roman"/>
                <w:b w:val="false"/>
                <w:i w:val="false"/>
                <w:color w:val="000000"/>
                <w:sz w:val="20"/>
              </w:rPr>
              <w:t>
</w:t>
            </w:r>
            <w:r>
              <w:rPr>
                <w:rFonts w:ascii="Times New Roman"/>
                <w:b w:val="false"/>
                <w:i w:val="false"/>
                <w:color w:val="000000"/>
                <w:sz w:val="20"/>
              </w:rPr>
              <w:t>зараженных и</w:t>
            </w:r>
            <w:r>
              <w:br/>
            </w:r>
            <w:r>
              <w:rPr>
                <w:rFonts w:ascii="Times New Roman"/>
                <w:b w:val="false"/>
                <w:i w:val="false"/>
                <w:color w:val="000000"/>
                <w:sz w:val="20"/>
              </w:rPr>
              <w:t>
</w:t>
            </w:r>
            <w:r>
              <w:rPr>
                <w:rFonts w:ascii="Times New Roman"/>
                <w:b w:val="false"/>
                <w:i w:val="false"/>
                <w:color w:val="000000"/>
                <w:sz w:val="20"/>
              </w:rPr>
              <w:t>отмирающих</w:t>
            </w:r>
            <w:r>
              <w:br/>
            </w:r>
            <w:r>
              <w:rPr>
                <w:rFonts w:ascii="Times New Roman"/>
                <w:b w:val="false"/>
                <w:i w:val="false"/>
                <w:color w:val="000000"/>
                <w:sz w:val="20"/>
              </w:rPr>
              <w:t>
</w:t>
            </w:r>
            <w:r>
              <w:rPr>
                <w:rFonts w:ascii="Times New Roman"/>
                <w:b w:val="false"/>
                <w:i w:val="false"/>
                <w:color w:val="000000"/>
                <w:sz w:val="20"/>
              </w:rPr>
              <w:t>деревьев (без</w:t>
            </w:r>
            <w:r>
              <w:br/>
            </w:r>
            <w:r>
              <w:rPr>
                <w:rFonts w:ascii="Times New Roman"/>
                <w:b w:val="false"/>
                <w:i w:val="false"/>
                <w:color w:val="000000"/>
                <w:sz w:val="20"/>
              </w:rPr>
              <w:t>
</w:t>
            </w:r>
            <w:r>
              <w:rPr>
                <w:rFonts w:ascii="Times New Roman"/>
                <w:b w:val="false"/>
                <w:i w:val="false"/>
                <w:color w:val="000000"/>
                <w:sz w:val="20"/>
              </w:rPr>
              <w:t>старого</w:t>
            </w:r>
            <w:r>
              <w:br/>
            </w:r>
            <w:r>
              <w:rPr>
                <w:rFonts w:ascii="Times New Roman"/>
                <w:b w:val="false"/>
                <w:i w:val="false"/>
                <w:color w:val="000000"/>
                <w:sz w:val="20"/>
              </w:rPr>
              <w:t>
</w:t>
            </w:r>
            <w:r>
              <w:rPr>
                <w:rFonts w:ascii="Times New Roman"/>
                <w:b w:val="false"/>
                <w:i w:val="false"/>
                <w:color w:val="000000"/>
                <w:sz w:val="20"/>
              </w:rPr>
              <w:t>сухостоя)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рубок</w:t>
            </w:r>
          </w:p>
        </w:tc>
      </w:tr>
      <w:tr>
        <w:trPr>
          <w:trHeight w:val="30" w:hRule="atLeast"/>
        </w:trPr>
        <w:tc>
          <w:tcPr>
            <w:tcW w:w="0" w:type="auto"/>
            <w:vMerge/>
            <w:tcBorders>
              <w:top w:val="nil"/>
              <w:left w:val="single" w:color="cfcfcf" w:sz="5"/>
              <w:bottom w:val="single" w:color="cfcfcf" w:sz="5"/>
              <w:right w:val="single" w:color="cfcfcf" w:sz="5"/>
            </w:tcBorders>
          </w:tcP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выход в %</w:t>
            </w:r>
          </w:p>
        </w:tc>
        <w:tc>
          <w:tcPr>
            <w:tcW w:w="1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w:t>
            </w:r>
            <w:r>
              <w:br/>
            </w:r>
            <w:r>
              <w:rPr>
                <w:rFonts w:ascii="Times New Roman"/>
                <w:b w:val="false"/>
                <w:i w:val="false"/>
                <w:color w:val="000000"/>
                <w:sz w:val="20"/>
              </w:rPr>
              <w:t>
</w:t>
            </w:r>
            <w:r>
              <w:rPr>
                <w:rFonts w:ascii="Times New Roman"/>
                <w:b w:val="false"/>
                <w:i w:val="false"/>
                <w:color w:val="000000"/>
                <w:sz w:val="20"/>
              </w:rPr>
              <w:t>вырубки,</w:t>
            </w:r>
            <w:r>
              <w:br/>
            </w:r>
            <w:r>
              <w:rPr>
                <w:rFonts w:ascii="Times New Roman"/>
                <w:b w:val="false"/>
                <w:i w:val="false"/>
                <w:color w:val="000000"/>
                <w:sz w:val="20"/>
              </w:rPr>
              <w:t>
</w:t>
            </w:r>
            <w:r>
              <w:rPr>
                <w:rFonts w:ascii="Times New Roman"/>
                <w:b w:val="false"/>
                <w:i w:val="false"/>
                <w:color w:val="000000"/>
                <w:sz w:val="20"/>
              </w:rPr>
              <w:t>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вида</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w:t>
            </w:r>
            <w:r>
              <w:br/>
            </w:r>
            <w:r>
              <w:rPr>
                <w:rFonts w:ascii="Times New Roman"/>
                <w:b w:val="false"/>
                <w:i w:val="false"/>
                <w:color w:val="000000"/>
                <w:sz w:val="20"/>
              </w:rPr>
              <w:t>
</w:t>
            </w:r>
            <w:r>
              <w:rPr>
                <w:rFonts w:ascii="Times New Roman"/>
                <w:b w:val="false"/>
                <w:i w:val="false"/>
                <w:color w:val="000000"/>
                <w:sz w:val="20"/>
              </w:rPr>
              <w:t>вой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ликвида</w:t>
            </w:r>
            <w:r>
              <w:br/>
            </w:r>
            <w:r>
              <w:rPr>
                <w:rFonts w:ascii="Times New Roman"/>
                <w:b w:val="false"/>
                <w:i w:val="false"/>
                <w:color w:val="000000"/>
                <w:sz w:val="20"/>
              </w:rPr>
              <w:t>
</w:t>
            </w:r>
            <w:r>
              <w:rPr>
                <w:rFonts w:ascii="Times New Roman"/>
                <w:b w:val="false"/>
                <w:i w:val="false"/>
                <w:color w:val="000000"/>
                <w:sz w:val="20"/>
              </w:rPr>
              <w:t>от</w:t>
            </w:r>
            <w:r>
              <w:br/>
            </w:r>
            <w:r>
              <w:rPr>
                <w:rFonts w:ascii="Times New Roman"/>
                <w:b w:val="false"/>
                <w:i w:val="false"/>
                <w:color w:val="000000"/>
                <w:sz w:val="20"/>
              </w:rPr>
              <w:t>
</w:t>
            </w:r>
            <w:r>
              <w:rPr>
                <w:rFonts w:ascii="Times New Roman"/>
                <w:b w:val="false"/>
                <w:i w:val="false"/>
                <w:color w:val="000000"/>
                <w:sz w:val="20"/>
              </w:rPr>
              <w:t>общего</w:t>
            </w:r>
            <w:r>
              <w:br/>
            </w:r>
            <w:r>
              <w:rPr>
                <w:rFonts w:ascii="Times New Roman"/>
                <w:b w:val="false"/>
                <w:i w:val="false"/>
                <w:color w:val="000000"/>
                <w:sz w:val="20"/>
              </w:rPr>
              <w:t>
</w:t>
            </w:r>
            <w:r>
              <w:rPr>
                <w:rFonts w:ascii="Times New Roman"/>
                <w:b w:val="false"/>
                <w:i w:val="false"/>
                <w:color w:val="000000"/>
                <w:sz w:val="20"/>
              </w:rPr>
              <w:t>запаса</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r>
              <w:br/>
            </w:r>
            <w:r>
              <w:rPr>
                <w:rFonts w:ascii="Times New Roman"/>
                <w:b w:val="false"/>
                <w:i w:val="false"/>
                <w:color w:val="000000"/>
                <w:sz w:val="20"/>
              </w:rPr>
              <w:t>
</w:t>
            </w:r>
            <w:r>
              <w:rPr>
                <w:rFonts w:ascii="Times New Roman"/>
                <w:b w:val="false"/>
                <w:i w:val="false"/>
                <w:color w:val="000000"/>
                <w:sz w:val="20"/>
              </w:rPr>
              <w:t>от ликвида</w:t>
            </w:r>
          </w:p>
        </w:tc>
        <w:tc>
          <w:tcPr>
            <w:tcW w:w="0" w:type="auto"/>
            <w:vMerge/>
            <w:tcBorders>
              <w:top w:val="nil"/>
              <w:left w:val="single" w:color="cfcfcf" w:sz="5"/>
              <w:bottom w:val="single" w:color="cfcfcf" w:sz="5"/>
              <w:right w:val="single" w:color="cfcfcf" w:sz="5"/>
            </w:tcBorders>
          </w:tcPr>
          <w:p/>
        </w:tc>
      </w:tr>
      <w:tr>
        <w:trPr>
          <w:trHeight w:val="30" w:hRule="atLeast"/>
        </w:trPr>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174" w:id="780"/>
    <w:p>
      <w:pPr>
        <w:spacing w:after="0"/>
        <w:ind w:left="0"/>
        <w:jc w:val="both"/>
      </w:pPr>
      <w:r>
        <w:rPr>
          <w:rFonts w:ascii="Times New Roman"/>
          <w:b w:val="false"/>
          <w:i w:val="false"/>
          <w:color w:val="000000"/>
          <w:sz w:val="28"/>
        </w:rPr>
        <w:t>
      8. Сведения о лесных культурах</w:t>
      </w:r>
      <w:r>
        <w:br/>
      </w:r>
      <w:r>
        <w:rPr>
          <w:rFonts w:ascii="Times New Roman"/>
          <w:b w:val="false"/>
          <w:i w:val="false"/>
          <w:color w:val="000000"/>
          <w:sz w:val="28"/>
        </w:rPr>
        <w:t>
</w:t>
      </w:r>
      <w:r>
        <w:rPr>
          <w:rFonts w:ascii="Times New Roman"/>
          <w:b w:val="false"/>
          <w:i w:val="false"/>
          <w:color w:val="000000"/>
          <w:sz w:val="28"/>
        </w:rPr>
        <w:t>
      1) сведения о лесных культурах, созданных лесовладельцем и учтенных лесоустройством</w:t>
      </w:r>
    </w:p>
    <w:bookmarkEnd w:id="780"/>
    <w:p>
      <w:pPr>
        <w:spacing w:after="0"/>
        <w:ind w:left="0"/>
        <w:jc w:val="both"/>
      </w:pPr>
      <w:r>
        <w:rPr>
          <w:rFonts w:ascii="Times New Roman"/>
          <w:b w:val="false"/>
          <w:i w:val="false"/>
          <w:color w:val="000000"/>
          <w:sz w:val="28"/>
        </w:rPr>
        <w:t>Площадь,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3"/>
        <w:gridCol w:w="1973"/>
        <w:gridCol w:w="1693"/>
        <w:gridCol w:w="1853"/>
        <w:gridCol w:w="2173"/>
        <w:gridCol w:w="1693"/>
        <w:gridCol w:w="913"/>
        <w:gridCol w:w="553"/>
        <w:gridCol w:w="653"/>
      </w:tblGrid>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лесных культурах</w:t>
            </w:r>
            <w:r>
              <w:br/>
            </w:r>
            <w:r>
              <w:rPr>
                <w:rFonts w:ascii="Times New Roman"/>
                <w:b w:val="false"/>
                <w:i w:val="false"/>
                <w:color w:val="000000"/>
                <w:sz w:val="20"/>
              </w:rPr>
              <w:t>
</w:t>
            </w:r>
            <w:r>
              <w:rPr>
                <w:rFonts w:ascii="Times New Roman"/>
                <w:b w:val="false"/>
                <w:i w:val="false"/>
                <w:color w:val="000000"/>
                <w:sz w:val="20"/>
              </w:rPr>
              <w:t>(числитель –создано лесным учреждением, знаменатель – учтено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w:t>
            </w:r>
            <w:r>
              <w:br/>
            </w:r>
            <w:r>
              <w:rPr>
                <w:rFonts w:ascii="Times New Roman"/>
                <w:b w:val="false"/>
                <w:i w:val="false"/>
                <w:color w:val="000000"/>
                <w:sz w:val="20"/>
              </w:rPr>
              <w:t>
</w:t>
            </w:r>
            <w:r>
              <w:rPr>
                <w:rFonts w:ascii="Times New Roman"/>
                <w:b w:val="false"/>
                <w:i w:val="false"/>
                <w:color w:val="000000"/>
                <w:sz w:val="20"/>
              </w:rPr>
              <w:t>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переведено</w:t>
            </w:r>
            <w:r>
              <w:br/>
            </w:r>
            <w:r>
              <w:rPr>
                <w:rFonts w:ascii="Times New Roman"/>
                <w:b w:val="false"/>
                <w:i w:val="false"/>
                <w:color w:val="000000"/>
                <w:sz w:val="20"/>
              </w:rPr>
              <w:t>
</w:t>
            </w:r>
            <w:r>
              <w:rPr>
                <w:rFonts w:ascii="Times New Roman"/>
                <w:b w:val="false"/>
                <w:i w:val="false"/>
                <w:color w:val="000000"/>
                <w:sz w:val="20"/>
              </w:rPr>
              <w:t>в покрытые</w:t>
            </w:r>
            <w:r>
              <w:br/>
            </w:r>
            <w:r>
              <w:rPr>
                <w:rFonts w:ascii="Times New Roman"/>
                <w:b w:val="false"/>
                <w:i w:val="false"/>
                <w:color w:val="000000"/>
                <w:sz w:val="20"/>
              </w:rPr>
              <w:t>
</w:t>
            </w:r>
            <w:r>
              <w:rPr>
                <w:rFonts w:ascii="Times New Roman"/>
                <w:b w:val="false"/>
                <w:i w:val="false"/>
                <w:color w:val="000000"/>
                <w:sz w:val="20"/>
              </w:rPr>
              <w:t>лесом угодья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осталось</w:t>
            </w:r>
            <w:r>
              <w:br/>
            </w:r>
            <w:r>
              <w:rPr>
                <w:rFonts w:ascii="Times New Roman"/>
                <w:b w:val="false"/>
                <w:i w:val="false"/>
                <w:color w:val="000000"/>
                <w:sz w:val="20"/>
              </w:rPr>
              <w:t>
</w:t>
            </w:r>
            <w:r>
              <w:rPr>
                <w:rFonts w:ascii="Times New Roman"/>
                <w:b w:val="false"/>
                <w:i w:val="false"/>
                <w:color w:val="000000"/>
                <w:sz w:val="20"/>
              </w:rPr>
              <w:t>несомкнув-</w:t>
            </w:r>
            <w:r>
              <w:br/>
            </w:r>
            <w:r>
              <w:rPr>
                <w:rFonts w:ascii="Times New Roman"/>
                <w:b w:val="false"/>
                <w:i w:val="false"/>
                <w:color w:val="000000"/>
                <w:sz w:val="20"/>
              </w:rPr>
              <w:t>
</w:t>
            </w:r>
            <w:r>
              <w:rPr>
                <w:rFonts w:ascii="Times New Roman"/>
                <w:b w:val="false"/>
                <w:i w:val="false"/>
                <w:color w:val="000000"/>
                <w:sz w:val="20"/>
              </w:rPr>
              <w:t>шихся</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Списано</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владельцем</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выявлено</w:t>
            </w:r>
            <w:r>
              <w:br/>
            </w:r>
            <w:r>
              <w:rPr>
                <w:rFonts w:ascii="Times New Roman"/>
                <w:b w:val="false"/>
                <w:i w:val="false"/>
                <w:color w:val="000000"/>
                <w:sz w:val="20"/>
              </w:rPr>
              <w:t>
</w:t>
            </w:r>
            <w:r>
              <w:rPr>
                <w:rFonts w:ascii="Times New Roman"/>
                <w:b w:val="false"/>
                <w:i w:val="false"/>
                <w:color w:val="000000"/>
                <w:sz w:val="20"/>
              </w:rPr>
              <w:t>лесо-</w:t>
            </w:r>
            <w:r>
              <w:br/>
            </w:r>
            <w:r>
              <w:rPr>
                <w:rFonts w:ascii="Times New Roman"/>
                <w:b w:val="false"/>
                <w:i w:val="false"/>
                <w:color w:val="000000"/>
                <w:sz w:val="20"/>
              </w:rPr>
              <w:t>
</w:t>
            </w:r>
            <w:r>
              <w:rPr>
                <w:rFonts w:ascii="Times New Roman"/>
                <w:b w:val="false"/>
                <w:i w:val="false"/>
                <w:color w:val="000000"/>
                <w:sz w:val="20"/>
              </w:rPr>
              <w:t>устройством</w:t>
            </w:r>
            <w:r>
              <w:br/>
            </w:r>
            <w:r>
              <w:rPr>
                <w:rFonts w:ascii="Times New Roman"/>
                <w:b w:val="false"/>
                <w:i w:val="false"/>
                <w:color w:val="000000"/>
                <w:sz w:val="20"/>
              </w:rPr>
              <w:t>
</w:t>
            </w:r>
            <w:r>
              <w:rPr>
                <w:rFonts w:ascii="Times New Roman"/>
                <w:b w:val="false"/>
                <w:i w:val="false"/>
                <w:color w:val="000000"/>
                <w:sz w:val="20"/>
              </w:rPr>
              <w:t>погибших</w:t>
            </w:r>
            <w:r>
              <w:br/>
            </w:r>
            <w:r>
              <w:rPr>
                <w:rFonts w:ascii="Times New Roman"/>
                <w:b w:val="false"/>
                <w:i w:val="false"/>
                <w:color w:val="000000"/>
                <w:sz w:val="20"/>
              </w:rPr>
              <w:t>
</w:t>
            </w:r>
            <w:r>
              <w:rPr>
                <w:rFonts w:ascii="Times New Roman"/>
                <w:b w:val="false"/>
                <w:i w:val="false"/>
                <w:color w:val="000000"/>
                <w:sz w:val="20"/>
              </w:rPr>
              <w:t>(подлежат</w:t>
            </w:r>
            <w:r>
              <w:br/>
            </w:r>
            <w:r>
              <w:rPr>
                <w:rFonts w:ascii="Times New Roman"/>
                <w:b w:val="false"/>
                <w:i w:val="false"/>
                <w:color w:val="000000"/>
                <w:sz w:val="20"/>
              </w:rPr>
              <w:t>
</w:t>
            </w:r>
            <w:r>
              <w:rPr>
                <w:rFonts w:ascii="Times New Roman"/>
                <w:b w:val="false"/>
                <w:i w:val="false"/>
                <w:color w:val="000000"/>
                <w:sz w:val="20"/>
              </w:rPr>
              <w:t>списанию)</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создано за</w:t>
            </w:r>
            <w:r>
              <w:br/>
            </w:r>
            <w:r>
              <w:rPr>
                <w:rFonts w:ascii="Times New Roman"/>
                <w:b w:val="false"/>
                <w:i w:val="false"/>
                <w:color w:val="000000"/>
                <w:sz w:val="20"/>
              </w:rPr>
              <w:t>
</w:t>
            </w:r>
            <w:r>
              <w:rPr>
                <w:rFonts w:ascii="Times New Roman"/>
                <w:b w:val="false"/>
                <w:i w:val="false"/>
                <w:color w:val="000000"/>
                <w:sz w:val="20"/>
              </w:rPr>
              <w:t>пределами</w:t>
            </w:r>
            <w:r>
              <w:br/>
            </w:r>
            <w:r>
              <w:rPr>
                <w:rFonts w:ascii="Times New Roman"/>
                <w:b w:val="false"/>
                <w:i w:val="false"/>
                <w:color w:val="000000"/>
                <w:sz w:val="20"/>
              </w:rPr>
              <w:t>
</w:t>
            </w:r>
            <w:r>
              <w:rPr>
                <w:rFonts w:ascii="Times New Roman"/>
                <w:b w:val="false"/>
                <w:i w:val="false"/>
                <w:color w:val="000000"/>
                <w:sz w:val="20"/>
              </w:rPr>
              <w:t>лесного</w:t>
            </w:r>
            <w:r>
              <w:br/>
            </w:r>
            <w:r>
              <w:rPr>
                <w:rFonts w:ascii="Times New Roman"/>
                <w:b w:val="false"/>
                <w:i w:val="false"/>
                <w:color w:val="000000"/>
                <w:sz w:val="20"/>
              </w:rPr>
              <w:t>
</w:t>
            </w:r>
            <w:r>
              <w:rPr>
                <w:rFonts w:ascii="Times New Roman"/>
                <w:b w:val="false"/>
                <w:i w:val="false"/>
                <w:color w:val="000000"/>
                <w:sz w:val="20"/>
              </w:rPr>
              <w:t>учреждения</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176" w:id="781"/>
    <w:p>
      <w:pPr>
        <w:spacing w:after="0"/>
        <w:ind w:left="0"/>
        <w:jc w:val="both"/>
      </w:pPr>
      <w:r>
        <w:rPr>
          <w:rFonts w:ascii="Times New Roman"/>
          <w:b w:val="false"/>
          <w:i w:val="false"/>
          <w:color w:val="000000"/>
          <w:sz w:val="28"/>
        </w:rPr>
        <w:t>
Лесные культуры ревизионного периода</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ревизионного периода</w:t>
      </w:r>
      <w:r>
        <w:br/>
      </w:r>
      <w:r>
        <w:rPr>
          <w:rFonts w:ascii="Times New Roman"/>
          <w:b w:val="false"/>
          <w:i w:val="false"/>
          <w:color w:val="000000"/>
          <w:sz w:val="28"/>
        </w:rPr>
        <w:t>
Лесные культуры старших возрастов</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старших возрастов</w:t>
      </w:r>
      <w:r>
        <w:br/>
      </w:r>
      <w:r>
        <w:rPr>
          <w:rFonts w:ascii="Times New Roman"/>
          <w:b w:val="false"/>
          <w:i w:val="false"/>
          <w:color w:val="000000"/>
          <w:sz w:val="28"/>
        </w:rPr>
        <w:t>
Всего лесных культур</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Всего лесных культур</w:t>
      </w:r>
    </w:p>
    <w:bookmarkEnd w:id="781"/>
    <w:bookmarkStart w:name="z2177" w:id="782"/>
    <w:p>
      <w:pPr>
        <w:spacing w:after="0"/>
        <w:ind w:left="0"/>
        <w:jc w:val="both"/>
      </w:pPr>
      <w:r>
        <w:rPr>
          <w:rFonts w:ascii="Times New Roman"/>
          <w:b w:val="false"/>
          <w:i w:val="false"/>
          <w:color w:val="000000"/>
          <w:sz w:val="28"/>
        </w:rPr>
        <w:t>
      2) Состояние лесных культур</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9"/>
        <w:gridCol w:w="1449"/>
        <w:gridCol w:w="3423"/>
        <w:gridCol w:w="3303"/>
        <w:gridCol w:w="1450"/>
        <w:gridCol w:w="2386"/>
      </w:tblGrid>
      <w:tr>
        <w:trPr>
          <w:trHeight w:val="30" w:hRule="atLeast"/>
        </w:trPr>
        <w:tc>
          <w:tcPr>
            <w:tcW w:w="10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сохранившихся лесных культур</w:t>
            </w:r>
            <w:r>
              <w:br/>
            </w:r>
            <w:r>
              <w:rPr>
                <w:rFonts w:ascii="Times New Roman"/>
                <w:b w:val="false"/>
                <w:i w:val="false"/>
                <w:color w:val="000000"/>
                <w:sz w:val="20"/>
              </w:rPr>
              <w:t>
</w:t>
            </w:r>
            <w:r>
              <w:rPr>
                <w:rFonts w:ascii="Times New Roman"/>
                <w:b w:val="false"/>
                <w:i w:val="false"/>
                <w:color w:val="000000"/>
                <w:sz w:val="20"/>
              </w:rPr>
              <w:t>(числитель - переведенных в покрытые лесом угодья;</w:t>
            </w:r>
            <w:r>
              <w:br/>
            </w:r>
            <w:r>
              <w:rPr>
                <w:rFonts w:ascii="Times New Roman"/>
                <w:b w:val="false"/>
                <w:i w:val="false"/>
                <w:color w:val="000000"/>
                <w:sz w:val="20"/>
              </w:rPr>
              <w:t>
</w:t>
            </w:r>
            <w:r>
              <w:rPr>
                <w:rFonts w:ascii="Times New Roman"/>
                <w:b w:val="false"/>
                <w:i w:val="false"/>
                <w:color w:val="000000"/>
                <w:sz w:val="20"/>
              </w:rPr>
              <w:t>знаменатель – несомкнувшихся)</w:t>
            </w:r>
          </w:p>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Погибшие</w:t>
            </w:r>
          </w:p>
        </w:tc>
      </w:tr>
      <w:tr>
        <w:trPr>
          <w:trHeight w:val="30" w:hRule="atLeast"/>
        </w:trPr>
        <w:tc>
          <w:tcPr>
            <w:tcW w:w="0" w:type="auto"/>
            <w:vMerge/>
            <w:tcBorders>
              <w:top w:val="nil"/>
              <w:left w:val="single" w:color="cfcfcf" w:sz="5"/>
              <w:bottom w:val="single" w:color="cfcfcf" w:sz="5"/>
              <w:right w:val="single" w:color="cfcfcf" w:sz="5"/>
            </w:tcBorders>
          </w:tcP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хорошее</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удовлетворительное</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178" w:id="783"/>
    <w:p>
      <w:pPr>
        <w:spacing w:after="0"/>
        <w:ind w:left="0"/>
        <w:jc w:val="both"/>
      </w:pPr>
      <w:r>
        <w:rPr>
          <w:rFonts w:ascii="Times New Roman"/>
          <w:b w:val="false"/>
          <w:i w:val="false"/>
          <w:color w:val="000000"/>
          <w:sz w:val="28"/>
        </w:rPr>
        <w:t>
Лесные культуры ревизионного периода</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ревизионного периода</w:t>
      </w:r>
      <w:r>
        <w:br/>
      </w:r>
      <w:r>
        <w:rPr>
          <w:rFonts w:ascii="Times New Roman"/>
          <w:b w:val="false"/>
          <w:i w:val="false"/>
          <w:color w:val="000000"/>
          <w:sz w:val="28"/>
        </w:rPr>
        <w:t>
Лесные культуры старших возрастов</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Итого лесных культур старших возрастов</w:t>
      </w:r>
      <w:r>
        <w:br/>
      </w:r>
      <w:r>
        <w:rPr>
          <w:rFonts w:ascii="Times New Roman"/>
          <w:b w:val="false"/>
          <w:i w:val="false"/>
          <w:color w:val="000000"/>
          <w:sz w:val="28"/>
        </w:rPr>
        <w:t>
Всего лесных культур</w:t>
      </w:r>
      <w:r>
        <w:br/>
      </w:r>
      <w:r>
        <w:rPr>
          <w:rFonts w:ascii="Times New Roman"/>
          <w:b w:val="false"/>
          <w:i w:val="false"/>
          <w:color w:val="000000"/>
          <w:sz w:val="28"/>
        </w:rPr>
        <w:t>
Кроме того,  лесные культуры, созданные под пологом леса</w:t>
      </w:r>
      <w:r>
        <w:br/>
      </w:r>
      <w:r>
        <w:rPr>
          <w:rFonts w:ascii="Times New Roman"/>
          <w:b w:val="false"/>
          <w:i w:val="false"/>
          <w:color w:val="000000"/>
          <w:sz w:val="28"/>
        </w:rPr>
        <w:t>
Всего лесных культур</w:t>
      </w:r>
    </w:p>
    <w:bookmarkEnd w:id="783"/>
    <w:bookmarkStart w:name="z2179" w:id="784"/>
    <w:p>
      <w:pPr>
        <w:spacing w:after="0"/>
        <w:ind w:left="0"/>
        <w:jc w:val="both"/>
      </w:pPr>
      <w:r>
        <w:rPr>
          <w:rFonts w:ascii="Times New Roman"/>
          <w:b w:val="false"/>
          <w:i w:val="false"/>
          <w:color w:val="000000"/>
          <w:sz w:val="28"/>
        </w:rPr>
        <w:t>
      9. Ежегодный объем производства лесных культур, содействия естественному возобновлению и реконструкции</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1213"/>
        <w:gridCol w:w="1013"/>
        <w:gridCol w:w="1093"/>
        <w:gridCol w:w="1533"/>
        <w:gridCol w:w="1573"/>
        <w:gridCol w:w="2453"/>
        <w:gridCol w:w="3473"/>
      </w:tblGrid>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работ</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угодий</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Порода</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r>
              <w:br/>
            </w:r>
            <w:r>
              <w:rPr>
                <w:rFonts w:ascii="Times New Roman"/>
                <w:b w:val="false"/>
                <w:i w:val="false"/>
                <w:color w:val="000000"/>
                <w:sz w:val="20"/>
              </w:rPr>
              <w:t>
</w:t>
            </w:r>
            <w:r>
              <w:rPr>
                <w:rFonts w:ascii="Times New Roman"/>
                <w:b w:val="false"/>
                <w:i w:val="false"/>
                <w:color w:val="000000"/>
                <w:sz w:val="20"/>
              </w:rPr>
              <w:t>создания,</w:t>
            </w:r>
            <w:r>
              <w:br/>
            </w:r>
            <w:r>
              <w:rPr>
                <w:rFonts w:ascii="Times New Roman"/>
                <w:b w:val="false"/>
                <w:i w:val="false"/>
                <w:color w:val="000000"/>
                <w:sz w:val="20"/>
              </w:rPr>
              <w:t>
</w:t>
            </w:r>
            <w:r>
              <w:rPr>
                <w:rFonts w:ascii="Times New Roman"/>
                <w:b w:val="false"/>
                <w:i w:val="false"/>
                <w:color w:val="000000"/>
                <w:sz w:val="20"/>
              </w:rPr>
              <w:t>РТК</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w:t>
            </w:r>
            <w:r>
              <w:br/>
            </w:r>
            <w:r>
              <w:rPr>
                <w:rFonts w:ascii="Times New Roman"/>
                <w:b w:val="false"/>
                <w:i w:val="false"/>
                <w:color w:val="000000"/>
                <w:sz w:val="20"/>
              </w:rPr>
              <w:t>
</w:t>
            </w:r>
            <w:r>
              <w:rPr>
                <w:rFonts w:ascii="Times New Roman"/>
                <w:b w:val="false"/>
                <w:i w:val="false"/>
                <w:color w:val="000000"/>
                <w:sz w:val="20"/>
              </w:rPr>
              <w:t>объем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 освоения</w:t>
            </w:r>
            <w:r>
              <w:br/>
            </w:r>
            <w:r>
              <w:rPr>
                <w:rFonts w:ascii="Times New Roman"/>
                <w:b w:val="false"/>
                <w:i w:val="false"/>
                <w:color w:val="000000"/>
                <w:sz w:val="20"/>
              </w:rPr>
              <w:t>
</w:t>
            </w:r>
            <w:r>
              <w:rPr>
                <w:rFonts w:ascii="Times New Roman"/>
                <w:b w:val="false"/>
                <w:i w:val="false"/>
                <w:color w:val="000000"/>
                <w:sz w:val="20"/>
              </w:rPr>
              <w:t>лесных культур</w:t>
            </w:r>
            <w:r>
              <w:br/>
            </w:r>
            <w:r>
              <w:rPr>
                <w:rFonts w:ascii="Times New Roman"/>
                <w:b w:val="false"/>
                <w:i w:val="false"/>
                <w:color w:val="000000"/>
                <w:sz w:val="20"/>
              </w:rPr>
              <w:t>
</w:t>
            </w:r>
            <w:r>
              <w:rPr>
                <w:rFonts w:ascii="Times New Roman"/>
                <w:b w:val="false"/>
                <w:i w:val="false"/>
                <w:color w:val="000000"/>
                <w:sz w:val="20"/>
              </w:rPr>
              <w:t>фонда, лет</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объем</w:t>
            </w:r>
            <w:r>
              <w:br/>
            </w:r>
            <w:r>
              <w:rPr>
                <w:rFonts w:ascii="Times New Roman"/>
                <w:b w:val="false"/>
                <w:i w:val="false"/>
                <w:color w:val="000000"/>
                <w:sz w:val="20"/>
              </w:rPr>
              <w:t>
</w:t>
            </w:r>
            <w:r>
              <w:rPr>
                <w:rFonts w:ascii="Times New Roman"/>
                <w:b w:val="false"/>
                <w:i w:val="false"/>
                <w:color w:val="000000"/>
                <w:sz w:val="20"/>
              </w:rPr>
              <w:t>создаваемых лесных</w:t>
            </w:r>
            <w:r>
              <w:br/>
            </w:r>
            <w:r>
              <w:rPr>
                <w:rFonts w:ascii="Times New Roman"/>
                <w:b w:val="false"/>
                <w:i w:val="false"/>
                <w:color w:val="000000"/>
                <w:sz w:val="20"/>
              </w:rPr>
              <w:t>
</w:t>
            </w:r>
            <w:r>
              <w:rPr>
                <w:rFonts w:ascii="Times New Roman"/>
                <w:b w:val="false"/>
                <w:i w:val="false"/>
                <w:color w:val="000000"/>
                <w:sz w:val="20"/>
              </w:rPr>
              <w:t>культур в среднем за</w:t>
            </w:r>
            <w:r>
              <w:br/>
            </w:r>
            <w:r>
              <w:rPr>
                <w:rFonts w:ascii="Times New Roman"/>
                <w:b w:val="false"/>
                <w:i w:val="false"/>
                <w:color w:val="000000"/>
                <w:sz w:val="20"/>
              </w:rPr>
              <w:t>
</w:t>
            </w:r>
            <w:r>
              <w:rPr>
                <w:rFonts w:ascii="Times New Roman"/>
                <w:b w:val="false"/>
                <w:i w:val="false"/>
                <w:color w:val="000000"/>
                <w:sz w:val="20"/>
              </w:rPr>
              <w:t>последние 5 лет</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2180" w:id="785"/>
    <w:p>
      <w:pPr>
        <w:spacing w:after="0"/>
        <w:ind w:left="0"/>
        <w:jc w:val="both"/>
      </w:pPr>
      <w:r>
        <w:rPr>
          <w:rFonts w:ascii="Times New Roman"/>
          <w:b w:val="false"/>
          <w:i w:val="false"/>
          <w:color w:val="000000"/>
          <w:sz w:val="28"/>
        </w:rPr>
        <w:t>
      10. Противопожарные мероприятия на ревизионный период</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3462"/>
        <w:gridCol w:w="4447"/>
        <w:gridCol w:w="4722"/>
      </w:tblGrid>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мероприятий</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 измерения</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181" w:id="786"/>
    <w:p>
      <w:pPr>
        <w:spacing w:after="0"/>
        <w:ind w:left="0"/>
        <w:jc w:val="both"/>
      </w:pPr>
      <w:r>
        <w:rPr>
          <w:rFonts w:ascii="Times New Roman"/>
          <w:b w:val="false"/>
          <w:i w:val="false"/>
          <w:color w:val="000000"/>
          <w:sz w:val="28"/>
        </w:rPr>
        <w:t>
      11. Лесозащитные  мероприятия</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3436"/>
        <w:gridCol w:w="4440"/>
        <w:gridCol w:w="4755"/>
      </w:tblGrid>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мероприятий</w:t>
            </w:r>
          </w:p>
        </w:tc>
        <w:tc>
          <w:tcPr>
            <w:tcW w:w="4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 измерения</w:t>
            </w:r>
          </w:p>
        </w:tc>
        <w:tc>
          <w:tcPr>
            <w:tcW w:w="4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объем</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182" w:id="787"/>
    <w:p>
      <w:pPr>
        <w:spacing w:after="0"/>
        <w:ind w:left="0"/>
        <w:jc w:val="both"/>
      </w:pPr>
      <w:r>
        <w:rPr>
          <w:rFonts w:ascii="Times New Roman"/>
          <w:b w:val="false"/>
          <w:i w:val="false"/>
          <w:color w:val="000000"/>
          <w:sz w:val="28"/>
        </w:rPr>
        <w:t>
      12. Мероприятия по благоустройству лесов рекреационного назначения на ревизионный период</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3501"/>
        <w:gridCol w:w="4447"/>
        <w:gridCol w:w="4683"/>
      </w:tblGrid>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проектируемых</w:t>
            </w:r>
            <w:r>
              <w:br/>
            </w:r>
            <w:r>
              <w:rPr>
                <w:rFonts w:ascii="Times New Roman"/>
                <w:b w:val="false"/>
                <w:i w:val="false"/>
                <w:color w:val="000000"/>
                <w:sz w:val="20"/>
              </w:rPr>
              <w:t>
</w:t>
            </w:r>
            <w:r>
              <w:rPr>
                <w:rFonts w:ascii="Times New Roman"/>
                <w:b w:val="false"/>
                <w:i w:val="false"/>
                <w:color w:val="000000"/>
                <w:sz w:val="20"/>
              </w:rPr>
              <w:t>мероприятий</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 измерения</w:t>
            </w:r>
          </w:p>
        </w:tc>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183" w:id="788"/>
    <w:p>
      <w:pPr>
        <w:spacing w:after="0"/>
        <w:ind w:left="0"/>
        <w:jc w:val="both"/>
      </w:pPr>
      <w:r>
        <w:rPr>
          <w:rFonts w:ascii="Times New Roman"/>
          <w:b w:val="false"/>
          <w:i w:val="false"/>
          <w:color w:val="000000"/>
          <w:sz w:val="28"/>
        </w:rPr>
        <w:t>
      13. Возможные ежегодные объемы производства продукции подсобного сельского хозяйства и побочного пользования лесом</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3349"/>
        <w:gridCol w:w="4385"/>
        <w:gridCol w:w="4699"/>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продукции</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Единицы измереия</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Садоводство:</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плоды культурных</w:t>
            </w:r>
            <w:r>
              <w:br/>
            </w:r>
            <w:r>
              <w:rPr>
                <w:rFonts w:ascii="Times New Roman"/>
                <w:b w:val="false"/>
                <w:i w:val="false"/>
                <w:color w:val="000000"/>
                <w:sz w:val="20"/>
              </w:rPr>
              <w:t>
</w:t>
            </w:r>
            <w:r>
              <w:rPr>
                <w:rFonts w:ascii="Times New Roman"/>
                <w:b w:val="false"/>
                <w:i w:val="false"/>
                <w:color w:val="000000"/>
                <w:sz w:val="20"/>
              </w:rPr>
              <w:t>сортов</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орехи культурных</w:t>
            </w:r>
            <w:r>
              <w:br/>
            </w:r>
            <w:r>
              <w:rPr>
                <w:rFonts w:ascii="Times New Roman"/>
                <w:b w:val="false"/>
                <w:i w:val="false"/>
                <w:color w:val="000000"/>
                <w:sz w:val="20"/>
              </w:rPr>
              <w:t>
</w:t>
            </w:r>
            <w:r>
              <w:rPr>
                <w:rFonts w:ascii="Times New Roman"/>
                <w:b w:val="false"/>
                <w:i w:val="false"/>
                <w:color w:val="000000"/>
                <w:sz w:val="20"/>
              </w:rPr>
              <w:t>сортов</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ягоды</w:t>
            </w:r>
            <w:r>
              <w:br/>
            </w:r>
            <w:r>
              <w:rPr>
                <w:rFonts w:ascii="Times New Roman"/>
                <w:b w:val="false"/>
                <w:i w:val="false"/>
                <w:color w:val="000000"/>
                <w:sz w:val="20"/>
              </w:rPr>
              <w:t>
</w:t>
            </w:r>
            <w:r>
              <w:rPr>
                <w:rFonts w:ascii="Times New Roman"/>
                <w:b w:val="false"/>
                <w:i w:val="false"/>
                <w:color w:val="000000"/>
                <w:sz w:val="20"/>
              </w:rPr>
              <w:t>кустарниковых пород</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Растениеводство:</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овощи</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картофель</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зерновые и бобовые</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Сено с естественных</w:t>
            </w:r>
            <w:r>
              <w:br/>
            </w:r>
            <w:r>
              <w:rPr>
                <w:rFonts w:ascii="Times New Roman"/>
                <w:b w:val="false"/>
                <w:i w:val="false"/>
                <w:color w:val="000000"/>
                <w:sz w:val="20"/>
              </w:rPr>
              <w:t>
</w:t>
            </w:r>
            <w:r>
              <w:rPr>
                <w:rFonts w:ascii="Times New Roman"/>
                <w:b w:val="false"/>
                <w:i w:val="false"/>
                <w:color w:val="000000"/>
                <w:sz w:val="20"/>
              </w:rPr>
              <w:t>сенокосов</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Бахчевые</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Заготовка</w:t>
            </w:r>
            <w:r>
              <w:br/>
            </w:r>
            <w:r>
              <w:rPr>
                <w:rFonts w:ascii="Times New Roman"/>
                <w:b w:val="false"/>
                <w:i w:val="false"/>
                <w:color w:val="000000"/>
                <w:sz w:val="20"/>
              </w:rPr>
              <w:t>
</w:t>
            </w:r>
            <w:r>
              <w:rPr>
                <w:rFonts w:ascii="Times New Roman"/>
                <w:b w:val="false"/>
                <w:i w:val="false"/>
                <w:color w:val="000000"/>
                <w:sz w:val="20"/>
              </w:rPr>
              <w:t>дикорастущей</w:t>
            </w:r>
            <w:r>
              <w:br/>
            </w:r>
            <w:r>
              <w:rPr>
                <w:rFonts w:ascii="Times New Roman"/>
                <w:b w:val="false"/>
                <w:i w:val="false"/>
                <w:color w:val="000000"/>
                <w:sz w:val="20"/>
              </w:rPr>
              <w:t>
</w:t>
            </w:r>
            <w:r>
              <w:rPr>
                <w:rFonts w:ascii="Times New Roman"/>
                <w:b w:val="false"/>
                <w:i w:val="false"/>
                <w:color w:val="000000"/>
                <w:sz w:val="20"/>
              </w:rPr>
              <w:t>продукции:</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плоды</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ягоды</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орехи всех видов</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лекарственное</w:t>
            </w:r>
            <w:r>
              <w:br/>
            </w:r>
            <w:r>
              <w:rPr>
                <w:rFonts w:ascii="Times New Roman"/>
                <w:b w:val="false"/>
                <w:i w:val="false"/>
                <w:color w:val="000000"/>
                <w:sz w:val="20"/>
              </w:rPr>
              <w:t>
</w:t>
            </w:r>
            <w:r>
              <w:rPr>
                <w:rFonts w:ascii="Times New Roman"/>
                <w:b w:val="false"/>
                <w:i w:val="false"/>
                <w:color w:val="000000"/>
                <w:sz w:val="20"/>
              </w:rPr>
              <w:t>сырье</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5)техническое сырье</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березовый сок</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грибы</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Переработка плодов и</w:t>
            </w:r>
            <w:r>
              <w:br/>
            </w:r>
            <w:r>
              <w:rPr>
                <w:rFonts w:ascii="Times New Roman"/>
                <w:b w:val="false"/>
                <w:i w:val="false"/>
                <w:color w:val="000000"/>
                <w:sz w:val="20"/>
              </w:rPr>
              <w:t>
</w:t>
            </w:r>
            <w:r>
              <w:rPr>
                <w:rFonts w:ascii="Times New Roman"/>
                <w:b w:val="false"/>
                <w:i w:val="false"/>
                <w:color w:val="000000"/>
                <w:sz w:val="20"/>
              </w:rPr>
              <w:t>ягод</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Животноводство:</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молоко</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кумыс</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мясо</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шерсть</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Пчеловодство:</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товарный мед</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воск пчелиный</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Продукция охотничьего</w:t>
            </w:r>
            <w:r>
              <w:br/>
            </w:r>
            <w:r>
              <w:rPr>
                <w:rFonts w:ascii="Times New Roman"/>
                <w:b w:val="false"/>
                <w:i w:val="false"/>
                <w:color w:val="000000"/>
                <w:sz w:val="20"/>
              </w:rPr>
              <w:t>
</w:t>
            </w:r>
            <w:r>
              <w:rPr>
                <w:rFonts w:ascii="Times New Roman"/>
                <w:b w:val="false"/>
                <w:i w:val="false"/>
                <w:color w:val="000000"/>
                <w:sz w:val="20"/>
              </w:rPr>
              <w:t>промысла:</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мясо диких</w:t>
            </w:r>
            <w:r>
              <w:br/>
            </w:r>
            <w:r>
              <w:rPr>
                <w:rFonts w:ascii="Times New Roman"/>
                <w:b w:val="false"/>
                <w:i w:val="false"/>
                <w:color w:val="000000"/>
                <w:sz w:val="20"/>
              </w:rPr>
              <w:t>
</w:t>
            </w:r>
            <w:r>
              <w:rPr>
                <w:rFonts w:ascii="Times New Roman"/>
                <w:b w:val="false"/>
                <w:i w:val="false"/>
                <w:color w:val="000000"/>
                <w:sz w:val="20"/>
              </w:rPr>
              <w:t>животных</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пушнина, шкурки</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Отлов рыбы</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84" w:id="789"/>
    <w:p>
      <w:pPr>
        <w:spacing w:after="0"/>
        <w:ind w:left="0"/>
        <w:jc w:val="both"/>
      </w:pPr>
      <w:r>
        <w:rPr>
          <w:rFonts w:ascii="Times New Roman"/>
          <w:b w:val="false"/>
          <w:i w:val="false"/>
          <w:color w:val="000000"/>
          <w:sz w:val="28"/>
        </w:rPr>
        <w:t xml:space="preserve">
      14. Ежегодные объемы биотехнических мероприятий </w:t>
      </w:r>
    </w:p>
    <w:bookmarkEnd w:id="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2013"/>
        <w:gridCol w:w="1727"/>
        <w:gridCol w:w="2826"/>
        <w:gridCol w:w="3244"/>
        <w:gridCol w:w="717"/>
        <w:gridCol w:w="761"/>
        <w:gridCol w:w="563"/>
        <w:gridCol w:w="1356"/>
      </w:tblGrid>
      <w:tr>
        <w:trPr>
          <w:trHeight w:val="24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мероприятий</w:t>
            </w:r>
          </w:p>
        </w:tc>
        <w:tc>
          <w:tcPr>
            <w:tcW w:w="1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w:t>
            </w:r>
            <w:r>
              <w:rPr>
                <w:rFonts w:ascii="Times New Roman"/>
                <w:b w:val="false"/>
                <w:i w:val="false"/>
                <w:color w:val="000000"/>
                <w:sz w:val="20"/>
              </w:rPr>
              <w:t>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w:t>
            </w:r>
            <w:r>
              <w:br/>
            </w:r>
            <w:r>
              <w:rPr>
                <w:rFonts w:ascii="Times New Roman"/>
                <w:b w:val="false"/>
                <w:i w:val="false"/>
                <w:color w:val="000000"/>
                <w:sz w:val="20"/>
              </w:rPr>
              <w:t>
</w:t>
            </w:r>
            <w:r>
              <w:rPr>
                <w:rFonts w:ascii="Times New Roman"/>
                <w:b w:val="false"/>
                <w:i w:val="false"/>
                <w:color w:val="000000"/>
                <w:sz w:val="20"/>
              </w:rPr>
              <w:t>принятых 2</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 объемов по</w:t>
            </w:r>
            <w:r>
              <w:br/>
            </w:r>
            <w:r>
              <w:rPr>
                <w:rFonts w:ascii="Times New Roman"/>
                <w:b w:val="false"/>
                <w:i w:val="false"/>
                <w:color w:val="000000"/>
                <w:sz w:val="20"/>
              </w:rPr>
              <w:t>
</w:t>
            </w:r>
            <w:r>
              <w:rPr>
                <w:rFonts w:ascii="Times New Roman"/>
                <w:b w:val="false"/>
                <w:i w:val="false"/>
                <w:color w:val="000000"/>
                <w:sz w:val="20"/>
              </w:rPr>
              <w:t>лесничествам</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3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4"/>
            <w:vMerge/>
            <w:tcBorders>
              <w:top w:val="nil"/>
              <w:left w:val="single" w:color="cfcfcf" w:sz="5"/>
              <w:bottom w:val="single" w:color="cfcfcf" w:sz="5"/>
              <w:right w:val="single" w:color="cfcfcf" w:sz="5"/>
            </w:tcBorders>
          </w:tcP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185" w:id="790"/>
    <w:p>
      <w:pPr>
        <w:spacing w:after="0"/>
        <w:ind w:left="0"/>
        <w:jc w:val="both"/>
      </w:pPr>
      <w:r>
        <w:rPr>
          <w:rFonts w:ascii="Times New Roman"/>
          <w:b w:val="false"/>
          <w:i w:val="false"/>
          <w:color w:val="000000"/>
          <w:sz w:val="28"/>
        </w:rPr>
        <w:t xml:space="preserve">
      15. Штаты специалистов лесного учреждения и лесничеств </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3849"/>
        <w:gridCol w:w="4695"/>
        <w:gridCol w:w="4027"/>
      </w:tblGrid>
      <w:tr>
        <w:trPr>
          <w:trHeight w:val="240" w:hRule="atLeast"/>
        </w:trPr>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r>
              <w:br/>
            </w:r>
            <w:r>
              <w:rPr>
                <w:rFonts w:ascii="Times New Roman"/>
                <w:b w:val="false"/>
                <w:i w:val="false"/>
                <w:color w:val="000000"/>
                <w:sz w:val="20"/>
              </w:rPr>
              <w:t>
</w:t>
            </w:r>
            <w:r>
              <w:rPr>
                <w:rFonts w:ascii="Times New Roman"/>
                <w:b w:val="false"/>
                <w:i w:val="false"/>
                <w:color w:val="000000"/>
                <w:sz w:val="20"/>
              </w:rPr>
              <w:t>№</w:t>
            </w:r>
          </w:p>
        </w:tc>
        <w:tc>
          <w:tcPr>
            <w:tcW w:w="3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должностей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человек</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предложено лесоустройством</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совещанием</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186" w:id="791"/>
    <w:p>
      <w:pPr>
        <w:spacing w:after="0"/>
        <w:ind w:left="0"/>
        <w:jc w:val="both"/>
      </w:pPr>
      <w:r>
        <w:rPr>
          <w:rFonts w:ascii="Times New Roman"/>
          <w:b w:val="false"/>
          <w:i w:val="false"/>
          <w:color w:val="000000"/>
          <w:sz w:val="28"/>
        </w:rPr>
        <w:t>
      16. Объемы строительства, приобретения транспортных средств,</w:t>
      </w:r>
      <w:r>
        <w:br/>
      </w:r>
      <w:r>
        <w:rPr>
          <w:rFonts w:ascii="Times New Roman"/>
          <w:b w:val="false"/>
          <w:i w:val="false"/>
          <w:color w:val="000000"/>
          <w:sz w:val="28"/>
        </w:rPr>
        <w:t>
      техники и механизмов лесохозяйственного производства</w:t>
      </w:r>
    </w:p>
    <w:bookmarkEnd w:id="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2614"/>
        <w:gridCol w:w="1725"/>
        <w:gridCol w:w="1458"/>
        <w:gridCol w:w="1858"/>
        <w:gridCol w:w="2837"/>
        <w:gridCol w:w="659"/>
        <w:gridCol w:w="703"/>
        <w:gridCol w:w="659"/>
        <w:gridCol w:w="904"/>
      </w:tblGrid>
      <w:tr>
        <w:trPr>
          <w:trHeight w:val="30" w:hRule="atLeast"/>
        </w:trPr>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строительства</w:t>
            </w:r>
            <w:r>
              <w:br/>
            </w:r>
            <w:r>
              <w:rPr>
                <w:rFonts w:ascii="Times New Roman"/>
                <w:b w:val="false"/>
                <w:i w:val="false"/>
                <w:color w:val="000000"/>
                <w:sz w:val="20"/>
              </w:rPr>
              <w:t>
</w:t>
            </w:r>
            <w:r>
              <w:rPr>
                <w:rFonts w:ascii="Times New Roman"/>
                <w:b w:val="false"/>
                <w:i w:val="false"/>
                <w:color w:val="000000"/>
                <w:sz w:val="20"/>
              </w:rPr>
              <w:t>и приобретений</w:t>
            </w:r>
          </w:p>
        </w:tc>
        <w:tc>
          <w:tcPr>
            <w:tcW w:w="1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Единица</w:t>
            </w:r>
            <w:r>
              <w:br/>
            </w:r>
            <w:r>
              <w:rPr>
                <w:rFonts w:ascii="Times New Roman"/>
                <w:b w:val="false"/>
                <w:i w:val="false"/>
                <w:color w:val="000000"/>
                <w:sz w:val="20"/>
              </w:rPr>
              <w:t>
</w:t>
            </w:r>
            <w:r>
              <w:rPr>
                <w:rFonts w:ascii="Times New Roman"/>
                <w:b w:val="false"/>
                <w:i w:val="false"/>
                <w:color w:val="000000"/>
                <w:sz w:val="20"/>
              </w:rPr>
              <w:t>измерения</w:t>
            </w:r>
          </w:p>
        </w:tc>
        <w:tc>
          <w:tcPr>
            <w:tcW w:w="1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c>
          <w:tcPr>
            <w:tcW w:w="1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r>
              <w:br/>
            </w:r>
            <w:r>
              <w:rPr>
                <w:rFonts w:ascii="Times New Roman"/>
                <w:b w:val="false"/>
                <w:i w:val="false"/>
                <w:color w:val="000000"/>
                <w:sz w:val="20"/>
              </w:rPr>
              <w:t>
</w:t>
            </w:r>
            <w:r>
              <w:rPr>
                <w:rFonts w:ascii="Times New Roman"/>
                <w:b w:val="false"/>
                <w:i w:val="false"/>
                <w:color w:val="000000"/>
                <w:sz w:val="20"/>
              </w:rPr>
              <w:t>проекта,</w:t>
            </w:r>
            <w:r>
              <w:br/>
            </w:r>
            <w:r>
              <w:rPr>
                <w:rFonts w:ascii="Times New Roman"/>
                <w:b w:val="false"/>
                <w:i w:val="false"/>
                <w:color w:val="000000"/>
                <w:sz w:val="20"/>
              </w:rPr>
              <w:t>
</w:t>
            </w:r>
            <w:r>
              <w:rPr>
                <w:rFonts w:ascii="Times New Roman"/>
                <w:b w:val="false"/>
                <w:i w:val="false"/>
                <w:color w:val="000000"/>
                <w:sz w:val="20"/>
              </w:rPr>
              <w:t>марка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Местонахождение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центральной</w:t>
            </w:r>
            <w:r>
              <w:br/>
            </w:r>
            <w:r>
              <w:rPr>
                <w:rFonts w:ascii="Times New Roman"/>
                <w:b w:val="false"/>
                <w:i w:val="false"/>
                <w:color w:val="000000"/>
                <w:sz w:val="20"/>
              </w:rPr>
              <w:t>
</w:t>
            </w:r>
            <w:r>
              <w:rPr>
                <w:rFonts w:ascii="Times New Roman"/>
                <w:b w:val="false"/>
                <w:i w:val="false"/>
                <w:color w:val="000000"/>
                <w:sz w:val="20"/>
              </w:rPr>
              <w:t>усадьбы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Справку составил ____________________________________________________</w:t>
      </w:r>
      <w:r>
        <w:br/>
      </w:r>
      <w:r>
        <w:rPr>
          <w:rFonts w:ascii="Times New Roman"/>
          <w:b w:val="false"/>
          <w:i w:val="false"/>
          <w:color w:val="000000"/>
          <w:sz w:val="28"/>
        </w:rPr>
        <w:t>
                                  должность, организация</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Ф.И.О., роспись, дата</w:t>
      </w:r>
    </w:p>
    <w:bookmarkStart w:name="z2187" w:id="792"/>
    <w:p>
      <w:pPr>
        <w:spacing w:after="0"/>
        <w:ind w:left="0"/>
        <w:jc w:val="both"/>
      </w:pPr>
      <w:r>
        <w:rPr>
          <w:rFonts w:ascii="Times New Roman"/>
          <w:b w:val="false"/>
          <w:i w:val="false"/>
          <w:color w:val="000000"/>
          <w:sz w:val="28"/>
        </w:rPr>
        <w:t xml:space="preserve">
Приложение 24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792"/>
    <w:p>
      <w:pPr>
        <w:spacing w:after="0"/>
        <w:ind w:left="0"/>
        <w:jc w:val="both"/>
      </w:pPr>
      <w:r>
        <w:rPr>
          <w:rFonts w:ascii="Times New Roman"/>
          <w:b w:val="false"/>
          <w:i w:val="false"/>
          <w:color w:val="000000"/>
          <w:sz w:val="28"/>
        </w:rPr>
        <w:t xml:space="preserve">форма            </w:t>
      </w:r>
    </w:p>
    <w:bookmarkStart w:name="z2188" w:id="793"/>
    <w:p>
      <w:pPr>
        <w:spacing w:after="0"/>
        <w:ind w:left="0"/>
        <w:jc w:val="both"/>
      </w:pPr>
      <w:r>
        <w:rPr>
          <w:rFonts w:ascii="Times New Roman"/>
          <w:b w:val="false"/>
          <w:i w:val="false"/>
          <w:color w:val="000000"/>
          <w:sz w:val="28"/>
        </w:rPr>
        <w:t>
Таксационное описание</w:t>
      </w:r>
    </w:p>
    <w:bookmarkEnd w:id="793"/>
    <w:p>
      <w:pPr>
        <w:spacing w:after="0"/>
        <w:ind w:left="0"/>
        <w:jc w:val="both"/>
      </w:pPr>
      <w:r>
        <w:rPr>
          <w:rFonts w:ascii="Times New Roman"/>
          <w:b w:val="false"/>
          <w:i w:val="false"/>
          <w:color w:val="000000"/>
          <w:sz w:val="28"/>
        </w:rPr>
        <w:t>Лесовладелец: ___________________ Лесничество: ______________________</w:t>
      </w:r>
    </w:p>
    <w:p>
      <w:pPr>
        <w:spacing w:after="0"/>
        <w:ind w:left="0"/>
        <w:jc w:val="both"/>
      </w:pPr>
      <w:r>
        <w:rPr>
          <w:rFonts w:ascii="Times New Roman"/>
          <w:b w:val="false"/>
          <w:i w:val="false"/>
          <w:color w:val="000000"/>
          <w:sz w:val="28"/>
        </w:rPr>
        <w:t>Квартал _______________ Категория ГЛФ____________________________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6"/>
        <w:gridCol w:w="1692"/>
        <w:gridCol w:w="2847"/>
        <w:gridCol w:w="1779"/>
        <w:gridCol w:w="2128"/>
        <w:gridCol w:w="2281"/>
        <w:gridCol w:w="1867"/>
      </w:tblGrid>
      <w:tr>
        <w:trPr>
          <w:trHeight w:val="915"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выдела</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 подрост,</w:t>
            </w:r>
            <w:r>
              <w:br/>
            </w:r>
            <w:r>
              <w:rPr>
                <w:rFonts w:ascii="Times New Roman"/>
                <w:b w:val="false"/>
                <w:i w:val="false"/>
                <w:color w:val="000000"/>
                <w:sz w:val="20"/>
              </w:rPr>
              <w:t>
</w:t>
            </w:r>
            <w:r>
              <w:rPr>
                <w:rFonts w:ascii="Times New Roman"/>
                <w:b w:val="false"/>
                <w:i w:val="false"/>
                <w:color w:val="000000"/>
                <w:sz w:val="20"/>
              </w:rPr>
              <w:t>подлесок, почва,</w:t>
            </w:r>
            <w:r>
              <w:br/>
            </w:r>
            <w:r>
              <w:rPr>
                <w:rFonts w:ascii="Times New Roman"/>
                <w:b w:val="false"/>
                <w:i w:val="false"/>
                <w:color w:val="000000"/>
                <w:sz w:val="20"/>
              </w:rPr>
              <w:t>
</w:t>
            </w:r>
            <w:r>
              <w:rPr>
                <w:rFonts w:ascii="Times New Roman"/>
                <w:b w:val="false"/>
                <w:i w:val="false"/>
                <w:color w:val="000000"/>
                <w:sz w:val="20"/>
              </w:rPr>
              <w:t>рельеф,</w:t>
            </w:r>
            <w:r>
              <w:br/>
            </w:r>
            <w:r>
              <w:rPr>
                <w:rFonts w:ascii="Times New Roman"/>
                <w:b w:val="false"/>
                <w:i w:val="false"/>
                <w:color w:val="000000"/>
                <w:sz w:val="20"/>
              </w:rPr>
              <w:t>
</w:t>
            </w:r>
            <w:r>
              <w:rPr>
                <w:rFonts w:ascii="Times New Roman"/>
                <w:b w:val="false"/>
                <w:i w:val="false"/>
                <w:color w:val="000000"/>
                <w:sz w:val="20"/>
              </w:rPr>
              <w:t>особенности</w:t>
            </w:r>
            <w:r>
              <w:br/>
            </w:r>
            <w:r>
              <w:rPr>
                <w:rFonts w:ascii="Times New Roman"/>
                <w:b w:val="false"/>
                <w:i w:val="false"/>
                <w:color w:val="000000"/>
                <w:sz w:val="20"/>
              </w:rPr>
              <w:t>
</w:t>
            </w:r>
            <w:r>
              <w:rPr>
                <w:rFonts w:ascii="Times New Roman"/>
                <w:b w:val="false"/>
                <w:i w:val="false"/>
                <w:color w:val="000000"/>
                <w:sz w:val="20"/>
              </w:rPr>
              <w:t>выдела</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Ярус</w:t>
            </w:r>
            <w:r>
              <w:br/>
            </w:r>
            <w:r>
              <w:rPr>
                <w:rFonts w:ascii="Times New Roman"/>
                <w:b w:val="false"/>
                <w:i w:val="false"/>
                <w:color w:val="000000"/>
                <w:sz w:val="20"/>
              </w:rPr>
              <w:t>
</w:t>
            </w: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метр</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леса</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 лет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метр</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6"/>
        <w:gridCol w:w="1559"/>
        <w:gridCol w:w="2173"/>
        <w:gridCol w:w="2491"/>
        <w:gridCol w:w="5711"/>
      </w:tblGrid>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w:t>
            </w:r>
            <w:r>
              <w:br/>
            </w:r>
            <w:r>
              <w:rPr>
                <w:rFonts w:ascii="Times New Roman"/>
                <w:b w:val="false"/>
                <w:i w:val="false"/>
                <w:color w:val="000000"/>
                <w:sz w:val="20"/>
              </w:rPr>
              <w:t>
</w:t>
            </w:r>
            <w:r>
              <w:rPr>
                <w:rFonts w:ascii="Times New Roman"/>
                <w:b w:val="false"/>
                <w:i w:val="false"/>
                <w:color w:val="000000"/>
                <w:sz w:val="20"/>
              </w:rPr>
              <w:t>сантиметр</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возраста,</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w:t>
            </w:r>
            <w:r>
              <w:br/>
            </w:r>
            <w:r>
              <w:rPr>
                <w:rFonts w:ascii="Times New Roman"/>
                <w:b w:val="false"/>
                <w:i w:val="false"/>
                <w:color w:val="000000"/>
                <w:sz w:val="20"/>
              </w:rPr>
              <w:t>
</w:t>
            </w:r>
            <w:r>
              <w:rPr>
                <w:rFonts w:ascii="Times New Roman"/>
                <w:b w:val="false"/>
                <w:i w:val="false"/>
                <w:color w:val="000000"/>
                <w:sz w:val="20"/>
              </w:rPr>
              <w:t>возраста</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Бонитет</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леса</w:t>
            </w:r>
            <w:r>
              <w:br/>
            </w:r>
            <w:r>
              <w:rPr>
                <w:rFonts w:ascii="Times New Roman"/>
                <w:b w:val="false"/>
                <w:i w:val="false"/>
                <w:color w:val="000000"/>
                <w:sz w:val="20"/>
              </w:rPr>
              <w:t>
</w:t>
            </w:r>
            <w:r>
              <w:rPr>
                <w:rFonts w:ascii="Times New Roman"/>
                <w:b w:val="false"/>
                <w:i w:val="false"/>
                <w:color w:val="000000"/>
                <w:sz w:val="20"/>
              </w:rPr>
              <w:t>Тип лесорастительных условий</w:t>
            </w:r>
          </w:p>
        </w:tc>
      </w:tr>
      <w:tr>
        <w:trPr>
          <w:trHeight w:val="30" w:hRule="atLeast"/>
        </w:trPr>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4"/>
        <w:gridCol w:w="1733"/>
        <w:gridCol w:w="2442"/>
        <w:gridCol w:w="2141"/>
        <w:gridCol w:w="1497"/>
        <w:gridCol w:w="1368"/>
        <w:gridCol w:w="31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сырорастущего леса,</w:t>
            </w:r>
            <w:r>
              <w:br/>
            </w:r>
            <w:r>
              <w:rPr>
                <w:rFonts w:ascii="Times New Roman"/>
                <w:b w:val="false"/>
                <w:i w:val="false"/>
                <w:color w:val="000000"/>
                <w:sz w:val="20"/>
              </w:rPr>
              <w:t>
</w:t>
            </w:r>
            <w:r>
              <w:rPr>
                <w:rFonts w:ascii="Times New Roman"/>
                <w:b w:val="false"/>
                <w:i w:val="false"/>
                <w:color w:val="000000"/>
                <w:sz w:val="20"/>
              </w:rPr>
              <w:t>кубический метр</w:t>
            </w:r>
          </w:p>
        </w:tc>
        <w:tc>
          <w:tcPr>
            <w:tcW w:w="2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 товара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на выделе, кубический метр</w:t>
            </w:r>
          </w:p>
        </w:tc>
      </w:tr>
      <w:tr>
        <w:trPr>
          <w:trHeight w:val="225"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гектар</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r>
              <w:br/>
            </w:r>
            <w:r>
              <w:rPr>
                <w:rFonts w:ascii="Times New Roman"/>
                <w:b w:val="false"/>
                <w:i w:val="false"/>
                <w:color w:val="000000"/>
                <w:sz w:val="20"/>
              </w:rPr>
              <w:t>
</w:t>
            </w:r>
            <w:r>
              <w:rPr>
                <w:rFonts w:ascii="Times New Roman"/>
                <w:b w:val="false"/>
                <w:i w:val="false"/>
                <w:color w:val="000000"/>
                <w:sz w:val="20"/>
              </w:rPr>
              <w:t>на выдел</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 по</w:t>
            </w:r>
            <w:r>
              <w:br/>
            </w:r>
            <w:r>
              <w:rPr>
                <w:rFonts w:ascii="Times New Roman"/>
                <w:b w:val="false"/>
                <w:i w:val="false"/>
                <w:color w:val="000000"/>
                <w:sz w:val="20"/>
              </w:rPr>
              <w:t>
</w:t>
            </w:r>
            <w:r>
              <w:rPr>
                <w:rFonts w:ascii="Times New Roman"/>
                <w:b w:val="false"/>
                <w:i w:val="false"/>
                <w:color w:val="000000"/>
                <w:sz w:val="20"/>
              </w:rPr>
              <w:t>составляющим</w:t>
            </w:r>
            <w:r>
              <w:br/>
            </w:r>
            <w:r>
              <w:rPr>
                <w:rFonts w:ascii="Times New Roman"/>
                <w:b w:val="false"/>
                <w:i w:val="false"/>
                <w:color w:val="000000"/>
                <w:sz w:val="20"/>
              </w:rPr>
              <w:t>
</w:t>
            </w:r>
            <w:r>
              <w:rPr>
                <w:rFonts w:ascii="Times New Roman"/>
                <w:b w:val="false"/>
                <w:i w:val="false"/>
                <w:color w:val="000000"/>
                <w:sz w:val="20"/>
              </w:rPr>
              <w:t>породам пород</w:t>
            </w:r>
          </w:p>
        </w:tc>
        <w:tc>
          <w:tcPr>
            <w:tcW w:w="0" w:type="auto"/>
            <w:vMerge/>
            <w:tcBorders>
              <w:top w:val="nil"/>
              <w:left w:val="single" w:color="cfcfcf" w:sz="5"/>
              <w:bottom w:val="single" w:color="cfcfcf" w:sz="5"/>
              <w:right w:val="single" w:color="cfcfcf" w:sz="5"/>
            </w:tcBorders>
          </w:tcP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сухостоя</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редин</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единичных деревьев</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1"/>
        <w:gridCol w:w="2673"/>
        <w:gridCol w:w="3804"/>
        <w:gridCol w:w="552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на выделе, кубический</w:t>
            </w:r>
            <w:r>
              <w:br/>
            </w:r>
            <w:r>
              <w:rPr>
                <w:rFonts w:ascii="Times New Roman"/>
                <w:b w:val="false"/>
                <w:i w:val="false"/>
                <w:color w:val="000000"/>
                <w:sz w:val="20"/>
              </w:rPr>
              <w:t>
</w:t>
            </w:r>
            <w:r>
              <w:rPr>
                <w:rFonts w:ascii="Times New Roman"/>
                <w:b w:val="false"/>
                <w:i w:val="false"/>
                <w:color w:val="000000"/>
                <w:sz w:val="20"/>
              </w:rPr>
              <w:t>метр</w:t>
            </w:r>
          </w:p>
        </w:tc>
        <w:tc>
          <w:tcPr>
            <w:tcW w:w="3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Хозяйственные</w:t>
            </w:r>
            <w:r>
              <w:br/>
            </w:r>
            <w:r>
              <w:rPr>
                <w:rFonts w:ascii="Times New Roman"/>
                <w:b w:val="false"/>
                <w:i w:val="false"/>
                <w:color w:val="000000"/>
                <w:sz w:val="20"/>
              </w:rPr>
              <w:t>
</w:t>
            </w:r>
            <w:r>
              <w:rPr>
                <w:rFonts w:ascii="Times New Roman"/>
                <w:b w:val="false"/>
                <w:i w:val="false"/>
                <w:color w:val="000000"/>
                <w:sz w:val="20"/>
              </w:rPr>
              <w:t>распоряжения</w:t>
            </w:r>
          </w:p>
        </w:tc>
        <w:tc>
          <w:tcPr>
            <w:tcW w:w="5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внесения текущих изменений</w:t>
            </w:r>
            <w:r>
              <w:br/>
            </w:r>
            <w:r>
              <w:rPr>
                <w:rFonts w:ascii="Times New Roman"/>
                <w:b w:val="false"/>
                <w:i w:val="false"/>
                <w:color w:val="000000"/>
                <w:sz w:val="20"/>
              </w:rPr>
              <w:t>
</w:t>
            </w:r>
            <w:r>
              <w:rPr>
                <w:rFonts w:ascii="Times New Roman"/>
                <w:b w:val="false"/>
                <w:i w:val="false"/>
                <w:color w:val="000000"/>
                <w:sz w:val="20"/>
              </w:rPr>
              <w:t>после выполненного</w:t>
            </w:r>
            <w:r>
              <w:br/>
            </w:r>
            <w:r>
              <w:rPr>
                <w:rFonts w:ascii="Times New Roman"/>
                <w:b w:val="false"/>
                <w:i w:val="false"/>
                <w:color w:val="000000"/>
                <w:sz w:val="20"/>
              </w:rPr>
              <w:t>
</w:t>
            </w:r>
            <w:r>
              <w:rPr>
                <w:rFonts w:ascii="Times New Roman"/>
                <w:b w:val="false"/>
                <w:i w:val="false"/>
                <w:color w:val="000000"/>
                <w:sz w:val="20"/>
              </w:rPr>
              <w:t>лесохозяйственного мероприятия</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захламленность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180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bl>
    <w:tbl>
      <w:tblPr>
        <w:tblW w:w="0" w:type="auto"/>
        <w:tblCellSpacing w:w="0" w:type="auto"/>
        <w:tblBorders>
          <w:top w:val="none"/>
          <w:left w:val="none"/>
          <w:bottom w:val="none"/>
          <w:right w:val="none"/>
          <w:insideH w:val="none"/>
          <w:insideV w:val="none"/>
        </w:tblBorders>
      </w:tblPr>
      <w:tblGrid>
        <w:gridCol w:w="2321"/>
        <w:gridCol w:w="10759"/>
      </w:tblGrid>
      <w:tr>
        <w:trPr>
          <w:trHeight w:val="30" w:hRule="atLeast"/>
        </w:trPr>
        <w:tc>
          <w:tcPr>
            <w:tcW w:w="23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c>
          <w:tcPr>
            <w:tcW w:w="10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наличии в квартале двух и более категорий ГЛФ выдела</w:t>
            </w:r>
            <w:r>
              <w:br/>
            </w:r>
            <w:r>
              <w:rPr>
                <w:rFonts w:ascii="Times New Roman"/>
                <w:b w:val="false"/>
                <w:i w:val="false"/>
                <w:color w:val="000000"/>
                <w:sz w:val="20"/>
              </w:rPr>
              <w:t>
вписываются последовательно в пределах каждой категории</w:t>
            </w:r>
            <w:r>
              <w:br/>
            </w:r>
            <w:r>
              <w:rPr>
                <w:rFonts w:ascii="Times New Roman"/>
                <w:b w:val="false"/>
                <w:i w:val="false"/>
                <w:color w:val="000000"/>
                <w:sz w:val="20"/>
              </w:rPr>
              <w:t>
ГЛФ с подбивкой итогов по каждой из них и в целом по</w:t>
            </w:r>
            <w:r>
              <w:br/>
            </w:r>
            <w:r>
              <w:rPr>
                <w:rFonts w:ascii="Times New Roman"/>
                <w:b w:val="false"/>
                <w:i w:val="false"/>
                <w:color w:val="000000"/>
                <w:sz w:val="20"/>
              </w:rPr>
              <w:t>
кварталу.</w:t>
            </w:r>
          </w:p>
        </w:tc>
      </w:tr>
    </w:tbl>
    <w:bookmarkStart w:name="z2189" w:id="794"/>
    <w:p>
      <w:pPr>
        <w:spacing w:after="0"/>
        <w:ind w:left="0"/>
        <w:jc w:val="both"/>
      </w:pPr>
      <w:r>
        <w:rPr>
          <w:rFonts w:ascii="Times New Roman"/>
          <w:b w:val="false"/>
          <w:i w:val="false"/>
          <w:color w:val="000000"/>
          <w:sz w:val="28"/>
        </w:rPr>
        <w:t xml:space="preserve">
Приложение 25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794"/>
    <w:bookmarkStart w:name="z2190" w:id="795"/>
    <w:p>
      <w:pPr>
        <w:spacing w:after="0"/>
        <w:ind w:left="0"/>
        <w:jc w:val="left"/>
      </w:pPr>
      <w:r>
        <w:rPr>
          <w:rFonts w:ascii="Times New Roman"/>
          <w:b/>
          <w:i w:val="false"/>
          <w:color w:val="000000"/>
        </w:rPr>
        <w:t xml:space="preserve"> 
Методические указания по проведению</w:t>
      </w:r>
      <w:r>
        <w:br/>
      </w:r>
      <w:r>
        <w:rPr>
          <w:rFonts w:ascii="Times New Roman"/>
          <w:b/>
          <w:i w:val="false"/>
          <w:color w:val="000000"/>
        </w:rPr>
        <w:t>
непрерывного лесоустройства 1. Общие положения</w:t>
      </w:r>
    </w:p>
    <w:bookmarkEnd w:id="795"/>
    <w:bookmarkStart w:name="z2191" w:id="796"/>
    <w:p>
      <w:pPr>
        <w:spacing w:after="0"/>
        <w:ind w:left="0"/>
        <w:jc w:val="both"/>
      </w:pPr>
      <w:r>
        <w:rPr>
          <w:rFonts w:ascii="Times New Roman"/>
          <w:b w:val="false"/>
          <w:i w:val="false"/>
          <w:color w:val="000000"/>
          <w:sz w:val="28"/>
        </w:rPr>
        <w:t>
      1. Непрерывное лесоустройство представляет собой сочетание обычного (базового) лесоустройства с последующими ежегодными инвентаризациями части выделов лесного фонда лесного учреждения, вовлекаемых в хозяйственную деятельность, подвергшихся стихийным или иным неблагоприятным воздействиям в течение ревизионного периода.Ежегодные (текущие) лесоинвентаризации проводятся до нового базового лесоустройства.</w:t>
      </w:r>
      <w:r>
        <w:br/>
      </w:r>
      <w:r>
        <w:rPr>
          <w:rFonts w:ascii="Times New Roman"/>
          <w:b w:val="false"/>
          <w:i w:val="false"/>
          <w:color w:val="000000"/>
          <w:sz w:val="28"/>
        </w:rPr>
        <w:t>
</w:t>
      </w:r>
      <w:r>
        <w:rPr>
          <w:rFonts w:ascii="Times New Roman"/>
          <w:b w:val="false"/>
          <w:i w:val="false"/>
          <w:color w:val="000000"/>
          <w:sz w:val="28"/>
        </w:rPr>
        <w:t>
      2. Настоящая методика определяет задачи, организацию и технологию проведения непрерывного лесоустройства и учета лесного фонда, систему входной и выходной документации, которая образуется в процессе его проведения, описывает процесс обработки и получения необходимой информации.</w:t>
      </w:r>
      <w:r>
        <w:br/>
      </w:r>
      <w:r>
        <w:rPr>
          <w:rFonts w:ascii="Times New Roman"/>
          <w:b w:val="false"/>
          <w:i w:val="false"/>
          <w:color w:val="000000"/>
          <w:sz w:val="28"/>
        </w:rPr>
        <w:t>
</w:t>
      </w:r>
      <w:r>
        <w:rPr>
          <w:rFonts w:ascii="Times New Roman"/>
          <w:b w:val="false"/>
          <w:i w:val="false"/>
          <w:color w:val="000000"/>
          <w:sz w:val="28"/>
        </w:rPr>
        <w:t>
      Информация, получаемая в процессе непрерывного лесоустройства, обеспечивает поддержку информационных баз и функционирование банка данных по лесному фонду, лесопользованию и лесохозяйственной деятельности лесных учреждений, а также решение комплекса задач по перспективному и текущему планированию лесного хозяйства илесопользования, учету лесного фонда, анализу и оценке его состояния, контролю за эффективностью хозяйственной деятельности, предупреждению нежелательных тенденций в динамике лесного фонда в ближайшей и отдаленной перспективе.</w:t>
      </w:r>
      <w:r>
        <w:br/>
      </w:r>
      <w:r>
        <w:rPr>
          <w:rFonts w:ascii="Times New Roman"/>
          <w:b w:val="false"/>
          <w:i w:val="false"/>
          <w:color w:val="000000"/>
          <w:sz w:val="28"/>
        </w:rPr>
        <w:t>
</w:t>
      </w:r>
      <w:r>
        <w:rPr>
          <w:rFonts w:ascii="Times New Roman"/>
          <w:b w:val="false"/>
          <w:i w:val="false"/>
          <w:color w:val="000000"/>
          <w:sz w:val="28"/>
        </w:rPr>
        <w:t>
      3. Ежегодное обновление информации в базах данных в течение ревизионного периода, а также периодическая актуализация лесотаксационных показателей насаждений на естественный рост создает информационную основу для проведения очередного базового лесоустройства в сокращенном объеме натурных лесоинвентаризационных,съемочно-геодезических и картосоставительских работ с полным обновлением всего банка данных по лесному фонду и лесному хозяйству и составлением нового лесоустроительного проекта, после чего начинается очередной цикл непрерывного лесоустройства. При этом, в зависимости от интенсивности ведения лесного хозяйства и лесопользования, длительность ревизионного периода может быть увеличена до 20-25 лет, что определяет заказчик.</w:t>
      </w:r>
      <w:r>
        <w:br/>
      </w:r>
      <w:r>
        <w:rPr>
          <w:rFonts w:ascii="Times New Roman"/>
          <w:b w:val="false"/>
          <w:i w:val="false"/>
          <w:color w:val="000000"/>
          <w:sz w:val="28"/>
        </w:rPr>
        <w:t>
</w:t>
      </w:r>
      <w:r>
        <w:rPr>
          <w:rFonts w:ascii="Times New Roman"/>
          <w:b w:val="false"/>
          <w:i w:val="false"/>
          <w:color w:val="000000"/>
          <w:sz w:val="28"/>
        </w:rPr>
        <w:t>
      4. Необходимыми условиями перехода к непрерывному лесоустройству и обеспечения его эффективности являются:</w:t>
      </w:r>
      <w:r>
        <w:br/>
      </w:r>
      <w:r>
        <w:rPr>
          <w:rFonts w:ascii="Times New Roman"/>
          <w:b w:val="false"/>
          <w:i w:val="false"/>
          <w:color w:val="000000"/>
          <w:sz w:val="28"/>
        </w:rPr>
        <w:t>
</w:t>
      </w:r>
      <w:r>
        <w:rPr>
          <w:rFonts w:ascii="Times New Roman"/>
          <w:b w:val="false"/>
          <w:i w:val="false"/>
          <w:color w:val="000000"/>
          <w:sz w:val="28"/>
        </w:rPr>
        <w:t>
      1) четкая регламентация прав и обязанностей предприятий, организаций, участвующих в его проведении;</w:t>
      </w:r>
      <w:r>
        <w:br/>
      </w:r>
      <w:r>
        <w:rPr>
          <w:rFonts w:ascii="Times New Roman"/>
          <w:b w:val="false"/>
          <w:i w:val="false"/>
          <w:color w:val="000000"/>
          <w:sz w:val="28"/>
        </w:rPr>
        <w:t>
</w:t>
      </w:r>
      <w:r>
        <w:rPr>
          <w:rFonts w:ascii="Times New Roman"/>
          <w:b w:val="false"/>
          <w:i w:val="false"/>
          <w:color w:val="000000"/>
          <w:sz w:val="28"/>
        </w:rPr>
        <w:t>
      2) возможность создания в лесных учреждениях и лесоустроительной организации автоматизированного банка данных по лесному фонду и лесохозяйственной деятельности, сосредоточения технических и программных средств для его ведения и кадров,</w:t>
      </w:r>
      <w:r>
        <w:br/>
      </w:r>
      <w:r>
        <w:rPr>
          <w:rFonts w:ascii="Times New Roman"/>
          <w:b w:val="false"/>
          <w:i w:val="false"/>
          <w:color w:val="000000"/>
          <w:sz w:val="28"/>
        </w:rPr>
        <w:t>
подготовленных к пользованию ими;</w:t>
      </w:r>
      <w:r>
        <w:br/>
      </w:r>
      <w:r>
        <w:rPr>
          <w:rFonts w:ascii="Times New Roman"/>
          <w:b w:val="false"/>
          <w:i w:val="false"/>
          <w:color w:val="000000"/>
          <w:sz w:val="28"/>
        </w:rPr>
        <w:t>
</w:t>
      </w:r>
      <w:r>
        <w:rPr>
          <w:rFonts w:ascii="Times New Roman"/>
          <w:b w:val="false"/>
          <w:i w:val="false"/>
          <w:color w:val="000000"/>
          <w:sz w:val="28"/>
        </w:rPr>
        <w:t>
      3) доля выделов, ежегодно вовлекаемых в хозяйственную деятельность, должна составлять не менее 3 процентов выделов в год от их общего количества;</w:t>
      </w:r>
      <w:r>
        <w:br/>
      </w:r>
      <w:r>
        <w:rPr>
          <w:rFonts w:ascii="Times New Roman"/>
          <w:b w:val="false"/>
          <w:i w:val="false"/>
          <w:color w:val="000000"/>
          <w:sz w:val="28"/>
        </w:rPr>
        <w:t>
</w:t>
      </w:r>
      <w:r>
        <w:rPr>
          <w:rFonts w:ascii="Times New Roman"/>
          <w:b w:val="false"/>
          <w:i w:val="false"/>
          <w:color w:val="000000"/>
          <w:sz w:val="28"/>
        </w:rPr>
        <w:t>
      4) сохранение стабильности границ лесного учреждения, деления его территории на лесничества, квартальную сеть, исключение крупных организационных и территориальных реорганизаций до очередного базового лесоустройства.</w:t>
      </w:r>
      <w:r>
        <w:br/>
      </w:r>
      <w:r>
        <w:rPr>
          <w:rFonts w:ascii="Times New Roman"/>
          <w:b w:val="false"/>
          <w:i w:val="false"/>
          <w:color w:val="000000"/>
          <w:sz w:val="28"/>
        </w:rPr>
        <w:t>
</w:t>
      </w:r>
      <w:r>
        <w:rPr>
          <w:rFonts w:ascii="Times New Roman"/>
          <w:b w:val="false"/>
          <w:i w:val="false"/>
          <w:color w:val="000000"/>
          <w:sz w:val="28"/>
        </w:rPr>
        <w:t>
      5. Переход на непрерывное лесоустройство по прошествии определенного времени после проведения основного лесоустройства (но не более, чем через 5 лет после его завершения) может быть осуществлен по заявке лесного учреждения и решению уполномоченного  органа при условии сохранности записи лесоустроительной информации на магнитных носителях, ежегодного учета и внесения текущих изменений в материалы лесоустройства в полном объеме за истекшие годы.</w:t>
      </w:r>
      <w:r>
        <w:br/>
      </w:r>
      <w:r>
        <w:rPr>
          <w:rFonts w:ascii="Times New Roman"/>
          <w:b w:val="false"/>
          <w:i w:val="false"/>
          <w:color w:val="000000"/>
          <w:sz w:val="28"/>
        </w:rPr>
        <w:t>
</w:t>
      </w:r>
      <w:r>
        <w:rPr>
          <w:rFonts w:ascii="Times New Roman"/>
          <w:b w:val="false"/>
          <w:i w:val="false"/>
          <w:color w:val="000000"/>
          <w:sz w:val="28"/>
        </w:rPr>
        <w:t>
      В этом случае соответствующими программными средствами создается и корректируется актуализированная база данных по лесному фонду с проверкой или новой таксацией в натуре всех выделов, характеристика которых вызывает сомнения или заведомо неверна. Одновременно, при необходимости, пересматривается и оформляется вустановленном порядке разделение лесов на категории ГЛФ, а в случае крупных изменений делается перерасчет главного и промежуточного пользования лесом с составлением корректирующей записки к ранее составленному оргхозплану.</w:t>
      </w:r>
      <w:r>
        <w:br/>
      </w:r>
      <w:r>
        <w:rPr>
          <w:rFonts w:ascii="Times New Roman"/>
          <w:b w:val="false"/>
          <w:i w:val="false"/>
          <w:color w:val="000000"/>
          <w:sz w:val="28"/>
        </w:rPr>
        <w:t>
</w:t>
      </w:r>
      <w:r>
        <w:rPr>
          <w:rFonts w:ascii="Times New Roman"/>
          <w:b w:val="false"/>
          <w:i w:val="false"/>
          <w:color w:val="000000"/>
          <w:sz w:val="28"/>
        </w:rPr>
        <w:t>
      После выполнения указанных работ создается банк данных «Лесной фонд» по лесовладению.</w:t>
      </w:r>
      <w:r>
        <w:br/>
      </w:r>
      <w:r>
        <w:rPr>
          <w:rFonts w:ascii="Times New Roman"/>
          <w:b w:val="false"/>
          <w:i w:val="false"/>
          <w:color w:val="000000"/>
          <w:sz w:val="28"/>
        </w:rPr>
        <w:t>
</w:t>
      </w:r>
      <w:r>
        <w:rPr>
          <w:rFonts w:ascii="Times New Roman"/>
          <w:b w:val="false"/>
          <w:i w:val="false"/>
          <w:color w:val="000000"/>
          <w:sz w:val="28"/>
        </w:rPr>
        <w:t>
      6. В постоянное пользование лесовладельцу должны быть переданы аэро- и космические фотоснимки, использовавшиеся при проведении базового лесоустройства. К этим материалам должны иметь доступ лесничие и другие специалисты при условии соблюдения ими установленных правил по их выдаче, хранению и пользованию.</w:t>
      </w:r>
      <w:r>
        <w:br/>
      </w:r>
      <w:r>
        <w:rPr>
          <w:rFonts w:ascii="Times New Roman"/>
          <w:b w:val="false"/>
          <w:i w:val="false"/>
          <w:color w:val="000000"/>
          <w:sz w:val="28"/>
        </w:rPr>
        <w:t>
</w:t>
      </w:r>
      <w:r>
        <w:rPr>
          <w:rFonts w:ascii="Times New Roman"/>
          <w:b w:val="false"/>
          <w:i w:val="false"/>
          <w:color w:val="000000"/>
          <w:sz w:val="28"/>
        </w:rPr>
        <w:t>
      7. Цикл непрерывного лесоустройства (текущая ежегодная лесоинвентаризация) начинается после создания единого интегрированного банка данных по лесному фонду лесовладельца:</w:t>
      </w:r>
      <w:r>
        <w:br/>
      </w:r>
      <w:r>
        <w:rPr>
          <w:rFonts w:ascii="Times New Roman"/>
          <w:b w:val="false"/>
          <w:i w:val="false"/>
          <w:color w:val="000000"/>
          <w:sz w:val="28"/>
        </w:rPr>
        <w:t>
</w:t>
      </w:r>
      <w:r>
        <w:rPr>
          <w:rFonts w:ascii="Times New Roman"/>
          <w:b w:val="false"/>
          <w:i w:val="false"/>
          <w:color w:val="000000"/>
          <w:sz w:val="28"/>
        </w:rPr>
        <w:t>
      1) лесного фонда (повыдельной и агрегированной);</w:t>
      </w:r>
      <w:r>
        <w:br/>
      </w:r>
      <w:r>
        <w:rPr>
          <w:rFonts w:ascii="Times New Roman"/>
          <w:b w:val="false"/>
          <w:i w:val="false"/>
          <w:color w:val="000000"/>
          <w:sz w:val="28"/>
        </w:rPr>
        <w:t>
</w:t>
      </w:r>
      <w:r>
        <w:rPr>
          <w:rFonts w:ascii="Times New Roman"/>
          <w:b w:val="false"/>
          <w:i w:val="false"/>
          <w:color w:val="000000"/>
          <w:sz w:val="28"/>
        </w:rPr>
        <w:t>
      2) картографической (повыдельной и топо(гео)основы);</w:t>
      </w:r>
      <w:r>
        <w:br/>
      </w:r>
      <w:r>
        <w:rPr>
          <w:rFonts w:ascii="Times New Roman"/>
          <w:b w:val="false"/>
          <w:i w:val="false"/>
          <w:color w:val="000000"/>
          <w:sz w:val="28"/>
        </w:rPr>
        <w:t>
</w:t>
      </w:r>
      <w:r>
        <w:rPr>
          <w:rFonts w:ascii="Times New Roman"/>
          <w:b w:val="false"/>
          <w:i w:val="false"/>
          <w:color w:val="000000"/>
          <w:sz w:val="28"/>
        </w:rPr>
        <w:t>
      3) технико-экономических показателей и проектно-плановых нормативов;</w:t>
      </w:r>
      <w:r>
        <w:br/>
      </w:r>
      <w:r>
        <w:rPr>
          <w:rFonts w:ascii="Times New Roman"/>
          <w:b w:val="false"/>
          <w:i w:val="false"/>
          <w:color w:val="000000"/>
          <w:sz w:val="28"/>
        </w:rPr>
        <w:t>
</w:t>
      </w:r>
      <w:r>
        <w:rPr>
          <w:rFonts w:ascii="Times New Roman"/>
          <w:b w:val="false"/>
          <w:i w:val="false"/>
          <w:color w:val="000000"/>
          <w:sz w:val="28"/>
        </w:rPr>
        <w:t>
      4) лесопользования;</w:t>
      </w:r>
      <w:r>
        <w:br/>
      </w:r>
      <w:r>
        <w:rPr>
          <w:rFonts w:ascii="Times New Roman"/>
          <w:b w:val="false"/>
          <w:i w:val="false"/>
          <w:color w:val="000000"/>
          <w:sz w:val="28"/>
        </w:rPr>
        <w:t>
</w:t>
      </w:r>
      <w:r>
        <w:rPr>
          <w:rFonts w:ascii="Times New Roman"/>
          <w:b w:val="false"/>
          <w:i w:val="false"/>
          <w:color w:val="000000"/>
          <w:sz w:val="28"/>
        </w:rPr>
        <w:t>
      5) воспроизводства лесов;</w:t>
      </w:r>
      <w:r>
        <w:br/>
      </w:r>
      <w:r>
        <w:rPr>
          <w:rFonts w:ascii="Times New Roman"/>
          <w:b w:val="false"/>
          <w:i w:val="false"/>
          <w:color w:val="000000"/>
          <w:sz w:val="28"/>
        </w:rPr>
        <w:t>
</w:t>
      </w:r>
      <w:r>
        <w:rPr>
          <w:rFonts w:ascii="Times New Roman"/>
          <w:b w:val="false"/>
          <w:i w:val="false"/>
          <w:color w:val="000000"/>
          <w:sz w:val="28"/>
        </w:rPr>
        <w:t>
      6) охраны и защиты лесов;</w:t>
      </w:r>
      <w:r>
        <w:br/>
      </w:r>
      <w:r>
        <w:rPr>
          <w:rFonts w:ascii="Times New Roman"/>
          <w:b w:val="false"/>
          <w:i w:val="false"/>
          <w:color w:val="000000"/>
          <w:sz w:val="28"/>
        </w:rPr>
        <w:t>
</w:t>
      </w:r>
      <w:r>
        <w:rPr>
          <w:rFonts w:ascii="Times New Roman"/>
          <w:b w:val="false"/>
          <w:i w:val="false"/>
          <w:color w:val="000000"/>
          <w:sz w:val="28"/>
        </w:rPr>
        <w:t>
      7) дорожной сети и гидрографии;</w:t>
      </w:r>
      <w:r>
        <w:br/>
      </w:r>
      <w:r>
        <w:rPr>
          <w:rFonts w:ascii="Times New Roman"/>
          <w:b w:val="false"/>
          <w:i w:val="false"/>
          <w:color w:val="000000"/>
          <w:sz w:val="28"/>
        </w:rPr>
        <w:t>
</w:t>
      </w:r>
      <w:r>
        <w:rPr>
          <w:rFonts w:ascii="Times New Roman"/>
          <w:b w:val="false"/>
          <w:i w:val="false"/>
          <w:color w:val="000000"/>
          <w:sz w:val="28"/>
        </w:rPr>
        <w:t>
      8) нормативно-справочной информации;</w:t>
      </w:r>
      <w:r>
        <w:br/>
      </w:r>
      <w:r>
        <w:rPr>
          <w:rFonts w:ascii="Times New Roman"/>
          <w:b w:val="false"/>
          <w:i w:val="false"/>
          <w:color w:val="000000"/>
          <w:sz w:val="28"/>
        </w:rPr>
        <w:t>
</w:t>
      </w:r>
      <w:r>
        <w:rPr>
          <w:rFonts w:ascii="Times New Roman"/>
          <w:b w:val="false"/>
          <w:i w:val="false"/>
          <w:color w:val="000000"/>
          <w:sz w:val="28"/>
        </w:rPr>
        <w:t>
      9) текущих изменений в лесном фонде.</w:t>
      </w:r>
      <w:r>
        <w:br/>
      </w:r>
      <w:r>
        <w:rPr>
          <w:rFonts w:ascii="Times New Roman"/>
          <w:b w:val="false"/>
          <w:i w:val="false"/>
          <w:color w:val="000000"/>
          <w:sz w:val="28"/>
        </w:rPr>
        <w:t>
</w:t>
      </w:r>
      <w:r>
        <w:rPr>
          <w:rFonts w:ascii="Times New Roman"/>
          <w:b w:val="false"/>
          <w:i w:val="false"/>
          <w:color w:val="000000"/>
          <w:sz w:val="28"/>
        </w:rPr>
        <w:t>
      Перечисленные базы данных создаются специальными программными средствами на основе материалов базового лесоустройства не позднее начала подготовительных работ к первой текущей лесоинвентаризации.</w:t>
      </w:r>
      <w:r>
        <w:br/>
      </w:r>
      <w:r>
        <w:rPr>
          <w:rFonts w:ascii="Times New Roman"/>
          <w:b w:val="false"/>
          <w:i w:val="false"/>
          <w:color w:val="000000"/>
          <w:sz w:val="28"/>
        </w:rPr>
        <w:t>
</w:t>
      </w:r>
      <w:r>
        <w:rPr>
          <w:rFonts w:ascii="Times New Roman"/>
          <w:b w:val="false"/>
          <w:i w:val="false"/>
          <w:color w:val="000000"/>
          <w:sz w:val="28"/>
        </w:rPr>
        <w:t>
      После проведения первой текущей лесоинвентаризации, по ее результатам, все базы данных обновляются, но исходные базы данных лесного фонда и картографических данных по состоянию на год основного (базового) лесоустройства архивируются и хранятся на магнитных носителях.</w:t>
      </w:r>
      <w:r>
        <w:br/>
      </w:r>
      <w:r>
        <w:rPr>
          <w:rFonts w:ascii="Times New Roman"/>
          <w:b w:val="false"/>
          <w:i w:val="false"/>
          <w:color w:val="000000"/>
          <w:sz w:val="28"/>
        </w:rPr>
        <w:t>
</w:t>
      </w:r>
      <w:r>
        <w:rPr>
          <w:rFonts w:ascii="Times New Roman"/>
          <w:b w:val="false"/>
          <w:i w:val="false"/>
          <w:color w:val="000000"/>
          <w:sz w:val="28"/>
        </w:rPr>
        <w:t>
      8. Устанавливается следующее информационное наполнение баз данных:</w:t>
      </w:r>
      <w:r>
        <w:br/>
      </w:r>
      <w:r>
        <w:rPr>
          <w:rFonts w:ascii="Times New Roman"/>
          <w:b w:val="false"/>
          <w:i w:val="false"/>
          <w:color w:val="000000"/>
          <w:sz w:val="28"/>
        </w:rPr>
        <w:t>
</w:t>
      </w:r>
      <w:r>
        <w:rPr>
          <w:rFonts w:ascii="Times New Roman"/>
          <w:b w:val="false"/>
          <w:i w:val="false"/>
          <w:color w:val="000000"/>
          <w:sz w:val="28"/>
        </w:rPr>
        <w:t>
      1) база данных лесного фонда должна содержать повыдельную информацию в объеме таксационного описания, данные поквартальных итогов, государственного учета лесов и лесного кадастра. Состав показателей этой базы должен соответствовать перечню показателей системы обработки лесоустроительной информации;</w:t>
      </w:r>
      <w:r>
        <w:br/>
      </w:r>
      <w:r>
        <w:rPr>
          <w:rFonts w:ascii="Times New Roman"/>
          <w:b w:val="false"/>
          <w:i w:val="false"/>
          <w:color w:val="000000"/>
          <w:sz w:val="28"/>
        </w:rPr>
        <w:t>
</w:t>
      </w:r>
      <w:r>
        <w:rPr>
          <w:rFonts w:ascii="Times New Roman"/>
          <w:b w:val="false"/>
          <w:i w:val="false"/>
          <w:color w:val="000000"/>
          <w:sz w:val="28"/>
        </w:rPr>
        <w:t>
      2) картографическая база данных различных масштабов на повыдельном и поквартальном уровнях должна содержать цифровую и символьную информацию в объеме лесоустроительных планшетов, планов лесонасаждений, поквартального альбома лесосек, чертежей участков лесных культур, планов отвода участков, передаваемых в долгосрочное лесопользование и прочих, аналогичных по содержанию документов;</w:t>
      </w:r>
      <w:r>
        <w:br/>
      </w:r>
      <w:r>
        <w:rPr>
          <w:rFonts w:ascii="Times New Roman"/>
          <w:b w:val="false"/>
          <w:i w:val="false"/>
          <w:color w:val="000000"/>
          <w:sz w:val="28"/>
        </w:rPr>
        <w:t>
</w:t>
      </w:r>
      <w:r>
        <w:rPr>
          <w:rFonts w:ascii="Times New Roman"/>
          <w:b w:val="false"/>
          <w:i w:val="false"/>
          <w:color w:val="000000"/>
          <w:sz w:val="28"/>
        </w:rPr>
        <w:t>
      3) база данных технико-экономических показателей и проектно-плановых нормативов должна содержать информацию паспортов лесных учреждений и лесничеств, расчетные лесосеки по хозяйствам, объемы промежуточного пользования и отпуска леса – полесозаготовителям, производственные мощности, основные проектируемые и плановые показатели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4) база данных лесопользования должна содержать планы рубок главного и промежуточного пользования, рубок ухода, санитарных и прочих рубок, данные об отведенных в рубку лесосеках, их сортиментной структуре и материально-денежной оценке, об участках подсочки и осмолоподсочки (пригодных к подсочке, находящихся в подсочке, выведенных из подсочки), данные учета и выписки лесорубочных билетов, технологические данные о планируемых хозмероприятиях, данные освидетельствования мест рубок и выявленных лесонарушениях, данные о местах осуществления побочных пользований и заготовки второстепенных лесных материалов, материалы учета выполненных работ, контрольную информацию о результативности выполненных мероприятий;</w:t>
      </w:r>
      <w:r>
        <w:br/>
      </w:r>
      <w:r>
        <w:rPr>
          <w:rFonts w:ascii="Times New Roman"/>
          <w:b w:val="false"/>
          <w:i w:val="false"/>
          <w:color w:val="000000"/>
          <w:sz w:val="28"/>
        </w:rPr>
        <w:t>
</w:t>
      </w:r>
      <w:r>
        <w:rPr>
          <w:rFonts w:ascii="Times New Roman"/>
          <w:b w:val="false"/>
          <w:i w:val="false"/>
          <w:color w:val="000000"/>
          <w:sz w:val="28"/>
        </w:rPr>
        <w:t xml:space="preserve">
      5) база данных воспроизводства лесов должна содержать дополнительные характеристики участков лесного фонда, на которых происходят процессы естественного заращивания или созданы лесные культуры, отсутствующие в базе данных лесного фонда, проекты лесных культур, материалы технической приемки и инвентаризации лесныхкультур, данные об угодьях с проведенными мерами содействия естественному восстановлению леса и материалы обследования вырубок, оставленных под естественное заращивание, акты списания лесных культур, данные о культурах, создаваемых в порядке реконструкции малоценных насаждений. В эту базу вносятся также поучастковые </w:t>
      </w:r>
      <w:r>
        <w:br/>
      </w:r>
      <w:r>
        <w:rPr>
          <w:rFonts w:ascii="Times New Roman"/>
          <w:b w:val="false"/>
          <w:i w:val="false"/>
          <w:color w:val="000000"/>
          <w:sz w:val="28"/>
        </w:rPr>
        <w:t>
характеристики всех не покрытых лесом угодий, учтенных при базовом лесоустройстве, или возникших к году текущей инвентаризации, а также нелесных угодий, включаемых в фонд мероприятий по воспроизводству лесов;</w:t>
      </w:r>
      <w:r>
        <w:br/>
      </w:r>
      <w:r>
        <w:rPr>
          <w:rFonts w:ascii="Times New Roman"/>
          <w:b w:val="false"/>
          <w:i w:val="false"/>
          <w:color w:val="000000"/>
          <w:sz w:val="28"/>
        </w:rPr>
        <w:t>
</w:t>
      </w:r>
      <w:r>
        <w:rPr>
          <w:rFonts w:ascii="Times New Roman"/>
          <w:b w:val="false"/>
          <w:i w:val="false"/>
          <w:color w:val="000000"/>
          <w:sz w:val="28"/>
        </w:rPr>
        <w:t>
      6) база данных охраны и защиты леса должна содержать показатели книги учета очагов вредителей и болезней леса, книги учета лесных пожаров, книги учета лесонарушений, полученные при текущих инвентаризациях, данные таксации насаждений, неблагополучных в санитарном или лесопатологическом отношении;</w:t>
      </w:r>
      <w:r>
        <w:br/>
      </w:r>
      <w:r>
        <w:rPr>
          <w:rFonts w:ascii="Times New Roman"/>
          <w:b w:val="false"/>
          <w:i w:val="false"/>
          <w:color w:val="000000"/>
          <w:sz w:val="28"/>
        </w:rPr>
        <w:t>
</w:t>
      </w:r>
      <w:r>
        <w:rPr>
          <w:rFonts w:ascii="Times New Roman"/>
          <w:b w:val="false"/>
          <w:i w:val="false"/>
          <w:color w:val="000000"/>
          <w:sz w:val="28"/>
        </w:rPr>
        <w:t>
      7) база данных дорожной сети и гидрографии с поучастковыми характеристиками должна содержать информацию о существующих реках и дорогах всех категорий и назначения, о дорожно-технических и гидротехнических сооружениях, их характеристиках (качество, категория, состояние), а также о возможных направлениях развития дорожной сети с характеристиками условий строительства;</w:t>
      </w:r>
      <w:r>
        <w:br/>
      </w:r>
      <w:r>
        <w:rPr>
          <w:rFonts w:ascii="Times New Roman"/>
          <w:b w:val="false"/>
          <w:i w:val="false"/>
          <w:color w:val="000000"/>
          <w:sz w:val="28"/>
        </w:rPr>
        <w:t>
</w:t>
      </w:r>
      <w:r>
        <w:rPr>
          <w:rFonts w:ascii="Times New Roman"/>
          <w:b w:val="false"/>
          <w:i w:val="false"/>
          <w:color w:val="000000"/>
          <w:sz w:val="28"/>
        </w:rPr>
        <w:t>
      8) база нормативно-справочной информации должна содержать словари-справочники, классификаторы, цифровые справочники, нормативные и регламентирующие документы, необходимые для машинного расчетного и логического контроля данных, вводимых в соответствующие базы, а также для последующего решения задач и получения необходимых выходных документов непрерывного лесоустройства.</w:t>
      </w:r>
      <w:r>
        <w:br/>
      </w:r>
      <w:r>
        <w:rPr>
          <w:rFonts w:ascii="Times New Roman"/>
          <w:b w:val="false"/>
          <w:i w:val="false"/>
          <w:color w:val="000000"/>
          <w:sz w:val="28"/>
        </w:rPr>
        <w:t>
</w:t>
      </w:r>
      <w:r>
        <w:rPr>
          <w:rFonts w:ascii="Times New Roman"/>
          <w:b w:val="false"/>
          <w:i w:val="false"/>
          <w:color w:val="000000"/>
          <w:sz w:val="28"/>
        </w:rPr>
        <w:t>
      База нормативно-справочной информации включает в себя  те же справочники, которые используются в системе обработки лесоустроительной информации, а также формализованные извлечения из правил и наставлений по рубкам главного и промежуточного пользования лесом, воспроизводству лесов, подсочке леса и другое.Уточненный состав научно-справочной информации и правила ее формирования приводятся в техно-рабочих проектах на решение конкретных задач непрерывного лесоустройства;</w:t>
      </w:r>
      <w:r>
        <w:br/>
      </w:r>
      <w:r>
        <w:rPr>
          <w:rFonts w:ascii="Times New Roman"/>
          <w:b w:val="false"/>
          <w:i w:val="false"/>
          <w:color w:val="000000"/>
          <w:sz w:val="28"/>
        </w:rPr>
        <w:t>
</w:t>
      </w:r>
      <w:r>
        <w:rPr>
          <w:rFonts w:ascii="Times New Roman"/>
          <w:b w:val="false"/>
          <w:i w:val="false"/>
          <w:color w:val="000000"/>
          <w:sz w:val="28"/>
        </w:rPr>
        <w:t>
      9) база данных о текущих изменениях должна содержать информацию об изменениях во всех выделах, подвергшихся каким-либо воздействиям. Данные об изменениях в течение года накапливаются в этой базе и после подтверждения натурными обследованиями новые значения показателей передаются во все остальные базы, актуализируя их содержание, а полное содержимое базы текущих изменений архивируется на стриммере.</w:t>
      </w:r>
      <w:r>
        <w:br/>
      </w:r>
      <w:r>
        <w:rPr>
          <w:rFonts w:ascii="Times New Roman"/>
          <w:b w:val="false"/>
          <w:i w:val="false"/>
          <w:color w:val="000000"/>
          <w:sz w:val="28"/>
        </w:rPr>
        <w:t>
</w:t>
      </w:r>
      <w:r>
        <w:rPr>
          <w:rFonts w:ascii="Times New Roman"/>
          <w:b w:val="false"/>
          <w:i w:val="false"/>
          <w:color w:val="000000"/>
          <w:sz w:val="28"/>
        </w:rPr>
        <w:t>
      Хозяйственные или иные воздействия на участки лесного фонда, повлекшие за собой изменения в границах или возникновение новых выделов, сопровождаются соответствующими выверенными графическими документами (абрисами, выкопировками, геоданными), которые преобразуются специальными программными средствами в цифровую форму и вносятся в картографическую базу данных.</w:t>
      </w:r>
      <w:r>
        <w:br/>
      </w:r>
      <w:r>
        <w:rPr>
          <w:rFonts w:ascii="Times New Roman"/>
          <w:b w:val="false"/>
          <w:i w:val="false"/>
          <w:color w:val="000000"/>
          <w:sz w:val="28"/>
        </w:rPr>
        <w:t>
</w:t>
      </w:r>
      <w:r>
        <w:rPr>
          <w:rFonts w:ascii="Times New Roman"/>
          <w:b w:val="false"/>
          <w:i w:val="false"/>
          <w:color w:val="000000"/>
          <w:sz w:val="28"/>
        </w:rPr>
        <w:t>
      Данные о текущих изменениях в лесном фонде последовательно накапливаются в соответствующей базе данных после каждой текущей лесоинвентаризации и по истечении ревизионного периода лесоустройства также архивируются с целью последующего использования их для детального анализа результатов лесоводственного и хозяйственного воздействия на лес, в научных целях и для составления нормативов;</w:t>
      </w:r>
      <w:r>
        <w:br/>
      </w:r>
      <w:r>
        <w:rPr>
          <w:rFonts w:ascii="Times New Roman"/>
          <w:b w:val="false"/>
          <w:i w:val="false"/>
          <w:color w:val="000000"/>
          <w:sz w:val="28"/>
        </w:rPr>
        <w:t>
</w:t>
      </w:r>
      <w:r>
        <w:rPr>
          <w:rFonts w:ascii="Times New Roman"/>
          <w:b w:val="false"/>
          <w:i w:val="false"/>
          <w:color w:val="000000"/>
          <w:sz w:val="28"/>
        </w:rPr>
        <w:t>
      10) информация, необходимая для формирования баз данных, берется из проектных материалов базового лесоустройства, учетно-отчетной и плановой документации лесного учреждения и из карточек таксации, заполняемых в натуре при текущихлесоинвентаризациях;</w:t>
      </w:r>
      <w:r>
        <w:br/>
      </w:r>
      <w:r>
        <w:rPr>
          <w:rFonts w:ascii="Times New Roman"/>
          <w:b w:val="false"/>
          <w:i w:val="false"/>
          <w:color w:val="000000"/>
          <w:sz w:val="28"/>
        </w:rPr>
        <w:t>
</w:t>
      </w:r>
      <w:r>
        <w:rPr>
          <w:rFonts w:ascii="Times New Roman"/>
          <w:b w:val="false"/>
          <w:i w:val="false"/>
          <w:color w:val="000000"/>
          <w:sz w:val="28"/>
        </w:rPr>
        <w:t>
      11) с периодичностью в 5 лет после базового лесоустройства информация базы данных лесного фонда актуализируется на естественный рост. Актуализации подлежат все продуктивные насаждения, не затронутые к моменту ее проведения лесохозяйственными и иными воздействиями, кроме молодняков в возрасте осветлений и прочисток и спелых насаждений, составляющих лесосечный фонд на последующие 5 лет.</w:t>
      </w:r>
      <w:r>
        <w:br/>
      </w:r>
      <w:r>
        <w:rPr>
          <w:rFonts w:ascii="Times New Roman"/>
          <w:b w:val="false"/>
          <w:i w:val="false"/>
          <w:color w:val="000000"/>
          <w:sz w:val="28"/>
        </w:rPr>
        <w:t>
</w:t>
      </w:r>
      <w:r>
        <w:rPr>
          <w:rFonts w:ascii="Times New Roman"/>
          <w:b w:val="false"/>
          <w:i w:val="false"/>
          <w:color w:val="000000"/>
          <w:sz w:val="28"/>
        </w:rPr>
        <w:t>
      Актуализация производится по специальной методике по апробированным моделям изменения основных таксационных показателей насаждений и программам, составленным на их основе.</w:t>
      </w:r>
      <w:r>
        <w:br/>
      </w:r>
      <w:r>
        <w:rPr>
          <w:rFonts w:ascii="Times New Roman"/>
          <w:b w:val="false"/>
          <w:i w:val="false"/>
          <w:color w:val="000000"/>
          <w:sz w:val="28"/>
        </w:rPr>
        <w:t>
</w:t>
      </w:r>
      <w:r>
        <w:rPr>
          <w:rFonts w:ascii="Times New Roman"/>
          <w:b w:val="false"/>
          <w:i w:val="false"/>
          <w:color w:val="000000"/>
          <w:sz w:val="28"/>
        </w:rPr>
        <w:t>
      После обновления банка данных по материалам каждой текущей лесоинвентаризации, актуализации на естественный рост, осуществляется решение задач непрерывного лесоустройства;</w:t>
      </w:r>
      <w:r>
        <w:br/>
      </w:r>
      <w:r>
        <w:rPr>
          <w:rFonts w:ascii="Times New Roman"/>
          <w:b w:val="false"/>
          <w:i w:val="false"/>
          <w:color w:val="000000"/>
          <w:sz w:val="28"/>
        </w:rPr>
        <w:t>
</w:t>
      </w:r>
      <w:r>
        <w:rPr>
          <w:rFonts w:ascii="Times New Roman"/>
          <w:b w:val="false"/>
          <w:i w:val="false"/>
          <w:color w:val="000000"/>
          <w:sz w:val="28"/>
        </w:rPr>
        <w:t>
      12) непрерывное лесоустройство производится силами специализированной лесоустроительной партии, специалисты которой на этапе его внедрения и освоения банка данных осуществляют:</w:t>
      </w:r>
      <w:r>
        <w:br/>
      </w:r>
      <w:r>
        <w:rPr>
          <w:rFonts w:ascii="Times New Roman"/>
          <w:b w:val="false"/>
          <w:i w:val="false"/>
          <w:color w:val="000000"/>
          <w:sz w:val="28"/>
        </w:rPr>
        <w:t>
</w:t>
      </w:r>
      <w:r>
        <w:rPr>
          <w:rFonts w:ascii="Times New Roman"/>
          <w:b w:val="false"/>
          <w:i w:val="false"/>
          <w:color w:val="000000"/>
          <w:sz w:val="28"/>
        </w:rPr>
        <w:t>
      ведение базы нормативно-справочной информации;</w:t>
      </w:r>
      <w:r>
        <w:br/>
      </w:r>
      <w:r>
        <w:rPr>
          <w:rFonts w:ascii="Times New Roman"/>
          <w:b w:val="false"/>
          <w:i w:val="false"/>
          <w:color w:val="000000"/>
          <w:sz w:val="28"/>
        </w:rPr>
        <w:t>
</w:t>
      </w:r>
      <w:r>
        <w:rPr>
          <w:rFonts w:ascii="Times New Roman"/>
          <w:b w:val="false"/>
          <w:i w:val="false"/>
          <w:color w:val="000000"/>
          <w:sz w:val="28"/>
        </w:rPr>
        <w:t>
      ввод и контроль данных текущей инвентаризации;</w:t>
      </w:r>
      <w:r>
        <w:br/>
      </w:r>
      <w:r>
        <w:rPr>
          <w:rFonts w:ascii="Times New Roman"/>
          <w:b w:val="false"/>
          <w:i w:val="false"/>
          <w:color w:val="000000"/>
          <w:sz w:val="28"/>
        </w:rPr>
        <w:t>
</w:t>
      </w:r>
      <w:r>
        <w:rPr>
          <w:rFonts w:ascii="Times New Roman"/>
          <w:b w:val="false"/>
          <w:i w:val="false"/>
          <w:color w:val="000000"/>
          <w:sz w:val="28"/>
        </w:rPr>
        <w:t>
      ведение повыдельной лесотаксационной базы данных лесного фонда;</w:t>
      </w:r>
      <w:r>
        <w:br/>
      </w:r>
      <w:r>
        <w:rPr>
          <w:rFonts w:ascii="Times New Roman"/>
          <w:b w:val="false"/>
          <w:i w:val="false"/>
          <w:color w:val="000000"/>
          <w:sz w:val="28"/>
        </w:rPr>
        <w:t>
</w:t>
      </w:r>
      <w:r>
        <w:rPr>
          <w:rFonts w:ascii="Times New Roman"/>
          <w:b w:val="false"/>
          <w:i w:val="false"/>
          <w:color w:val="000000"/>
          <w:sz w:val="28"/>
        </w:rPr>
        <w:t>
      актуализацию базы данных агрегированной и специализированной информации;</w:t>
      </w:r>
      <w:r>
        <w:br/>
      </w:r>
      <w:r>
        <w:rPr>
          <w:rFonts w:ascii="Times New Roman"/>
          <w:b w:val="false"/>
          <w:i w:val="false"/>
          <w:color w:val="000000"/>
          <w:sz w:val="28"/>
        </w:rPr>
        <w:t>
</w:t>
      </w:r>
      <w:r>
        <w:rPr>
          <w:rFonts w:ascii="Times New Roman"/>
          <w:b w:val="false"/>
          <w:i w:val="false"/>
          <w:color w:val="000000"/>
          <w:sz w:val="28"/>
        </w:rPr>
        <w:t>
      подготовку рабочих массивов информации для решения задач текущего планирования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подготовку и обработку данных по лесосечному фонду, включая и графическое представление;</w:t>
      </w:r>
      <w:r>
        <w:br/>
      </w:r>
      <w:r>
        <w:rPr>
          <w:rFonts w:ascii="Times New Roman"/>
          <w:b w:val="false"/>
          <w:i w:val="false"/>
          <w:color w:val="000000"/>
          <w:sz w:val="28"/>
        </w:rPr>
        <w:t>
</w:t>
      </w:r>
      <w:r>
        <w:rPr>
          <w:rFonts w:ascii="Times New Roman"/>
          <w:b w:val="false"/>
          <w:i w:val="false"/>
          <w:color w:val="000000"/>
          <w:sz w:val="28"/>
        </w:rPr>
        <w:t>
      материально-денежную оценку лесосек с вариантной сортиментацией;</w:t>
      </w:r>
      <w:r>
        <w:br/>
      </w:r>
      <w:r>
        <w:rPr>
          <w:rFonts w:ascii="Times New Roman"/>
          <w:b w:val="false"/>
          <w:i w:val="false"/>
          <w:color w:val="000000"/>
          <w:sz w:val="28"/>
        </w:rPr>
        <w:t>
</w:t>
      </w:r>
      <w:r>
        <w:rPr>
          <w:rFonts w:ascii="Times New Roman"/>
          <w:b w:val="false"/>
          <w:i w:val="false"/>
          <w:color w:val="000000"/>
          <w:sz w:val="28"/>
        </w:rPr>
        <w:t>
      выдачу справок по стандартным запросам;</w:t>
      </w:r>
      <w:r>
        <w:br/>
      </w:r>
      <w:r>
        <w:rPr>
          <w:rFonts w:ascii="Times New Roman"/>
          <w:b w:val="false"/>
          <w:i w:val="false"/>
          <w:color w:val="000000"/>
          <w:sz w:val="28"/>
        </w:rPr>
        <w:t>
</w:t>
      </w:r>
      <w:r>
        <w:rPr>
          <w:rFonts w:ascii="Times New Roman"/>
          <w:b w:val="false"/>
          <w:i w:val="false"/>
          <w:color w:val="000000"/>
          <w:sz w:val="28"/>
        </w:rPr>
        <w:t>
      составление годовых планов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обработку и выдачу сводной информации по аналитическому контролю за лесохозяйственной деятельностью и лесопользованием;</w:t>
      </w:r>
      <w:r>
        <w:br/>
      </w:r>
      <w:r>
        <w:rPr>
          <w:rFonts w:ascii="Times New Roman"/>
          <w:b w:val="false"/>
          <w:i w:val="false"/>
          <w:color w:val="000000"/>
          <w:sz w:val="28"/>
        </w:rPr>
        <w:t>
</w:t>
      </w:r>
      <w:r>
        <w:rPr>
          <w:rFonts w:ascii="Times New Roman"/>
          <w:b w:val="false"/>
          <w:i w:val="false"/>
          <w:color w:val="000000"/>
          <w:sz w:val="28"/>
        </w:rPr>
        <w:t>
      составление и ведение документации по учету лесного фонда;</w:t>
      </w:r>
      <w:r>
        <w:br/>
      </w:r>
      <w:r>
        <w:rPr>
          <w:rFonts w:ascii="Times New Roman"/>
          <w:b w:val="false"/>
          <w:i w:val="false"/>
          <w:color w:val="000000"/>
          <w:sz w:val="28"/>
        </w:rPr>
        <w:t>
</w:t>
      </w:r>
      <w:r>
        <w:rPr>
          <w:rFonts w:ascii="Times New Roman"/>
          <w:b w:val="false"/>
          <w:i w:val="false"/>
          <w:color w:val="000000"/>
          <w:sz w:val="28"/>
        </w:rPr>
        <w:t>
      анализ и оценку состояния лесного фонда;</w:t>
      </w:r>
      <w:r>
        <w:br/>
      </w:r>
      <w:r>
        <w:rPr>
          <w:rFonts w:ascii="Times New Roman"/>
          <w:b w:val="false"/>
          <w:i w:val="false"/>
          <w:color w:val="000000"/>
          <w:sz w:val="28"/>
        </w:rPr>
        <w:t>
</w:t>
      </w:r>
      <w:r>
        <w:rPr>
          <w:rFonts w:ascii="Times New Roman"/>
          <w:b w:val="false"/>
          <w:i w:val="false"/>
          <w:color w:val="000000"/>
          <w:sz w:val="28"/>
        </w:rPr>
        <w:t>
      подготовку информации для лесного мониторинга;</w:t>
      </w:r>
      <w:r>
        <w:br/>
      </w:r>
      <w:r>
        <w:rPr>
          <w:rFonts w:ascii="Times New Roman"/>
          <w:b w:val="false"/>
          <w:i w:val="false"/>
          <w:color w:val="000000"/>
          <w:sz w:val="28"/>
        </w:rPr>
        <w:t>
</w:t>
      </w:r>
      <w:r>
        <w:rPr>
          <w:rFonts w:ascii="Times New Roman"/>
          <w:b w:val="false"/>
          <w:i w:val="false"/>
          <w:color w:val="000000"/>
          <w:sz w:val="28"/>
        </w:rPr>
        <w:t>
      подготовку и выдачу справок по нестандартным запросам;</w:t>
      </w:r>
      <w:r>
        <w:br/>
      </w:r>
      <w:r>
        <w:rPr>
          <w:rFonts w:ascii="Times New Roman"/>
          <w:b w:val="false"/>
          <w:i w:val="false"/>
          <w:color w:val="000000"/>
          <w:sz w:val="28"/>
        </w:rPr>
        <w:t>
</w:t>
      </w:r>
      <w:r>
        <w:rPr>
          <w:rFonts w:ascii="Times New Roman"/>
          <w:b w:val="false"/>
          <w:i w:val="false"/>
          <w:color w:val="000000"/>
          <w:sz w:val="28"/>
        </w:rPr>
        <w:t>
      обновление базы картографических данных;</w:t>
      </w:r>
      <w:r>
        <w:br/>
      </w:r>
      <w:r>
        <w:rPr>
          <w:rFonts w:ascii="Times New Roman"/>
          <w:b w:val="false"/>
          <w:i w:val="false"/>
          <w:color w:val="000000"/>
          <w:sz w:val="28"/>
        </w:rPr>
        <w:t>
</w:t>
      </w:r>
      <w:r>
        <w:rPr>
          <w:rFonts w:ascii="Times New Roman"/>
          <w:b w:val="false"/>
          <w:i w:val="false"/>
          <w:color w:val="000000"/>
          <w:sz w:val="28"/>
        </w:rPr>
        <w:t>
      выдачу по запросам выходных тематических и справочных карт или их фрагментов;</w:t>
      </w:r>
      <w:r>
        <w:br/>
      </w:r>
      <w:r>
        <w:rPr>
          <w:rFonts w:ascii="Times New Roman"/>
          <w:b w:val="false"/>
          <w:i w:val="false"/>
          <w:color w:val="000000"/>
          <w:sz w:val="28"/>
        </w:rPr>
        <w:t>
</w:t>
      </w:r>
      <w:r>
        <w:rPr>
          <w:rFonts w:ascii="Times New Roman"/>
          <w:b w:val="false"/>
          <w:i w:val="false"/>
          <w:color w:val="000000"/>
          <w:sz w:val="28"/>
        </w:rPr>
        <w:t>
      автоматизированную обработку аэро- и космических снимков с выявлением на них границ интересующих пользователя объектов и регистрацией их в картографической базе данных.</w:t>
      </w:r>
      <w:r>
        <w:br/>
      </w:r>
      <w:r>
        <w:rPr>
          <w:rFonts w:ascii="Times New Roman"/>
          <w:b w:val="false"/>
          <w:i w:val="false"/>
          <w:color w:val="000000"/>
          <w:sz w:val="28"/>
        </w:rPr>
        <w:t>
</w:t>
      </w:r>
      <w:r>
        <w:rPr>
          <w:rFonts w:ascii="Times New Roman"/>
          <w:b w:val="false"/>
          <w:i w:val="false"/>
          <w:color w:val="000000"/>
          <w:sz w:val="28"/>
        </w:rPr>
        <w:t>
      9. Лесничие при проведении непрерывного лесоустройства должны обеспечивать на предоставляемых в их распоряжение технических средствах:</w:t>
      </w:r>
      <w:r>
        <w:br/>
      </w:r>
      <w:r>
        <w:rPr>
          <w:rFonts w:ascii="Times New Roman"/>
          <w:b w:val="false"/>
          <w:i w:val="false"/>
          <w:color w:val="000000"/>
          <w:sz w:val="28"/>
        </w:rPr>
        <w:t>
</w:t>
      </w:r>
      <w:r>
        <w:rPr>
          <w:rFonts w:ascii="Times New Roman"/>
          <w:b w:val="false"/>
          <w:i w:val="false"/>
          <w:color w:val="000000"/>
          <w:sz w:val="28"/>
        </w:rPr>
        <w:t>
      1) ведение лесокадастровых книг и отраслевого учета состояния и использования земель государственного лесного фонда;</w:t>
      </w:r>
      <w:r>
        <w:br/>
      </w:r>
      <w:r>
        <w:rPr>
          <w:rFonts w:ascii="Times New Roman"/>
          <w:b w:val="false"/>
          <w:i w:val="false"/>
          <w:color w:val="000000"/>
          <w:sz w:val="28"/>
        </w:rPr>
        <w:t>
</w:t>
      </w:r>
      <w:r>
        <w:rPr>
          <w:rFonts w:ascii="Times New Roman"/>
          <w:b w:val="false"/>
          <w:i w:val="false"/>
          <w:color w:val="000000"/>
          <w:sz w:val="28"/>
        </w:rPr>
        <w:t>
      2) учет отпуска леса на корню;</w:t>
      </w:r>
      <w:r>
        <w:br/>
      </w:r>
      <w:r>
        <w:rPr>
          <w:rFonts w:ascii="Times New Roman"/>
          <w:b w:val="false"/>
          <w:i w:val="false"/>
          <w:color w:val="000000"/>
          <w:sz w:val="28"/>
        </w:rPr>
        <w:t>
</w:t>
      </w:r>
      <w:r>
        <w:rPr>
          <w:rFonts w:ascii="Times New Roman"/>
          <w:b w:val="false"/>
          <w:i w:val="false"/>
          <w:color w:val="000000"/>
          <w:sz w:val="28"/>
        </w:rPr>
        <w:t>
      3) материально-денежную оценку лесосек;</w:t>
      </w:r>
      <w:r>
        <w:br/>
      </w:r>
      <w:r>
        <w:rPr>
          <w:rFonts w:ascii="Times New Roman"/>
          <w:b w:val="false"/>
          <w:i w:val="false"/>
          <w:color w:val="000000"/>
          <w:sz w:val="28"/>
        </w:rPr>
        <w:t>
</w:t>
      </w:r>
      <w:r>
        <w:rPr>
          <w:rFonts w:ascii="Times New Roman"/>
          <w:b w:val="false"/>
          <w:i w:val="false"/>
          <w:color w:val="000000"/>
          <w:sz w:val="28"/>
        </w:rPr>
        <w:t>
      4) планирование и учет работ по лесовосстановлению;</w:t>
      </w:r>
      <w:r>
        <w:br/>
      </w:r>
      <w:r>
        <w:rPr>
          <w:rFonts w:ascii="Times New Roman"/>
          <w:b w:val="false"/>
          <w:i w:val="false"/>
          <w:color w:val="000000"/>
          <w:sz w:val="28"/>
        </w:rPr>
        <w:t>
</w:t>
      </w:r>
      <w:r>
        <w:rPr>
          <w:rFonts w:ascii="Times New Roman"/>
          <w:b w:val="false"/>
          <w:i w:val="false"/>
          <w:color w:val="000000"/>
          <w:sz w:val="28"/>
        </w:rPr>
        <w:t>
      5) планирование и учет работ по охране и защите леса;</w:t>
      </w:r>
      <w:r>
        <w:br/>
      </w:r>
      <w:r>
        <w:rPr>
          <w:rFonts w:ascii="Times New Roman"/>
          <w:b w:val="false"/>
          <w:i w:val="false"/>
          <w:color w:val="000000"/>
          <w:sz w:val="28"/>
        </w:rPr>
        <w:t>
</w:t>
      </w:r>
      <w:r>
        <w:rPr>
          <w:rFonts w:ascii="Times New Roman"/>
          <w:b w:val="false"/>
          <w:i w:val="false"/>
          <w:color w:val="000000"/>
          <w:sz w:val="28"/>
        </w:rPr>
        <w:t>
      6) учет лесных пожаров и их последствий;</w:t>
      </w:r>
      <w:r>
        <w:br/>
      </w:r>
      <w:r>
        <w:rPr>
          <w:rFonts w:ascii="Times New Roman"/>
          <w:b w:val="false"/>
          <w:i w:val="false"/>
          <w:color w:val="000000"/>
          <w:sz w:val="28"/>
        </w:rPr>
        <w:t>
</w:t>
      </w:r>
      <w:r>
        <w:rPr>
          <w:rFonts w:ascii="Times New Roman"/>
          <w:b w:val="false"/>
          <w:i w:val="false"/>
          <w:color w:val="000000"/>
          <w:sz w:val="28"/>
        </w:rPr>
        <w:t>
      7) учет лесопользователей;</w:t>
      </w:r>
      <w:r>
        <w:br/>
      </w:r>
      <w:r>
        <w:rPr>
          <w:rFonts w:ascii="Times New Roman"/>
          <w:b w:val="false"/>
          <w:i w:val="false"/>
          <w:color w:val="000000"/>
          <w:sz w:val="28"/>
        </w:rPr>
        <w:t>
</w:t>
      </w:r>
      <w:r>
        <w:rPr>
          <w:rFonts w:ascii="Times New Roman"/>
          <w:b w:val="false"/>
          <w:i w:val="false"/>
          <w:color w:val="000000"/>
          <w:sz w:val="28"/>
        </w:rPr>
        <w:t>
      8) учет приемки и передачи земель;</w:t>
      </w:r>
      <w:r>
        <w:br/>
      </w:r>
      <w:r>
        <w:rPr>
          <w:rFonts w:ascii="Times New Roman"/>
          <w:b w:val="false"/>
          <w:i w:val="false"/>
          <w:color w:val="000000"/>
          <w:sz w:val="28"/>
        </w:rPr>
        <w:t>
</w:t>
      </w:r>
      <w:r>
        <w:rPr>
          <w:rFonts w:ascii="Times New Roman"/>
          <w:b w:val="false"/>
          <w:i w:val="false"/>
          <w:color w:val="000000"/>
          <w:sz w:val="28"/>
        </w:rPr>
        <w:t>
      9) учет недревесных ресурсов;</w:t>
      </w:r>
      <w:r>
        <w:br/>
      </w:r>
      <w:r>
        <w:rPr>
          <w:rFonts w:ascii="Times New Roman"/>
          <w:b w:val="false"/>
          <w:i w:val="false"/>
          <w:color w:val="000000"/>
          <w:sz w:val="28"/>
        </w:rPr>
        <w:t>
</w:t>
      </w:r>
      <w:r>
        <w:rPr>
          <w:rFonts w:ascii="Times New Roman"/>
          <w:b w:val="false"/>
          <w:i w:val="false"/>
          <w:color w:val="000000"/>
          <w:sz w:val="28"/>
        </w:rPr>
        <w:t>
      10) формирование и выдачу статотчетности по лесохозяйственной деятельности на магнитных носителях и в твердых копиях.</w:t>
      </w:r>
    </w:p>
    <w:bookmarkEnd w:id="796"/>
    <w:bookmarkStart w:name="z2262" w:id="797"/>
    <w:p>
      <w:pPr>
        <w:spacing w:after="0"/>
        <w:ind w:left="0"/>
        <w:jc w:val="left"/>
      </w:pPr>
      <w:r>
        <w:rPr>
          <w:rFonts w:ascii="Times New Roman"/>
          <w:b/>
          <w:i w:val="false"/>
          <w:color w:val="000000"/>
        </w:rPr>
        <w:t xml:space="preserve"> 
2. Цели и задачи непрерывного лесоустройства</w:t>
      </w:r>
    </w:p>
    <w:bookmarkEnd w:id="797"/>
    <w:bookmarkStart w:name="z2263" w:id="798"/>
    <w:p>
      <w:pPr>
        <w:spacing w:after="0"/>
        <w:ind w:left="0"/>
        <w:jc w:val="both"/>
      </w:pPr>
      <w:r>
        <w:rPr>
          <w:rFonts w:ascii="Times New Roman"/>
          <w:b w:val="false"/>
          <w:i w:val="false"/>
          <w:color w:val="000000"/>
          <w:sz w:val="28"/>
        </w:rPr>
        <w:t>
      10. Непрерывное лесоустройство проводится в целях:</w:t>
      </w:r>
      <w:r>
        <w:br/>
      </w:r>
      <w:r>
        <w:rPr>
          <w:rFonts w:ascii="Times New Roman"/>
          <w:b w:val="false"/>
          <w:i w:val="false"/>
          <w:color w:val="000000"/>
          <w:sz w:val="28"/>
        </w:rPr>
        <w:t>
</w:t>
      </w:r>
      <w:r>
        <w:rPr>
          <w:rFonts w:ascii="Times New Roman"/>
          <w:b w:val="false"/>
          <w:i w:val="false"/>
          <w:color w:val="000000"/>
          <w:sz w:val="28"/>
        </w:rPr>
        <w:t>
      1) обеспечения высокой эффективности ведения лесного хозяйства и организации рационального непрерывного пользования лесными ресурсами в лесных учреждениях;</w:t>
      </w:r>
      <w:r>
        <w:br/>
      </w:r>
      <w:r>
        <w:rPr>
          <w:rFonts w:ascii="Times New Roman"/>
          <w:b w:val="false"/>
          <w:i w:val="false"/>
          <w:color w:val="000000"/>
          <w:sz w:val="28"/>
        </w:rPr>
        <w:t>
</w:t>
      </w:r>
      <w:r>
        <w:rPr>
          <w:rFonts w:ascii="Times New Roman"/>
          <w:b w:val="false"/>
          <w:i w:val="false"/>
          <w:color w:val="000000"/>
          <w:sz w:val="28"/>
        </w:rPr>
        <w:t>
      2) наиболее полной реализации оргхозпланов, составленных по материалам базового лесоустройства, с учетом изменений в лесном фонде, происходящих в течение ревизионного периода вследствие осуществления лесопользования, лесохозяйственной деятельности, а также иных воздействий на лес и лесную среду;</w:t>
      </w:r>
      <w:r>
        <w:br/>
      </w:r>
      <w:r>
        <w:rPr>
          <w:rFonts w:ascii="Times New Roman"/>
          <w:b w:val="false"/>
          <w:i w:val="false"/>
          <w:color w:val="000000"/>
          <w:sz w:val="28"/>
        </w:rPr>
        <w:t>
</w:t>
      </w:r>
      <w:r>
        <w:rPr>
          <w:rFonts w:ascii="Times New Roman"/>
          <w:b w:val="false"/>
          <w:i w:val="false"/>
          <w:color w:val="000000"/>
          <w:sz w:val="28"/>
        </w:rPr>
        <w:t>
      3) выявления в полном объеме и постоянного уточнения ресурсов древесины по всем видам пользования, а также недревесных ресурсов с учетом интенсивности лесопользования в лесном учреждении и в отдельных его частях, в том числе переданных в долгосрочноелесопользование, обеспеченности древесным запасом, пригодным и доступным к использованию;</w:t>
      </w:r>
      <w:r>
        <w:br/>
      </w:r>
      <w:r>
        <w:rPr>
          <w:rFonts w:ascii="Times New Roman"/>
          <w:b w:val="false"/>
          <w:i w:val="false"/>
          <w:color w:val="000000"/>
          <w:sz w:val="28"/>
        </w:rPr>
        <w:t>
</w:t>
      </w:r>
      <w:r>
        <w:rPr>
          <w:rFonts w:ascii="Times New Roman"/>
          <w:b w:val="false"/>
          <w:i w:val="false"/>
          <w:color w:val="000000"/>
          <w:sz w:val="28"/>
        </w:rPr>
        <w:t>
      4) нахождения оптимальных решений по текущему планированию организации и размещения всех видов пользования лесом, мест проведения других лесохозяйственных мероприятий, устранения и локализации факторов, неблагоприятно воздействующих на рост и развитие лесонасаждений, их экологическое состояние;</w:t>
      </w:r>
      <w:r>
        <w:br/>
      </w:r>
      <w:r>
        <w:rPr>
          <w:rFonts w:ascii="Times New Roman"/>
          <w:b w:val="false"/>
          <w:i w:val="false"/>
          <w:color w:val="000000"/>
          <w:sz w:val="28"/>
        </w:rPr>
        <w:t>
</w:t>
      </w:r>
      <w:r>
        <w:rPr>
          <w:rFonts w:ascii="Times New Roman"/>
          <w:b w:val="false"/>
          <w:i w:val="false"/>
          <w:color w:val="000000"/>
          <w:sz w:val="28"/>
        </w:rPr>
        <w:t>
      5) обеспечение гибкого и оперативного управления всеми производственными звеньями лесного учреждения, начиная от лесничества и лесоучастка, с переходом на безбумажные формы обмена распорядительной и учетно-отчетной документацией между ними и другими заинтересованными учреждениями;</w:t>
      </w:r>
      <w:r>
        <w:br/>
      </w:r>
      <w:r>
        <w:rPr>
          <w:rFonts w:ascii="Times New Roman"/>
          <w:b w:val="false"/>
          <w:i w:val="false"/>
          <w:color w:val="000000"/>
          <w:sz w:val="28"/>
        </w:rPr>
        <w:t>
</w:t>
      </w:r>
      <w:r>
        <w:rPr>
          <w:rFonts w:ascii="Times New Roman"/>
          <w:b w:val="false"/>
          <w:i w:val="false"/>
          <w:color w:val="000000"/>
          <w:sz w:val="28"/>
        </w:rPr>
        <w:t>
      6) постоянного контроля за состоянием лесов и рациональным использованием лесных ресурсов в участках лесного фонда, переданных в аренду, ростом и формированием отдельных насаждений, принятием оперативных мер по устранению недостатков в ведении лесного хозяйства, осуществлении лесозаготовок, других пользований лесом инежелательных тенденций в динамике лесного фонда;</w:t>
      </w:r>
      <w:r>
        <w:br/>
      </w:r>
      <w:r>
        <w:rPr>
          <w:rFonts w:ascii="Times New Roman"/>
          <w:b w:val="false"/>
          <w:i w:val="false"/>
          <w:color w:val="000000"/>
          <w:sz w:val="28"/>
        </w:rPr>
        <w:t>
</w:t>
      </w:r>
      <w:r>
        <w:rPr>
          <w:rFonts w:ascii="Times New Roman"/>
          <w:b w:val="false"/>
          <w:i w:val="false"/>
          <w:color w:val="000000"/>
          <w:sz w:val="28"/>
        </w:rPr>
        <w:t>
      7) повышения достоверности материалов базового лесоустройства, очищения их от ошибочной информации, сокращения трудозатрат на проведение очередного лесоустройства и ведение документации по учету лесного фонда и лесного кадастра;</w:t>
      </w:r>
      <w:r>
        <w:br/>
      </w:r>
      <w:r>
        <w:rPr>
          <w:rFonts w:ascii="Times New Roman"/>
          <w:b w:val="false"/>
          <w:i w:val="false"/>
          <w:color w:val="000000"/>
          <w:sz w:val="28"/>
        </w:rPr>
        <w:t>
</w:t>
      </w:r>
      <w:r>
        <w:rPr>
          <w:rFonts w:ascii="Times New Roman"/>
          <w:b w:val="false"/>
          <w:i w:val="false"/>
          <w:color w:val="000000"/>
          <w:sz w:val="28"/>
        </w:rPr>
        <w:t>
      8) повышения качества геодезического и картографического оформления на лесных картах отвода земель лесного фонда под разные виды лесопользования и лесохозяйственных мероприятий, а также их приемки и передачи в лесопользование;</w:t>
      </w:r>
      <w:r>
        <w:br/>
      </w:r>
      <w:r>
        <w:rPr>
          <w:rFonts w:ascii="Times New Roman"/>
          <w:b w:val="false"/>
          <w:i w:val="false"/>
          <w:color w:val="000000"/>
          <w:sz w:val="28"/>
        </w:rPr>
        <w:t>
</w:t>
      </w:r>
      <w:r>
        <w:rPr>
          <w:rFonts w:ascii="Times New Roman"/>
          <w:b w:val="false"/>
          <w:i w:val="false"/>
          <w:color w:val="000000"/>
          <w:sz w:val="28"/>
        </w:rPr>
        <w:t>
      9) информационного обеспечения регионального или локального мониторинга состояния лесов и природной среды в случае его осуществления на территории лесного фонда лесного учреждения и участках, прилегающих к нему.</w:t>
      </w:r>
      <w:r>
        <w:br/>
      </w:r>
      <w:r>
        <w:rPr>
          <w:rFonts w:ascii="Times New Roman"/>
          <w:b w:val="false"/>
          <w:i w:val="false"/>
          <w:color w:val="000000"/>
          <w:sz w:val="28"/>
        </w:rPr>
        <w:t>
</w:t>
      </w:r>
      <w:r>
        <w:rPr>
          <w:rFonts w:ascii="Times New Roman"/>
          <w:b w:val="false"/>
          <w:i w:val="false"/>
          <w:color w:val="000000"/>
          <w:sz w:val="28"/>
        </w:rPr>
        <w:t>
      11. В соответствии с поставленными целями при непрерывном лесоустройстве решаются следующие комплексы задач:</w:t>
      </w:r>
      <w:r>
        <w:br/>
      </w:r>
      <w:r>
        <w:rPr>
          <w:rFonts w:ascii="Times New Roman"/>
          <w:b w:val="false"/>
          <w:i w:val="false"/>
          <w:color w:val="000000"/>
          <w:sz w:val="28"/>
        </w:rPr>
        <w:t>
</w:t>
      </w:r>
      <w:r>
        <w:rPr>
          <w:rFonts w:ascii="Times New Roman"/>
          <w:b w:val="false"/>
          <w:i w:val="false"/>
          <w:color w:val="000000"/>
          <w:sz w:val="28"/>
        </w:rPr>
        <w:t>
      1) текущие лесоинвентаризации и поддерживание банка данных по лесному фонду и лесному хозяйству в актуальном состоянии:</w:t>
      </w:r>
      <w:r>
        <w:br/>
      </w:r>
      <w:r>
        <w:rPr>
          <w:rFonts w:ascii="Times New Roman"/>
          <w:b w:val="false"/>
          <w:i w:val="false"/>
          <w:color w:val="000000"/>
          <w:sz w:val="28"/>
        </w:rPr>
        <w:t>
</w:t>
      </w:r>
      <w:r>
        <w:rPr>
          <w:rFonts w:ascii="Times New Roman"/>
          <w:b w:val="false"/>
          <w:i w:val="false"/>
          <w:color w:val="000000"/>
          <w:sz w:val="28"/>
        </w:rPr>
        <w:t>
      получение актуальной и достоверной информации о состоянии лесного фонда и его отдельных участков на текущий год, выполненных мероприятиях, их последствиях, реализованном отпуске леса и его фактических заготовках по всем видам пользования, изменениях в лесном фонде в целом и по участкам леса, переданным в долгосрочноелесопользование, а также в состоянии лесных участков (выделов);</w:t>
      </w:r>
      <w:r>
        <w:br/>
      </w:r>
      <w:r>
        <w:rPr>
          <w:rFonts w:ascii="Times New Roman"/>
          <w:b w:val="false"/>
          <w:i w:val="false"/>
          <w:color w:val="000000"/>
          <w:sz w:val="28"/>
        </w:rPr>
        <w:t>
</w:t>
      </w:r>
      <w:r>
        <w:rPr>
          <w:rFonts w:ascii="Times New Roman"/>
          <w:b w:val="false"/>
          <w:i w:val="false"/>
          <w:color w:val="000000"/>
          <w:sz w:val="28"/>
        </w:rPr>
        <w:t>
      выявление участков, требующих первичного или очередного хозяйственного воздействия на лес;</w:t>
      </w:r>
      <w:r>
        <w:br/>
      </w:r>
      <w:r>
        <w:rPr>
          <w:rFonts w:ascii="Times New Roman"/>
          <w:b w:val="false"/>
          <w:i w:val="false"/>
          <w:color w:val="000000"/>
          <w:sz w:val="28"/>
        </w:rPr>
        <w:t>
</w:t>
      </w:r>
      <w:r>
        <w:rPr>
          <w:rFonts w:ascii="Times New Roman"/>
          <w:b w:val="false"/>
          <w:i w:val="false"/>
          <w:color w:val="000000"/>
          <w:sz w:val="28"/>
        </w:rPr>
        <w:t>
      таксация лесосечного фонда на очередной год проведения рубок главного и промежуточного пользования лесом;</w:t>
      </w:r>
      <w:r>
        <w:br/>
      </w:r>
      <w:r>
        <w:rPr>
          <w:rFonts w:ascii="Times New Roman"/>
          <w:b w:val="false"/>
          <w:i w:val="false"/>
          <w:color w:val="000000"/>
          <w:sz w:val="28"/>
        </w:rPr>
        <w:t>
</w:t>
      </w:r>
      <w:r>
        <w:rPr>
          <w:rFonts w:ascii="Times New Roman"/>
          <w:b w:val="false"/>
          <w:i w:val="false"/>
          <w:color w:val="000000"/>
          <w:sz w:val="28"/>
        </w:rPr>
        <w:t>
      контроль за достоверностью информации о лесопользовании и других воздействиях на лес;</w:t>
      </w:r>
      <w:r>
        <w:br/>
      </w:r>
      <w:r>
        <w:rPr>
          <w:rFonts w:ascii="Times New Roman"/>
          <w:b w:val="false"/>
          <w:i w:val="false"/>
          <w:color w:val="000000"/>
          <w:sz w:val="28"/>
        </w:rPr>
        <w:t>
</w:t>
      </w:r>
      <w:r>
        <w:rPr>
          <w:rFonts w:ascii="Times New Roman"/>
          <w:b w:val="false"/>
          <w:i w:val="false"/>
          <w:color w:val="000000"/>
          <w:sz w:val="28"/>
        </w:rPr>
        <w:t>
      текущее обновление баз данных;</w:t>
      </w:r>
      <w:r>
        <w:br/>
      </w:r>
      <w:r>
        <w:rPr>
          <w:rFonts w:ascii="Times New Roman"/>
          <w:b w:val="false"/>
          <w:i w:val="false"/>
          <w:color w:val="000000"/>
          <w:sz w:val="28"/>
        </w:rPr>
        <w:t>
</w:t>
      </w:r>
      <w:r>
        <w:rPr>
          <w:rFonts w:ascii="Times New Roman"/>
          <w:b w:val="false"/>
          <w:i w:val="false"/>
          <w:color w:val="000000"/>
          <w:sz w:val="28"/>
        </w:rPr>
        <w:t>
      актуализация базы данных лесного фонда на естественный рост насаждений;</w:t>
      </w:r>
      <w:r>
        <w:br/>
      </w:r>
      <w:r>
        <w:rPr>
          <w:rFonts w:ascii="Times New Roman"/>
          <w:b w:val="false"/>
          <w:i w:val="false"/>
          <w:color w:val="000000"/>
          <w:sz w:val="28"/>
        </w:rPr>
        <w:t>
</w:t>
      </w:r>
      <w:r>
        <w:rPr>
          <w:rFonts w:ascii="Times New Roman"/>
          <w:b w:val="false"/>
          <w:i w:val="false"/>
          <w:color w:val="000000"/>
          <w:sz w:val="28"/>
        </w:rPr>
        <w:t>
      2) текущее планирование лесопользования и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подготовка лесосечного фонда к рубке по главному и промежуточному пользованию;</w:t>
      </w:r>
      <w:r>
        <w:br/>
      </w:r>
      <w:r>
        <w:rPr>
          <w:rFonts w:ascii="Times New Roman"/>
          <w:b w:val="false"/>
          <w:i w:val="false"/>
          <w:color w:val="000000"/>
          <w:sz w:val="28"/>
        </w:rPr>
        <w:t>
</w:t>
      </w:r>
      <w:r>
        <w:rPr>
          <w:rFonts w:ascii="Times New Roman"/>
          <w:b w:val="false"/>
          <w:i w:val="false"/>
          <w:color w:val="000000"/>
          <w:sz w:val="28"/>
        </w:rPr>
        <w:t>
      уточнение плана размещения лесосек;</w:t>
      </w:r>
      <w:r>
        <w:br/>
      </w:r>
      <w:r>
        <w:rPr>
          <w:rFonts w:ascii="Times New Roman"/>
          <w:b w:val="false"/>
          <w:i w:val="false"/>
          <w:color w:val="000000"/>
          <w:sz w:val="28"/>
        </w:rPr>
        <w:t>
</w:t>
      </w:r>
      <w:r>
        <w:rPr>
          <w:rFonts w:ascii="Times New Roman"/>
          <w:b w:val="false"/>
          <w:i w:val="false"/>
          <w:color w:val="000000"/>
          <w:sz w:val="28"/>
        </w:rPr>
        <w:t>
      материально-денежная оценка лесосек;</w:t>
      </w:r>
      <w:r>
        <w:br/>
      </w:r>
      <w:r>
        <w:rPr>
          <w:rFonts w:ascii="Times New Roman"/>
          <w:b w:val="false"/>
          <w:i w:val="false"/>
          <w:color w:val="000000"/>
          <w:sz w:val="28"/>
        </w:rPr>
        <w:t>
</w:t>
      </w:r>
      <w:r>
        <w:rPr>
          <w:rFonts w:ascii="Times New Roman"/>
          <w:b w:val="false"/>
          <w:i w:val="false"/>
          <w:color w:val="000000"/>
          <w:sz w:val="28"/>
        </w:rPr>
        <w:t>
      выдача графических планов лесосек с геоданными отвода;</w:t>
      </w:r>
      <w:r>
        <w:br/>
      </w:r>
      <w:r>
        <w:rPr>
          <w:rFonts w:ascii="Times New Roman"/>
          <w:b w:val="false"/>
          <w:i w:val="false"/>
          <w:color w:val="000000"/>
          <w:sz w:val="28"/>
        </w:rPr>
        <w:t>
</w:t>
      </w:r>
      <w:r>
        <w:rPr>
          <w:rFonts w:ascii="Times New Roman"/>
          <w:b w:val="false"/>
          <w:i w:val="false"/>
          <w:color w:val="000000"/>
          <w:sz w:val="28"/>
        </w:rPr>
        <w:t>
      учет и выдача лесорубочных билетов;</w:t>
      </w:r>
      <w:r>
        <w:br/>
      </w:r>
      <w:r>
        <w:rPr>
          <w:rFonts w:ascii="Times New Roman"/>
          <w:b w:val="false"/>
          <w:i w:val="false"/>
          <w:color w:val="000000"/>
          <w:sz w:val="28"/>
        </w:rPr>
        <w:t>
</w:t>
      </w:r>
      <w:r>
        <w:rPr>
          <w:rFonts w:ascii="Times New Roman"/>
          <w:b w:val="false"/>
          <w:i w:val="false"/>
          <w:color w:val="000000"/>
          <w:sz w:val="28"/>
        </w:rPr>
        <w:t>
      территориальное размещение рубок ухода, санитарных рубок, реконструкции насаждений и прочих рубок;</w:t>
      </w:r>
      <w:r>
        <w:br/>
      </w:r>
      <w:r>
        <w:rPr>
          <w:rFonts w:ascii="Times New Roman"/>
          <w:b w:val="false"/>
          <w:i w:val="false"/>
          <w:color w:val="000000"/>
          <w:sz w:val="28"/>
        </w:rPr>
        <w:t>
</w:t>
      </w:r>
      <w:r>
        <w:rPr>
          <w:rFonts w:ascii="Times New Roman"/>
          <w:b w:val="false"/>
          <w:i w:val="false"/>
          <w:color w:val="000000"/>
          <w:sz w:val="28"/>
        </w:rPr>
        <w:t>
      уточнение величины и структуры площадей, подлежащих воспроизводству лесов;</w:t>
      </w:r>
      <w:r>
        <w:br/>
      </w:r>
      <w:r>
        <w:rPr>
          <w:rFonts w:ascii="Times New Roman"/>
          <w:b w:val="false"/>
          <w:i w:val="false"/>
          <w:color w:val="000000"/>
          <w:sz w:val="28"/>
        </w:rPr>
        <w:t>
</w:t>
      </w:r>
      <w:r>
        <w:rPr>
          <w:rFonts w:ascii="Times New Roman"/>
          <w:b w:val="false"/>
          <w:i w:val="false"/>
          <w:color w:val="000000"/>
          <w:sz w:val="28"/>
        </w:rPr>
        <w:t>
      составление годового плана размещения и производства лесокультурных работ, мер содействия естественному возобновлению на не покрытых лесом угодьях;</w:t>
      </w:r>
      <w:r>
        <w:br/>
      </w:r>
      <w:r>
        <w:rPr>
          <w:rFonts w:ascii="Times New Roman"/>
          <w:b w:val="false"/>
          <w:i w:val="false"/>
          <w:color w:val="000000"/>
          <w:sz w:val="28"/>
        </w:rPr>
        <w:t>
</w:t>
      </w:r>
      <w:r>
        <w:rPr>
          <w:rFonts w:ascii="Times New Roman"/>
          <w:b w:val="false"/>
          <w:i w:val="false"/>
          <w:color w:val="000000"/>
          <w:sz w:val="28"/>
        </w:rPr>
        <w:t>
      текущая корректировка плана рубок леса и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набор участков, подлежащих переводу в покрытые лесом угодья в соответствии с состоянием возобновления или лесных культур и истечением нормативного срока перевода в текущем году;</w:t>
      </w:r>
      <w:r>
        <w:br/>
      </w:r>
      <w:r>
        <w:rPr>
          <w:rFonts w:ascii="Times New Roman"/>
          <w:b w:val="false"/>
          <w:i w:val="false"/>
          <w:color w:val="000000"/>
          <w:sz w:val="28"/>
        </w:rPr>
        <w:t>
</w:t>
      </w:r>
      <w:r>
        <w:rPr>
          <w:rFonts w:ascii="Times New Roman"/>
          <w:b w:val="false"/>
          <w:i w:val="false"/>
          <w:color w:val="000000"/>
          <w:sz w:val="28"/>
        </w:rPr>
        <w:t>
      3) текущий оперативный контроль за лесопользованием и проведением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учет выполненных работ, регистрация и оценка отклонений от установленных планов, лесоводственных правил и ограничений. Формирование и выдача сигнальных справок (ведомостей) выявленных нарушений, требующих немедленных мер;</w:t>
      </w:r>
      <w:r>
        <w:br/>
      </w:r>
      <w:r>
        <w:rPr>
          <w:rFonts w:ascii="Times New Roman"/>
          <w:b w:val="false"/>
          <w:i w:val="false"/>
          <w:color w:val="000000"/>
          <w:sz w:val="28"/>
        </w:rPr>
        <w:t>
</w:t>
      </w:r>
      <w:r>
        <w:rPr>
          <w:rFonts w:ascii="Times New Roman"/>
          <w:b w:val="false"/>
          <w:i w:val="false"/>
          <w:color w:val="000000"/>
          <w:sz w:val="28"/>
        </w:rPr>
        <w:t>
      освидетельствование вырубок главного пользования лесом;</w:t>
      </w:r>
      <w:r>
        <w:br/>
      </w:r>
      <w:r>
        <w:rPr>
          <w:rFonts w:ascii="Times New Roman"/>
          <w:b w:val="false"/>
          <w:i w:val="false"/>
          <w:color w:val="000000"/>
          <w:sz w:val="28"/>
        </w:rPr>
        <w:t>
</w:t>
      </w:r>
      <w:r>
        <w:rPr>
          <w:rFonts w:ascii="Times New Roman"/>
          <w:b w:val="false"/>
          <w:i w:val="false"/>
          <w:color w:val="000000"/>
          <w:sz w:val="28"/>
        </w:rPr>
        <w:t xml:space="preserve">
      оценка качества проведения и анализ результатов выполненных </w:t>
      </w:r>
      <w:r>
        <w:br/>
      </w:r>
      <w:r>
        <w:rPr>
          <w:rFonts w:ascii="Times New Roman"/>
          <w:b w:val="false"/>
          <w:i w:val="false"/>
          <w:color w:val="000000"/>
          <w:sz w:val="28"/>
        </w:rPr>
        <w:t>
лесохозяйственных мероприятий с учетом нормативных сроков деятельности хозяйственных воздействий, получения конечного или промежуточного результатов;</w:t>
      </w:r>
      <w:r>
        <w:br/>
      </w:r>
      <w:r>
        <w:rPr>
          <w:rFonts w:ascii="Times New Roman"/>
          <w:b w:val="false"/>
          <w:i w:val="false"/>
          <w:color w:val="000000"/>
          <w:sz w:val="28"/>
        </w:rPr>
        <w:t>
</w:t>
      </w:r>
      <w:r>
        <w:rPr>
          <w:rFonts w:ascii="Times New Roman"/>
          <w:b w:val="false"/>
          <w:i w:val="false"/>
          <w:color w:val="000000"/>
          <w:sz w:val="28"/>
        </w:rPr>
        <w:t>
      анализ выполнения текущего и перспективного планов рубок леса и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4) организация охраны и защиты леса:</w:t>
      </w:r>
      <w:r>
        <w:br/>
      </w:r>
      <w:r>
        <w:rPr>
          <w:rFonts w:ascii="Times New Roman"/>
          <w:b w:val="false"/>
          <w:i w:val="false"/>
          <w:color w:val="000000"/>
          <w:sz w:val="28"/>
        </w:rPr>
        <w:t>
</w:t>
      </w:r>
      <w:r>
        <w:rPr>
          <w:rFonts w:ascii="Times New Roman"/>
          <w:b w:val="false"/>
          <w:i w:val="false"/>
          <w:color w:val="000000"/>
          <w:sz w:val="28"/>
        </w:rPr>
        <w:t>
      локальный лесопатологический мониторинг лесов в зонах влияния промвыбросов;</w:t>
      </w:r>
      <w:r>
        <w:br/>
      </w:r>
      <w:r>
        <w:rPr>
          <w:rFonts w:ascii="Times New Roman"/>
          <w:b w:val="false"/>
          <w:i w:val="false"/>
          <w:color w:val="000000"/>
          <w:sz w:val="28"/>
        </w:rPr>
        <w:t>
</w:t>
      </w:r>
      <w:r>
        <w:rPr>
          <w:rFonts w:ascii="Times New Roman"/>
          <w:b w:val="false"/>
          <w:i w:val="false"/>
          <w:color w:val="000000"/>
          <w:sz w:val="28"/>
        </w:rPr>
        <w:t>
      контроль санитарного состояния поднадзорных полигонов;</w:t>
      </w:r>
      <w:r>
        <w:br/>
      </w:r>
      <w:r>
        <w:rPr>
          <w:rFonts w:ascii="Times New Roman"/>
          <w:b w:val="false"/>
          <w:i w:val="false"/>
          <w:color w:val="000000"/>
          <w:sz w:val="28"/>
        </w:rPr>
        <w:t>
</w:t>
      </w:r>
      <w:r>
        <w:rPr>
          <w:rFonts w:ascii="Times New Roman"/>
          <w:b w:val="false"/>
          <w:i w:val="false"/>
          <w:color w:val="000000"/>
          <w:sz w:val="28"/>
        </w:rPr>
        <w:t>
      выдача форм отчетности и рекомендаций по лесозащите;</w:t>
      </w:r>
      <w:r>
        <w:br/>
      </w:r>
      <w:r>
        <w:rPr>
          <w:rFonts w:ascii="Times New Roman"/>
          <w:b w:val="false"/>
          <w:i w:val="false"/>
          <w:color w:val="000000"/>
          <w:sz w:val="28"/>
        </w:rPr>
        <w:t>
</w:t>
      </w:r>
      <w:r>
        <w:rPr>
          <w:rFonts w:ascii="Times New Roman"/>
          <w:b w:val="false"/>
          <w:i w:val="false"/>
          <w:color w:val="000000"/>
          <w:sz w:val="28"/>
        </w:rPr>
        <w:t>
      5) ведение документации государственного учета лесов, лесного кадастра, учета и отчетности по лесному хозяйству, информационное обслуживание:</w:t>
      </w:r>
      <w:r>
        <w:br/>
      </w:r>
      <w:r>
        <w:rPr>
          <w:rFonts w:ascii="Times New Roman"/>
          <w:b w:val="false"/>
          <w:i w:val="false"/>
          <w:color w:val="000000"/>
          <w:sz w:val="28"/>
        </w:rPr>
        <w:t>
</w:t>
      </w:r>
      <w:r>
        <w:rPr>
          <w:rFonts w:ascii="Times New Roman"/>
          <w:b w:val="false"/>
          <w:i w:val="false"/>
          <w:color w:val="000000"/>
          <w:sz w:val="28"/>
        </w:rPr>
        <w:t>
      ведение лесокадастровой книги и выдача форм Государственного учета лесов или их фрагментов;</w:t>
      </w:r>
      <w:r>
        <w:br/>
      </w:r>
      <w:r>
        <w:rPr>
          <w:rFonts w:ascii="Times New Roman"/>
          <w:b w:val="false"/>
          <w:i w:val="false"/>
          <w:color w:val="000000"/>
          <w:sz w:val="28"/>
        </w:rPr>
        <w:t>
</w:t>
      </w:r>
      <w:r>
        <w:rPr>
          <w:rFonts w:ascii="Times New Roman"/>
          <w:b w:val="false"/>
          <w:i w:val="false"/>
          <w:color w:val="000000"/>
          <w:sz w:val="28"/>
        </w:rPr>
        <w:t>
      составление и выдача форм государственной статотчетности по лесному хозяйству;</w:t>
      </w:r>
      <w:r>
        <w:br/>
      </w:r>
      <w:r>
        <w:rPr>
          <w:rFonts w:ascii="Times New Roman"/>
          <w:b w:val="false"/>
          <w:i w:val="false"/>
          <w:color w:val="000000"/>
          <w:sz w:val="28"/>
        </w:rPr>
        <w:t>
</w:t>
      </w:r>
      <w:r>
        <w:rPr>
          <w:rFonts w:ascii="Times New Roman"/>
          <w:b w:val="false"/>
          <w:i w:val="false"/>
          <w:color w:val="000000"/>
          <w:sz w:val="28"/>
        </w:rPr>
        <w:t>
      выдача справочной информации по различным аспектам лесохозяйственной деятельности, лесопользованию, состоянию лесного фонда и его отдельных участков;</w:t>
      </w:r>
      <w:r>
        <w:br/>
      </w:r>
      <w:r>
        <w:rPr>
          <w:rFonts w:ascii="Times New Roman"/>
          <w:b w:val="false"/>
          <w:i w:val="false"/>
          <w:color w:val="000000"/>
          <w:sz w:val="28"/>
        </w:rPr>
        <w:t>
</w:t>
      </w:r>
      <w:r>
        <w:rPr>
          <w:rFonts w:ascii="Times New Roman"/>
          <w:b w:val="false"/>
          <w:i w:val="false"/>
          <w:color w:val="000000"/>
          <w:sz w:val="28"/>
        </w:rPr>
        <w:t>
      выдача информации по лесному фонду и лесохозяйственной деятельности в графическом и картографическом исполнении;</w:t>
      </w:r>
      <w:r>
        <w:br/>
      </w:r>
      <w:r>
        <w:rPr>
          <w:rFonts w:ascii="Times New Roman"/>
          <w:b w:val="false"/>
          <w:i w:val="false"/>
          <w:color w:val="000000"/>
          <w:sz w:val="28"/>
        </w:rPr>
        <w:t>
</w:t>
      </w:r>
      <w:r>
        <w:rPr>
          <w:rFonts w:ascii="Times New Roman"/>
          <w:b w:val="false"/>
          <w:i w:val="false"/>
          <w:color w:val="000000"/>
          <w:sz w:val="28"/>
        </w:rPr>
        <w:t>
      6) перспективное планирование лесопользования и лесохозяйственной деятельности:</w:t>
      </w:r>
      <w:r>
        <w:br/>
      </w:r>
      <w:r>
        <w:rPr>
          <w:rFonts w:ascii="Times New Roman"/>
          <w:b w:val="false"/>
          <w:i w:val="false"/>
          <w:color w:val="000000"/>
          <w:sz w:val="28"/>
        </w:rPr>
        <w:t>
</w:t>
      </w:r>
      <w:r>
        <w:rPr>
          <w:rFonts w:ascii="Times New Roman"/>
          <w:b w:val="false"/>
          <w:i w:val="false"/>
          <w:color w:val="000000"/>
          <w:sz w:val="28"/>
        </w:rPr>
        <w:t>
      составление (уточнение) плана рубок леса и лесохозяйственных мероприятий на ревизионный период;</w:t>
      </w:r>
      <w:r>
        <w:br/>
      </w:r>
      <w:r>
        <w:rPr>
          <w:rFonts w:ascii="Times New Roman"/>
          <w:b w:val="false"/>
          <w:i w:val="false"/>
          <w:color w:val="000000"/>
          <w:sz w:val="28"/>
        </w:rPr>
        <w:t>
</w:t>
      </w:r>
      <w:r>
        <w:rPr>
          <w:rFonts w:ascii="Times New Roman"/>
          <w:b w:val="false"/>
          <w:i w:val="false"/>
          <w:color w:val="000000"/>
          <w:sz w:val="28"/>
        </w:rPr>
        <w:t>
      формирование проектов подсочки насаждений в увязке с планом рубок леса;</w:t>
      </w:r>
      <w:r>
        <w:br/>
      </w:r>
      <w:r>
        <w:rPr>
          <w:rFonts w:ascii="Times New Roman"/>
          <w:b w:val="false"/>
          <w:i w:val="false"/>
          <w:color w:val="000000"/>
          <w:sz w:val="28"/>
        </w:rPr>
        <w:t>
</w:t>
      </w:r>
      <w:r>
        <w:rPr>
          <w:rFonts w:ascii="Times New Roman"/>
          <w:b w:val="false"/>
          <w:i w:val="false"/>
          <w:color w:val="000000"/>
          <w:sz w:val="28"/>
        </w:rPr>
        <w:t>
      формирование годовых планов размещения и проведения лесохозяйственных работ;</w:t>
      </w:r>
      <w:r>
        <w:br/>
      </w:r>
      <w:r>
        <w:rPr>
          <w:rFonts w:ascii="Times New Roman"/>
          <w:b w:val="false"/>
          <w:i w:val="false"/>
          <w:color w:val="000000"/>
          <w:sz w:val="28"/>
        </w:rPr>
        <w:t>
</w:t>
      </w:r>
      <w:r>
        <w:rPr>
          <w:rFonts w:ascii="Times New Roman"/>
          <w:b w:val="false"/>
          <w:i w:val="false"/>
          <w:color w:val="000000"/>
          <w:sz w:val="28"/>
        </w:rPr>
        <w:t>
      корректировка проекта перевода лесовосстанавливаемых участков в покрытые лесом угодья, а насаждений мягколиственных пород – в хвойное хозяйство в результате рубок ухода;</w:t>
      </w:r>
      <w:r>
        <w:br/>
      </w:r>
      <w:r>
        <w:rPr>
          <w:rFonts w:ascii="Times New Roman"/>
          <w:b w:val="false"/>
          <w:i w:val="false"/>
          <w:color w:val="000000"/>
          <w:sz w:val="28"/>
        </w:rPr>
        <w:t>
</w:t>
      </w:r>
      <w:r>
        <w:rPr>
          <w:rFonts w:ascii="Times New Roman"/>
          <w:b w:val="false"/>
          <w:i w:val="false"/>
          <w:color w:val="000000"/>
          <w:sz w:val="28"/>
        </w:rPr>
        <w:t>
      7) составление проекта рубок главного пользования и ведения лесного хозяйства на арендуемых участках лесного фонда.</w:t>
      </w:r>
      <w:r>
        <w:br/>
      </w:r>
      <w:r>
        <w:rPr>
          <w:rFonts w:ascii="Times New Roman"/>
          <w:b w:val="false"/>
          <w:i w:val="false"/>
          <w:color w:val="000000"/>
          <w:sz w:val="28"/>
        </w:rPr>
        <w:t>
</w:t>
      </w:r>
      <w:r>
        <w:rPr>
          <w:rFonts w:ascii="Times New Roman"/>
          <w:b w:val="false"/>
          <w:i w:val="false"/>
          <w:color w:val="000000"/>
          <w:sz w:val="28"/>
        </w:rPr>
        <w:t>
      12. Все комплексы задач решаются ежегодно по результатам текущих лесоинвентаризаций, кроме комплекса перспективного планирования и задачи актуализации базы данных лесного фонда на естественный рост насаждений, которые решаются с периодичностью в 5 лет после проведения базового лесоустройства и при очередном базовом лесоустройстве. Задачи перспективного планирования решаются по актуализированной информации баз данных.</w:t>
      </w:r>
      <w:r>
        <w:br/>
      </w:r>
      <w:r>
        <w:rPr>
          <w:rFonts w:ascii="Times New Roman"/>
          <w:b w:val="false"/>
          <w:i w:val="false"/>
          <w:color w:val="000000"/>
          <w:sz w:val="28"/>
        </w:rPr>
        <w:t>
</w:t>
      </w:r>
      <w:r>
        <w:rPr>
          <w:rFonts w:ascii="Times New Roman"/>
          <w:b w:val="false"/>
          <w:i w:val="false"/>
          <w:color w:val="000000"/>
          <w:sz w:val="28"/>
        </w:rPr>
        <w:t>
      Выдача пользователям обновленных форм государственного учета лесного фонда или его фрагментов, а также справок по состоянию лесного фонда, лесопользованию, лесохозяйственной деятельности производится по договоренности, либо в заранее определенное время (стандартные справки), либо по разовым запросам с оговоренным сроком их реализации.</w:t>
      </w:r>
      <w:r>
        <w:br/>
      </w:r>
      <w:r>
        <w:rPr>
          <w:rFonts w:ascii="Times New Roman"/>
          <w:b w:val="false"/>
          <w:i w:val="false"/>
          <w:color w:val="000000"/>
          <w:sz w:val="28"/>
        </w:rPr>
        <w:t>
</w:t>
      </w:r>
      <w:r>
        <w:rPr>
          <w:rFonts w:ascii="Times New Roman"/>
          <w:b w:val="false"/>
          <w:i w:val="false"/>
          <w:color w:val="000000"/>
          <w:sz w:val="28"/>
        </w:rPr>
        <w:t>
      Задачи, требующие оперативной выдачи необходимой информации, решаются в течение года либо в установленные фиксированные сроки, либо по требованию пользователя (реакция на непредвиденную ситуацию).</w:t>
      </w:r>
      <w:r>
        <w:br/>
      </w:r>
      <w:r>
        <w:rPr>
          <w:rFonts w:ascii="Times New Roman"/>
          <w:b w:val="false"/>
          <w:i w:val="false"/>
          <w:color w:val="000000"/>
          <w:sz w:val="28"/>
        </w:rPr>
        <w:t>
</w:t>
      </w:r>
      <w:r>
        <w:rPr>
          <w:rFonts w:ascii="Times New Roman"/>
          <w:b w:val="false"/>
          <w:i w:val="false"/>
          <w:color w:val="000000"/>
          <w:sz w:val="28"/>
        </w:rPr>
        <w:t>
      Арендные записки при непрерывном  лесоустройстве составляются по мере поступления заявок на аренду участков лесного фонда в соответствии с требованиями соответствующего положения об аренде участков лесного фонда за счет средств арендатора.</w:t>
      </w:r>
    </w:p>
    <w:bookmarkEnd w:id="798"/>
    <w:bookmarkStart w:name="z2316" w:id="799"/>
    <w:p>
      <w:pPr>
        <w:spacing w:after="0"/>
        <w:ind w:left="0"/>
        <w:jc w:val="left"/>
      </w:pPr>
      <w:r>
        <w:rPr>
          <w:rFonts w:ascii="Times New Roman"/>
          <w:b/>
          <w:i w:val="false"/>
          <w:color w:val="000000"/>
        </w:rPr>
        <w:t xml:space="preserve"> 
3. Особенности проведения базового лесоустройства</w:t>
      </w:r>
      <w:r>
        <w:br/>
      </w:r>
      <w:r>
        <w:rPr>
          <w:rFonts w:ascii="Times New Roman"/>
          <w:b/>
          <w:i w:val="false"/>
          <w:color w:val="000000"/>
        </w:rPr>
        <w:t>
при переходе на непрерывное</w:t>
      </w:r>
    </w:p>
    <w:bookmarkEnd w:id="799"/>
    <w:bookmarkStart w:name="z2317" w:id="800"/>
    <w:p>
      <w:pPr>
        <w:spacing w:after="0"/>
        <w:ind w:left="0"/>
        <w:jc w:val="both"/>
      </w:pPr>
      <w:r>
        <w:rPr>
          <w:rFonts w:ascii="Times New Roman"/>
          <w:b w:val="false"/>
          <w:i w:val="false"/>
          <w:color w:val="000000"/>
          <w:sz w:val="28"/>
        </w:rPr>
        <w:t>
      13. Кроме проведения всех работ, предусмотренных лесоустроительной инструкцией, и составления лесоустроительного проекта, одной из основных целей базового лесоустройства является создание достоверных исходных информационных баз банка данных по лесному фонду, лесопользованию и лесохозяйственной деятельности дляпоследующей реализации комплекса задач непрерывного лесоустройства, связанных с организацией лесохозяйственного производства и лесопользования. Этим, в основном, и определяются особенности подготовительных, полевых и камеральных работ базового лесоустройства.</w:t>
      </w:r>
      <w:r>
        <w:br/>
      </w:r>
      <w:r>
        <w:rPr>
          <w:rFonts w:ascii="Times New Roman"/>
          <w:b w:val="false"/>
          <w:i w:val="false"/>
          <w:color w:val="000000"/>
          <w:sz w:val="28"/>
        </w:rPr>
        <w:t>
</w:t>
      </w:r>
      <w:r>
        <w:rPr>
          <w:rFonts w:ascii="Times New Roman"/>
          <w:b w:val="false"/>
          <w:i w:val="false"/>
          <w:color w:val="000000"/>
          <w:sz w:val="28"/>
        </w:rPr>
        <w:t>
      14. Особенности проведения подготовительных работ:</w:t>
      </w:r>
      <w:r>
        <w:br/>
      </w:r>
      <w:r>
        <w:rPr>
          <w:rFonts w:ascii="Times New Roman"/>
          <w:b w:val="false"/>
          <w:i w:val="false"/>
          <w:color w:val="000000"/>
          <w:sz w:val="28"/>
        </w:rPr>
        <w:t>
</w:t>
      </w:r>
      <w:r>
        <w:rPr>
          <w:rFonts w:ascii="Times New Roman"/>
          <w:b w:val="false"/>
          <w:i w:val="false"/>
          <w:color w:val="000000"/>
          <w:sz w:val="28"/>
        </w:rPr>
        <w:t>
      1) при подготовительных работах к базовому лесоустройству дополнительно к требованиям, предусмотренным лесоустроительной инструкцией, осуществляются:</w:t>
      </w:r>
      <w:r>
        <w:br/>
      </w:r>
      <w:r>
        <w:rPr>
          <w:rFonts w:ascii="Times New Roman"/>
          <w:b w:val="false"/>
          <w:i w:val="false"/>
          <w:color w:val="000000"/>
          <w:sz w:val="28"/>
        </w:rPr>
        <w:t>
</w:t>
      </w:r>
      <w:r>
        <w:rPr>
          <w:rFonts w:ascii="Times New Roman"/>
          <w:b w:val="false"/>
          <w:i w:val="false"/>
          <w:color w:val="000000"/>
          <w:sz w:val="28"/>
        </w:rPr>
        <w:t>
      уточнение зон рубок на предстоящий ревизионный период;</w:t>
      </w:r>
      <w:r>
        <w:br/>
      </w:r>
      <w:r>
        <w:rPr>
          <w:rFonts w:ascii="Times New Roman"/>
          <w:b w:val="false"/>
          <w:i w:val="false"/>
          <w:color w:val="000000"/>
          <w:sz w:val="28"/>
        </w:rPr>
        <w:t>
</w:t>
      </w:r>
      <w:r>
        <w:rPr>
          <w:rFonts w:ascii="Times New Roman"/>
          <w:b w:val="false"/>
          <w:i w:val="false"/>
          <w:color w:val="000000"/>
          <w:sz w:val="28"/>
        </w:rPr>
        <w:t>
      предварительное распределение лесного фонда объекта лесоустройства по методам таксации (дешифровочному, глазомерному, глазомерно-измерительному, выборочному иизмерительно-перечислительному);</w:t>
      </w:r>
      <w:r>
        <w:br/>
      </w:r>
      <w:r>
        <w:rPr>
          <w:rFonts w:ascii="Times New Roman"/>
          <w:b w:val="false"/>
          <w:i w:val="false"/>
          <w:color w:val="000000"/>
          <w:sz w:val="28"/>
        </w:rPr>
        <w:t>
</w:t>
      </w:r>
      <w:r>
        <w:rPr>
          <w:rFonts w:ascii="Times New Roman"/>
          <w:b w:val="false"/>
          <w:i w:val="false"/>
          <w:color w:val="000000"/>
          <w:sz w:val="28"/>
        </w:rPr>
        <w:t>
      закладка, таксация и обработка специального дешифровочного полигона или линейного хода;</w:t>
      </w:r>
      <w:r>
        <w:br/>
      </w:r>
      <w:r>
        <w:rPr>
          <w:rFonts w:ascii="Times New Roman"/>
          <w:b w:val="false"/>
          <w:i w:val="false"/>
          <w:color w:val="000000"/>
          <w:sz w:val="28"/>
        </w:rPr>
        <w:t>
</w:t>
      </w:r>
      <w:r>
        <w:rPr>
          <w:rFonts w:ascii="Times New Roman"/>
          <w:b w:val="false"/>
          <w:i w:val="false"/>
          <w:color w:val="000000"/>
          <w:sz w:val="28"/>
        </w:rPr>
        <w:t>
      уточнение моделей актуализации таксационных показателей на естественный рост, а также нормативов выборки древесного запаса при проведении реконструктивных рубок, рубок в разновозрастных и производных лиственно-хвойных насаждениях, не достигших возраста главной рубки, но имеющих в составе древостоя спелую часть, по возрасту или по размерам отвечающую параметрам технической спелости;</w:t>
      </w:r>
      <w:r>
        <w:br/>
      </w:r>
      <w:r>
        <w:rPr>
          <w:rFonts w:ascii="Times New Roman"/>
          <w:b w:val="false"/>
          <w:i w:val="false"/>
          <w:color w:val="000000"/>
          <w:sz w:val="28"/>
        </w:rPr>
        <w:t>
</w:t>
      </w:r>
      <w:r>
        <w:rPr>
          <w:rFonts w:ascii="Times New Roman"/>
          <w:b w:val="false"/>
          <w:i w:val="false"/>
          <w:color w:val="000000"/>
          <w:sz w:val="28"/>
        </w:rPr>
        <w:t>
      2) выявление зон, в которых в предстоящем ревизионном периоде будут проводиться рубки главного пользования, рубки ухода и другие виды рубок (производится с учетом требований по концентрации рубок, транспортной доступности лесных массивов и перспектив строительства путей транспорта).</w:t>
      </w:r>
      <w:r>
        <w:br/>
      </w:r>
      <w:r>
        <w:rPr>
          <w:rFonts w:ascii="Times New Roman"/>
          <w:b w:val="false"/>
          <w:i w:val="false"/>
          <w:color w:val="000000"/>
          <w:sz w:val="28"/>
        </w:rPr>
        <w:t>
</w:t>
      </w:r>
      <w:r>
        <w:rPr>
          <w:rFonts w:ascii="Times New Roman"/>
          <w:b w:val="false"/>
          <w:i w:val="false"/>
          <w:color w:val="000000"/>
          <w:sz w:val="28"/>
        </w:rPr>
        <w:t>
      Выявление зон производится на основе изучения планово-картографических и таксационных материалов, планов строительства лесовозных и других путей транспорта, планов освоения лесных массивов.</w:t>
      </w:r>
      <w:r>
        <w:br/>
      </w:r>
      <w:r>
        <w:rPr>
          <w:rFonts w:ascii="Times New Roman"/>
          <w:b w:val="false"/>
          <w:i w:val="false"/>
          <w:color w:val="000000"/>
          <w:sz w:val="28"/>
        </w:rPr>
        <w:t>
</w:t>
      </w:r>
      <w:r>
        <w:rPr>
          <w:rFonts w:ascii="Times New Roman"/>
          <w:b w:val="false"/>
          <w:i w:val="false"/>
          <w:color w:val="000000"/>
          <w:sz w:val="28"/>
        </w:rPr>
        <w:t>
      По результатам работы составляется перечень кварталов, входящих в выявленные зоны предстоящих рубок ухода и других рубок, который включается в протокол технического совещания;</w:t>
      </w:r>
      <w:r>
        <w:br/>
      </w:r>
      <w:r>
        <w:rPr>
          <w:rFonts w:ascii="Times New Roman"/>
          <w:b w:val="false"/>
          <w:i w:val="false"/>
          <w:color w:val="000000"/>
          <w:sz w:val="28"/>
        </w:rPr>
        <w:t>
</w:t>
      </w:r>
      <w:r>
        <w:rPr>
          <w:rFonts w:ascii="Times New Roman"/>
          <w:b w:val="false"/>
          <w:i w:val="false"/>
          <w:color w:val="000000"/>
          <w:sz w:val="28"/>
        </w:rPr>
        <w:t>
      3) распределение лесного фонда по методам таксации леса производится адекватно требованиям по точности таксации различных категорий насаждений в соответствии с требованиями и нормативами лесоустроительной инструкции;</w:t>
      </w:r>
      <w:r>
        <w:br/>
      </w:r>
      <w:r>
        <w:rPr>
          <w:rFonts w:ascii="Times New Roman"/>
          <w:b w:val="false"/>
          <w:i w:val="false"/>
          <w:color w:val="000000"/>
          <w:sz w:val="28"/>
        </w:rPr>
        <w:t>
</w:t>
      </w:r>
      <w:r>
        <w:rPr>
          <w:rFonts w:ascii="Times New Roman"/>
          <w:b w:val="false"/>
          <w:i w:val="false"/>
          <w:color w:val="000000"/>
          <w:sz w:val="28"/>
        </w:rPr>
        <w:t>
      4) таксационно-дешифровочный полигон (или линейный ход) закладывается с целью тренировки и отработки навыков для достоверного контурного и лесотаксационного дешифрирования аэрофотоснимков. Для него подбираются от 4 до 6 кварталов в зависимости от их размеров, в которых должно быть представлено возможно большее разнообразие всех категорий земель и насаждений. Все выделы, входящие в полигон или примыкающие к линейному ходу, должны быть тщательно отдешифрированы и протаксированы с применением выборочного измерительно-перечислительного метода. Положение слабо распознаваемых границ выделов при необходимости уточняется в натуре.</w:t>
      </w:r>
      <w:r>
        <w:br/>
      </w:r>
      <w:r>
        <w:rPr>
          <w:rFonts w:ascii="Times New Roman"/>
          <w:b w:val="false"/>
          <w:i w:val="false"/>
          <w:color w:val="000000"/>
          <w:sz w:val="28"/>
        </w:rPr>
        <w:t>
</w:t>
      </w:r>
      <w:r>
        <w:rPr>
          <w:rFonts w:ascii="Times New Roman"/>
          <w:b w:val="false"/>
          <w:i w:val="false"/>
          <w:color w:val="000000"/>
          <w:sz w:val="28"/>
        </w:rPr>
        <w:t>
      Протяженность линейного хода устанавливается в зависимости от характера расположения насаждений и в пределах 5 км;</w:t>
      </w:r>
      <w:r>
        <w:br/>
      </w:r>
      <w:r>
        <w:rPr>
          <w:rFonts w:ascii="Times New Roman"/>
          <w:b w:val="false"/>
          <w:i w:val="false"/>
          <w:color w:val="000000"/>
          <w:sz w:val="28"/>
        </w:rPr>
        <w:t>
</w:t>
      </w:r>
      <w:r>
        <w:rPr>
          <w:rFonts w:ascii="Times New Roman"/>
          <w:b w:val="false"/>
          <w:i w:val="false"/>
          <w:color w:val="000000"/>
          <w:sz w:val="28"/>
        </w:rPr>
        <w:t>
      5) для уточнения моделей актуализации насаждений и нормативов выборки древесного запаса используются рекомендации научно-исследовательского института, а также все сохранившиеся пробные площади, заложенные лесоустройством или другими организациями в объекте лесоустройства, данные таксации древостоев при прошломлесоустройстве.</w:t>
      </w:r>
      <w:r>
        <w:br/>
      </w:r>
      <w:r>
        <w:rPr>
          <w:rFonts w:ascii="Times New Roman"/>
          <w:b w:val="false"/>
          <w:i w:val="false"/>
          <w:color w:val="000000"/>
          <w:sz w:val="28"/>
        </w:rPr>
        <w:t>
</w:t>
      </w:r>
      <w:r>
        <w:rPr>
          <w:rFonts w:ascii="Times New Roman"/>
          <w:b w:val="false"/>
          <w:i w:val="false"/>
          <w:color w:val="000000"/>
          <w:sz w:val="28"/>
        </w:rPr>
        <w:t>
      Закладываются 2 – 4 пробные площади (в зависимости от поставленных целей и применяемых видов рубок) на каждую лесообразующую породу, наиболее полно представленную средним возрастом, составом и полнотой;</w:t>
      </w:r>
      <w:r>
        <w:br/>
      </w:r>
      <w:r>
        <w:rPr>
          <w:rFonts w:ascii="Times New Roman"/>
          <w:b w:val="false"/>
          <w:i w:val="false"/>
          <w:color w:val="000000"/>
          <w:sz w:val="28"/>
        </w:rPr>
        <w:t>
</w:t>
      </w:r>
      <w:r>
        <w:rPr>
          <w:rFonts w:ascii="Times New Roman"/>
          <w:b w:val="false"/>
          <w:i w:val="false"/>
          <w:color w:val="000000"/>
          <w:sz w:val="28"/>
        </w:rPr>
        <w:t>
      6) при отсутствии соответствующих нормативно-справочных материалов для дешифровочной таксации леса составляются таблицы признаков для дешифрирования древесных пород и таблицы моделей для определения таксационных показателей древостоев по параметрам изображения их полога на аэрофотоснимках.</w:t>
      </w:r>
      <w:r>
        <w:br/>
      </w:r>
      <w:r>
        <w:rPr>
          <w:rFonts w:ascii="Times New Roman"/>
          <w:b w:val="false"/>
          <w:i w:val="false"/>
          <w:color w:val="000000"/>
          <w:sz w:val="28"/>
        </w:rPr>
        <w:t>
</w:t>
      </w:r>
      <w:r>
        <w:rPr>
          <w:rFonts w:ascii="Times New Roman"/>
          <w:b w:val="false"/>
          <w:i w:val="false"/>
          <w:color w:val="000000"/>
          <w:sz w:val="28"/>
        </w:rPr>
        <w:t>
      Таблица признаков для дешифрирования на аэрофотоснимках древесных пород составляется на основе данных анализа фотоизображения различных категорий древостоев с предварительно установленной в натуре таксационной характеристикой.</w:t>
      </w:r>
      <w:r>
        <w:br/>
      </w:r>
      <w:r>
        <w:rPr>
          <w:rFonts w:ascii="Times New Roman"/>
          <w:b w:val="false"/>
          <w:i w:val="false"/>
          <w:color w:val="000000"/>
          <w:sz w:val="28"/>
        </w:rPr>
        <w:t>
</w:t>
      </w:r>
      <w:r>
        <w:rPr>
          <w:rFonts w:ascii="Times New Roman"/>
          <w:b w:val="false"/>
          <w:i w:val="false"/>
          <w:color w:val="000000"/>
          <w:sz w:val="28"/>
        </w:rPr>
        <w:t>
      Таблица моделей таксационного дешифрирования разрабатывается на основе данных сопряженных измерений таксационных показателей древостоев в натуре, а дешифровочных показателей (параметров полога) этих же древостоев – непосредственно по аэрофотоснимкам с последующим моделированием связей на основе проведения регрессивного анализа на компьютере по стандартным программам;</w:t>
      </w:r>
      <w:r>
        <w:br/>
      </w:r>
      <w:r>
        <w:rPr>
          <w:rFonts w:ascii="Times New Roman"/>
          <w:b w:val="false"/>
          <w:i w:val="false"/>
          <w:color w:val="000000"/>
          <w:sz w:val="28"/>
        </w:rPr>
        <w:t>
</w:t>
      </w:r>
      <w:r>
        <w:rPr>
          <w:rFonts w:ascii="Times New Roman"/>
          <w:b w:val="false"/>
          <w:i w:val="false"/>
          <w:color w:val="000000"/>
          <w:sz w:val="28"/>
        </w:rPr>
        <w:t>
      7) подготовка аэрофотоснимков к работе и разделение территории кварталов на таксационные выделы производятся по требованиям, изложенным в действующей лесоустроительной инструкции.</w:t>
      </w:r>
      <w:r>
        <w:br/>
      </w:r>
      <w:r>
        <w:rPr>
          <w:rFonts w:ascii="Times New Roman"/>
          <w:b w:val="false"/>
          <w:i w:val="false"/>
          <w:color w:val="000000"/>
          <w:sz w:val="28"/>
        </w:rPr>
        <w:t>
</w:t>
      </w:r>
      <w:r>
        <w:rPr>
          <w:rFonts w:ascii="Times New Roman"/>
          <w:b w:val="false"/>
          <w:i w:val="false"/>
          <w:color w:val="000000"/>
          <w:sz w:val="28"/>
        </w:rPr>
        <w:t>
      При разделении территории лесного фонда лесного учреждения на таксационные выделы должны в максимальной степени сохраняться  ранее установленные границы выделов, достоверность которых не вызывает сомнений. Границы новых выделов, возникших в ревизионном периоде (вырубки, лесные культуры), по возможности идентифицируются на рабочих аэрофотоснимках с границами, установленными по данным их геосъемок (отвода) и нанесенными на лесоустроительные планшеты. В случае невозможности их идентификации в пределах установленных допусков границы устанавливаются по данным дешифрирования с составлением ведомости согласования с лесничим и при необходимости с проверкой в натуре. При этом в материалы отводов и книги учета вносятся необходимые исправления.</w:t>
      </w:r>
      <w:r>
        <w:br/>
      </w:r>
      <w:r>
        <w:rPr>
          <w:rFonts w:ascii="Times New Roman"/>
          <w:b w:val="false"/>
          <w:i w:val="false"/>
          <w:color w:val="000000"/>
          <w:sz w:val="28"/>
        </w:rPr>
        <w:t>
</w:t>
      </w:r>
      <w:r>
        <w:rPr>
          <w:rFonts w:ascii="Times New Roman"/>
          <w:b w:val="false"/>
          <w:i w:val="false"/>
          <w:color w:val="000000"/>
          <w:sz w:val="28"/>
        </w:rPr>
        <w:t>
      15. Особенности проведения полевых работ:</w:t>
      </w:r>
      <w:r>
        <w:br/>
      </w:r>
      <w:r>
        <w:rPr>
          <w:rFonts w:ascii="Times New Roman"/>
          <w:b w:val="false"/>
          <w:i w:val="false"/>
          <w:color w:val="000000"/>
          <w:sz w:val="28"/>
        </w:rPr>
        <w:t>
</w:t>
      </w:r>
      <w:r>
        <w:rPr>
          <w:rFonts w:ascii="Times New Roman"/>
          <w:b w:val="false"/>
          <w:i w:val="false"/>
          <w:color w:val="000000"/>
          <w:sz w:val="28"/>
        </w:rPr>
        <w:t>
      1) в целях максимальной достоверности информационных баз банка данных «Лесной фонд» при проведении полевых работ должно быть обеспечено высокое качество разделения кварталов на таксационные выделы (постоянные хозяйственные участки) и нормативная точность лесотаксационных работ в соответствии с требованиями лесоустроительной инструкции;</w:t>
      </w:r>
      <w:r>
        <w:br/>
      </w:r>
      <w:r>
        <w:rPr>
          <w:rFonts w:ascii="Times New Roman"/>
          <w:b w:val="false"/>
          <w:i w:val="false"/>
          <w:color w:val="000000"/>
          <w:sz w:val="28"/>
        </w:rPr>
        <w:t>
</w:t>
      </w:r>
      <w:r>
        <w:rPr>
          <w:rFonts w:ascii="Times New Roman"/>
          <w:b w:val="false"/>
          <w:i w:val="false"/>
          <w:color w:val="000000"/>
          <w:sz w:val="28"/>
        </w:rPr>
        <w:t>
      2) одновременно с таксацией леса производится тщательная проверка правильности нанесения работниками лесничеств и лесного учреждения на планово-картографические материалы выделов, охваченных хозяйственными и стихийными воздействиями, с уточнением в натуре и согласованием с лесничим всех спорных границ.</w:t>
      </w:r>
      <w:r>
        <w:br/>
      </w:r>
      <w:r>
        <w:rPr>
          <w:rFonts w:ascii="Times New Roman"/>
          <w:b w:val="false"/>
          <w:i w:val="false"/>
          <w:color w:val="000000"/>
          <w:sz w:val="28"/>
        </w:rPr>
        <w:t>
</w:t>
      </w:r>
      <w:r>
        <w:rPr>
          <w:rFonts w:ascii="Times New Roman"/>
          <w:b w:val="false"/>
          <w:i w:val="false"/>
          <w:color w:val="000000"/>
          <w:sz w:val="28"/>
        </w:rPr>
        <w:t>
      При обнаружении несоответствия фактических границ лесосек, делянок, лесокультурных площадей, принятых земель границам, нанесенным на лесоустроительные планшеты, силами лесничества и под контролем специалиста – лесоустроителя делается их инструментальная пересъемка или досъемка, а в материалы отводов и соответствующие книги лесохозяйственного учета вносятся необходимые исправления, что в обязательном порядке оформляется актом согласования.</w:t>
      </w:r>
      <w:r>
        <w:br/>
      </w:r>
      <w:r>
        <w:rPr>
          <w:rFonts w:ascii="Times New Roman"/>
          <w:b w:val="false"/>
          <w:i w:val="false"/>
          <w:color w:val="000000"/>
          <w:sz w:val="28"/>
        </w:rPr>
        <w:t>
</w:t>
      </w:r>
      <w:r>
        <w:rPr>
          <w:rFonts w:ascii="Times New Roman"/>
          <w:b w:val="false"/>
          <w:i w:val="false"/>
          <w:color w:val="000000"/>
          <w:sz w:val="28"/>
        </w:rPr>
        <w:t>
      Отдельные участки выделяются в отдельные таксационные выделы, если их площадь равна или больше минимально допустимой площади выдела для соответствующего разряда лесоустройства.</w:t>
      </w:r>
      <w:r>
        <w:br/>
      </w:r>
      <w:r>
        <w:rPr>
          <w:rFonts w:ascii="Times New Roman"/>
          <w:b w:val="false"/>
          <w:i w:val="false"/>
          <w:color w:val="000000"/>
          <w:sz w:val="28"/>
        </w:rPr>
        <w:t>
</w:t>
      </w:r>
      <w:r>
        <w:rPr>
          <w:rFonts w:ascii="Times New Roman"/>
          <w:b w:val="false"/>
          <w:i w:val="false"/>
          <w:color w:val="000000"/>
          <w:sz w:val="28"/>
        </w:rPr>
        <w:t>
      Вновь образованным выделам присваиваются номера, продолжающие нумерацию выделов в квартале, установленную при базовом лесоустройстве, независимо от их местонахождения в квартале. Полная перелитерация выделов производится при очередном базовом лесоустройстве;</w:t>
      </w:r>
      <w:r>
        <w:br/>
      </w:r>
      <w:r>
        <w:rPr>
          <w:rFonts w:ascii="Times New Roman"/>
          <w:b w:val="false"/>
          <w:i w:val="false"/>
          <w:color w:val="000000"/>
          <w:sz w:val="28"/>
        </w:rPr>
        <w:t>
</w:t>
      </w:r>
      <w:r>
        <w:rPr>
          <w:rFonts w:ascii="Times New Roman"/>
          <w:b w:val="false"/>
          <w:i w:val="false"/>
          <w:color w:val="000000"/>
          <w:sz w:val="28"/>
        </w:rPr>
        <w:t>
      3) при таксации леса в объектах с истощенными лесными ресурсами, особенно там, где имеется тенденция к снижению лесопользования при полном сбыте древесины от всех видов рубок, выявляются дополнительные ресурсы древесины, использование которойвозможно до достижения насаждениями (по преобладающей породе элемента леса) возраста главной рубки и до потери ими технических качеств путем своевременной вырубки мягколиственных пород (березы, осины) в смешанных древостоях, а также спелых поколений хвойных пород, если по тем или иным причинам эти насаждения не назначаются в рубки ухода;</w:t>
      </w:r>
      <w:r>
        <w:br/>
      </w:r>
      <w:r>
        <w:rPr>
          <w:rFonts w:ascii="Times New Roman"/>
          <w:b w:val="false"/>
          <w:i w:val="false"/>
          <w:color w:val="000000"/>
          <w:sz w:val="28"/>
        </w:rPr>
        <w:t>
</w:t>
      </w:r>
      <w:r>
        <w:rPr>
          <w:rFonts w:ascii="Times New Roman"/>
          <w:b w:val="false"/>
          <w:i w:val="false"/>
          <w:color w:val="000000"/>
          <w:sz w:val="28"/>
        </w:rPr>
        <w:t>
      4) фонд выделов, в которых возможна заготовка дополнительных ресурсов древесины, набирается из следующих категорий насаждений, не назначаемых в рубки ухода:</w:t>
      </w:r>
      <w:r>
        <w:br/>
      </w:r>
      <w:r>
        <w:rPr>
          <w:rFonts w:ascii="Times New Roman"/>
          <w:b w:val="false"/>
          <w:i w:val="false"/>
          <w:color w:val="000000"/>
          <w:sz w:val="28"/>
        </w:rPr>
        <w:t>
</w:t>
      </w:r>
      <w:r>
        <w:rPr>
          <w:rFonts w:ascii="Times New Roman"/>
          <w:b w:val="false"/>
          <w:i w:val="false"/>
          <w:color w:val="000000"/>
          <w:sz w:val="28"/>
        </w:rPr>
        <w:t>
      смешанные одноярусные средневозрастные и приспевающие хвойные насаждения, в которых породы примеси (осина, береза) достигли возраста главной рубки и могут быть вырублены без нанесения ущерба оставляемой хвойной части насаждения;</w:t>
      </w:r>
      <w:r>
        <w:br/>
      </w:r>
      <w:r>
        <w:rPr>
          <w:rFonts w:ascii="Times New Roman"/>
          <w:b w:val="false"/>
          <w:i w:val="false"/>
          <w:color w:val="000000"/>
          <w:sz w:val="28"/>
        </w:rPr>
        <w:t>
</w:t>
      </w:r>
      <w:r>
        <w:rPr>
          <w:rFonts w:ascii="Times New Roman"/>
          <w:b w:val="false"/>
          <w:i w:val="false"/>
          <w:color w:val="000000"/>
          <w:sz w:val="28"/>
        </w:rPr>
        <w:t>
      разновозрастные хвойные насаждения (преимущественно – еловые) с наличием спелого, не преобладающего по запасу поколения;</w:t>
      </w:r>
      <w:r>
        <w:br/>
      </w:r>
      <w:r>
        <w:rPr>
          <w:rFonts w:ascii="Times New Roman"/>
          <w:b w:val="false"/>
          <w:i w:val="false"/>
          <w:color w:val="000000"/>
          <w:sz w:val="28"/>
        </w:rPr>
        <w:t>
</w:t>
      </w:r>
      <w:r>
        <w:rPr>
          <w:rFonts w:ascii="Times New Roman"/>
          <w:b w:val="false"/>
          <w:i w:val="false"/>
          <w:color w:val="000000"/>
          <w:sz w:val="28"/>
        </w:rPr>
        <w:t>
      лиственные и лиственно-хвойные насаждения в возрасте от 30 лет и старше, произрастающие на высокопродуктивных почвах с наличием под пологом второго яруса или достаточного количества жизнеспособного подроста хвойных пород. В таких насаждениях назначают реконструктивные рубки, при которых в один или два приема (в зависимости от полноты) вырубается часть лиственного древостоя, достигшего диаметра, соответствующего среднему диаметру возраста технической спелости;</w:t>
      </w:r>
      <w:r>
        <w:br/>
      </w:r>
      <w:r>
        <w:rPr>
          <w:rFonts w:ascii="Times New Roman"/>
          <w:b w:val="false"/>
          <w:i w:val="false"/>
          <w:color w:val="000000"/>
          <w:sz w:val="28"/>
        </w:rPr>
        <w:t>
</w:t>
      </w:r>
      <w:r>
        <w:rPr>
          <w:rFonts w:ascii="Times New Roman"/>
          <w:b w:val="false"/>
          <w:i w:val="false"/>
          <w:color w:val="000000"/>
          <w:sz w:val="28"/>
        </w:rPr>
        <w:t>
      средневозрастные и приспевающие насаждения всех пород, с полнотами 0,3 – 0,5 (кроме участков, отнесенных к особо защитных с полным запретом рубок), с признаками</w:t>
      </w:r>
      <w:r>
        <w:br/>
      </w:r>
      <w:r>
        <w:rPr>
          <w:rFonts w:ascii="Times New Roman"/>
          <w:b w:val="false"/>
          <w:i w:val="false"/>
          <w:color w:val="000000"/>
          <w:sz w:val="28"/>
        </w:rPr>
        <w:t>
повышенной фаутности, распада, ухудшением роста, оставление которых на корню до возраста рубки ведет к резкому недоиспользованию потенциала почвенного плодородия и, вследствие этого, к потере прироста древесины. В таких насаждениях назначаются сплошные реконструктивные рубки с последующим восстановлением за счет имеющегося под их пологом подроста хозяйственно ценных пород, либо путем немедленного производства лесных культур;</w:t>
      </w:r>
      <w:r>
        <w:br/>
      </w:r>
      <w:r>
        <w:rPr>
          <w:rFonts w:ascii="Times New Roman"/>
          <w:b w:val="false"/>
          <w:i w:val="false"/>
          <w:color w:val="000000"/>
          <w:sz w:val="28"/>
        </w:rPr>
        <w:t>
</w:t>
      </w:r>
      <w:r>
        <w:rPr>
          <w:rFonts w:ascii="Times New Roman"/>
          <w:b w:val="false"/>
          <w:i w:val="false"/>
          <w:color w:val="000000"/>
          <w:sz w:val="28"/>
        </w:rPr>
        <w:t>
      5) в фонд выделов с наличием дополнительных ресурсов древесины не включаются:</w:t>
      </w:r>
      <w:r>
        <w:br/>
      </w:r>
      <w:r>
        <w:rPr>
          <w:rFonts w:ascii="Times New Roman"/>
          <w:b w:val="false"/>
          <w:i w:val="false"/>
          <w:color w:val="000000"/>
          <w:sz w:val="28"/>
        </w:rPr>
        <w:t>
</w:t>
      </w:r>
      <w:r>
        <w:rPr>
          <w:rFonts w:ascii="Times New Roman"/>
          <w:b w:val="false"/>
          <w:i w:val="false"/>
          <w:color w:val="000000"/>
          <w:sz w:val="28"/>
        </w:rPr>
        <w:t>
      насаждения, в которых изреживание древостоя до полноты 0,5 – 0,6 или при групповом характере выборки может привести к ветровалу (на слабых почвах с повышенным увлажнением;</w:t>
      </w:r>
      <w:r>
        <w:br/>
      </w:r>
      <w:r>
        <w:rPr>
          <w:rFonts w:ascii="Times New Roman"/>
          <w:b w:val="false"/>
          <w:i w:val="false"/>
          <w:color w:val="000000"/>
          <w:sz w:val="28"/>
        </w:rPr>
        <w:t>
</w:t>
      </w:r>
      <w:r>
        <w:rPr>
          <w:rFonts w:ascii="Times New Roman"/>
          <w:b w:val="false"/>
          <w:i w:val="false"/>
          <w:color w:val="000000"/>
          <w:sz w:val="28"/>
        </w:rPr>
        <w:t>
      насаждения, требующие назначения по своему состоянию сплошной санитарной рубки;</w:t>
      </w:r>
      <w:r>
        <w:br/>
      </w:r>
      <w:r>
        <w:rPr>
          <w:rFonts w:ascii="Times New Roman"/>
          <w:b w:val="false"/>
          <w:i w:val="false"/>
          <w:color w:val="000000"/>
          <w:sz w:val="28"/>
        </w:rPr>
        <w:t>
</w:t>
      </w:r>
      <w:r>
        <w:rPr>
          <w:rFonts w:ascii="Times New Roman"/>
          <w:b w:val="false"/>
          <w:i w:val="false"/>
          <w:color w:val="000000"/>
          <w:sz w:val="28"/>
        </w:rPr>
        <w:t>
      среднеполнотные неспелые мягколиственные древостои, в которых условия для возникновения под их пологом подроста хозяйственно ценных пород отсутствуют.</w:t>
      </w:r>
      <w:r>
        <w:br/>
      </w:r>
      <w:r>
        <w:rPr>
          <w:rFonts w:ascii="Times New Roman"/>
          <w:b w:val="false"/>
          <w:i w:val="false"/>
          <w:color w:val="000000"/>
          <w:sz w:val="28"/>
        </w:rPr>
        <w:t>
</w:t>
      </w:r>
      <w:r>
        <w:rPr>
          <w:rFonts w:ascii="Times New Roman"/>
          <w:b w:val="false"/>
          <w:i w:val="false"/>
          <w:color w:val="000000"/>
          <w:sz w:val="28"/>
        </w:rPr>
        <w:t>
      16. Особенности проведения камеральных работ:</w:t>
      </w:r>
      <w:r>
        <w:br/>
      </w:r>
      <w:r>
        <w:rPr>
          <w:rFonts w:ascii="Times New Roman"/>
          <w:b w:val="false"/>
          <w:i w:val="false"/>
          <w:color w:val="000000"/>
          <w:sz w:val="28"/>
        </w:rPr>
        <w:t>
</w:t>
      </w:r>
      <w:r>
        <w:rPr>
          <w:rFonts w:ascii="Times New Roman"/>
          <w:b w:val="false"/>
          <w:i w:val="false"/>
          <w:color w:val="000000"/>
          <w:sz w:val="28"/>
        </w:rPr>
        <w:t>
      1) в камеральный период производится обработка полевой лесотаксационной и обследовательской информации, разрабатывается новый лесоустроительный проект в полном соответствии с требованиями действующей лесоустроительной инструкции;</w:t>
      </w:r>
      <w:r>
        <w:br/>
      </w:r>
      <w:r>
        <w:rPr>
          <w:rFonts w:ascii="Times New Roman"/>
          <w:b w:val="false"/>
          <w:i w:val="false"/>
          <w:color w:val="000000"/>
          <w:sz w:val="28"/>
        </w:rPr>
        <w:t>
</w:t>
      </w:r>
      <w:r>
        <w:rPr>
          <w:rFonts w:ascii="Times New Roman"/>
          <w:b w:val="false"/>
          <w:i w:val="false"/>
          <w:color w:val="000000"/>
          <w:sz w:val="28"/>
        </w:rPr>
        <w:t>
      2) по материалам базового лесоустройства специальными программными средствами создается или полностью обновляется банк данных «Лесной фонд» лесного учреждения, на основе которого решаются все задачи лесоустроительного проектирования. При завершении камеральных работ созданный (обновленный) банк данных «Лесной фонд» сдается в пользование лесному учреждению со всеми материалами лесоустроительного проекта;</w:t>
      </w:r>
      <w:r>
        <w:br/>
      </w:r>
      <w:r>
        <w:rPr>
          <w:rFonts w:ascii="Times New Roman"/>
          <w:b w:val="false"/>
          <w:i w:val="false"/>
          <w:color w:val="000000"/>
          <w:sz w:val="28"/>
        </w:rPr>
        <w:t>
</w:t>
      </w:r>
      <w:r>
        <w:rPr>
          <w:rFonts w:ascii="Times New Roman"/>
          <w:b w:val="false"/>
          <w:i w:val="false"/>
          <w:color w:val="000000"/>
          <w:sz w:val="28"/>
        </w:rPr>
        <w:t>
      3) кроме расчетных лесосек по главному пользованию и объемов промежуточного пользования лесом производится также расчет возможной ежегодной заготовки древесины в порядке использования дополнительных ресурсов.</w:t>
      </w:r>
      <w:r>
        <w:br/>
      </w:r>
      <w:r>
        <w:rPr>
          <w:rFonts w:ascii="Times New Roman"/>
          <w:b w:val="false"/>
          <w:i w:val="false"/>
          <w:color w:val="000000"/>
          <w:sz w:val="28"/>
        </w:rPr>
        <w:t>
</w:t>
      </w:r>
      <w:r>
        <w:rPr>
          <w:rFonts w:ascii="Times New Roman"/>
          <w:b w:val="false"/>
          <w:i w:val="false"/>
          <w:color w:val="000000"/>
          <w:sz w:val="28"/>
        </w:rPr>
        <w:t>
      На выдела с наличием дополнительных ресурсов составляется ведомость в разрезе преобладающих пород по видам назначаемых рубок. По видам рубок с выборкой дополнительного ресурса за один прием суммарный запас вырубаемой древесины делится на период, за который произойдет накопление запаса спелой древесины (эксплуатационного фонда) в равном объеме. Этот период определяется на основе изучения закономерностей роста древостоев в районе проведения работ и прогнозируемой динамики изменений в возрастной структуре лесного фонда в ближайшие 10 – 15 лет;</w:t>
      </w:r>
      <w:r>
        <w:br/>
      </w:r>
      <w:r>
        <w:rPr>
          <w:rFonts w:ascii="Times New Roman"/>
          <w:b w:val="false"/>
          <w:i w:val="false"/>
          <w:color w:val="000000"/>
          <w:sz w:val="28"/>
        </w:rPr>
        <w:t>
</w:t>
      </w:r>
      <w:r>
        <w:rPr>
          <w:rFonts w:ascii="Times New Roman"/>
          <w:b w:val="false"/>
          <w:i w:val="false"/>
          <w:color w:val="000000"/>
          <w:sz w:val="28"/>
        </w:rPr>
        <w:t>
      4) выдела с наличием дополнительных ресурсов для заготовки древесины показываются на обзорном плане размещения эксплуатационного фонда. Соответствующим тоном окраски основной вырубаемой породы показывается группа концентрации запаса. Для отличия от насаждений эксплуатационного фонда контуры этих выделов заштриховываются наклонными (45 градусов) прямыми тонкими линиями черной тушью. Разделение их по доступности и хозяйственной ценности не производится;</w:t>
      </w:r>
      <w:r>
        <w:br/>
      </w:r>
      <w:r>
        <w:rPr>
          <w:rFonts w:ascii="Times New Roman"/>
          <w:b w:val="false"/>
          <w:i w:val="false"/>
          <w:color w:val="000000"/>
          <w:sz w:val="28"/>
        </w:rPr>
        <w:t>
</w:t>
      </w:r>
      <w:r>
        <w:rPr>
          <w:rFonts w:ascii="Times New Roman"/>
          <w:b w:val="false"/>
          <w:i w:val="false"/>
          <w:color w:val="000000"/>
          <w:sz w:val="28"/>
        </w:rPr>
        <w:t>
      5) ведомость территориального размещения запроектированных мероприятий составляется только на первые 2 года после лесоустройства;</w:t>
      </w:r>
      <w:r>
        <w:br/>
      </w:r>
      <w:r>
        <w:rPr>
          <w:rFonts w:ascii="Times New Roman"/>
          <w:b w:val="false"/>
          <w:i w:val="false"/>
          <w:color w:val="000000"/>
          <w:sz w:val="28"/>
        </w:rPr>
        <w:t>
</w:t>
      </w:r>
      <w:r>
        <w:rPr>
          <w:rFonts w:ascii="Times New Roman"/>
          <w:b w:val="false"/>
          <w:i w:val="false"/>
          <w:color w:val="000000"/>
          <w:sz w:val="28"/>
        </w:rPr>
        <w:t>
      6) при наличии в лесном учреждении подготовленного персонала (лесничих) и технических средств для ведения и эксплуатации банка данных «Лесной фонд» книги таксационных описаний изготавливаются и передаются только в одном контрольном экземпляре лесовладельцу, а в лесничества – в записи на магнитных носителях.</w:t>
      </w:r>
      <w:r>
        <w:br/>
      </w:r>
      <w:r>
        <w:rPr>
          <w:rFonts w:ascii="Times New Roman"/>
          <w:b w:val="false"/>
          <w:i w:val="false"/>
          <w:color w:val="000000"/>
          <w:sz w:val="28"/>
        </w:rPr>
        <w:t>
</w:t>
      </w:r>
      <w:r>
        <w:rPr>
          <w:rFonts w:ascii="Times New Roman"/>
          <w:b w:val="false"/>
          <w:i w:val="false"/>
          <w:color w:val="000000"/>
          <w:sz w:val="28"/>
        </w:rPr>
        <w:t>
      Ведение и эксплуатация банка данных «Лесной фонд» осуществляется по специальным инструкциям и руководствам, входящим в состав техно-рабочего проекта, который принимается в промышленную эксплуатацию в установленном порядке. Инструкции и руководства передаются лесоустроительной организации непосредственно подготовленным специалистам лесовладельца – пользователям банка данных «Лесной фонд».</w:t>
      </w:r>
    </w:p>
    <w:bookmarkEnd w:id="800"/>
    <w:bookmarkStart w:name="z2362" w:id="801"/>
    <w:p>
      <w:pPr>
        <w:spacing w:after="0"/>
        <w:ind w:left="0"/>
        <w:jc w:val="left"/>
      </w:pPr>
      <w:r>
        <w:rPr>
          <w:rFonts w:ascii="Times New Roman"/>
          <w:b/>
          <w:i w:val="false"/>
          <w:color w:val="000000"/>
        </w:rPr>
        <w:t xml:space="preserve"> 
4. Текущая лесоинвентаризация</w:t>
      </w:r>
    </w:p>
    <w:bookmarkEnd w:id="801"/>
    <w:bookmarkStart w:name="z2363" w:id="802"/>
    <w:p>
      <w:pPr>
        <w:spacing w:after="0"/>
        <w:ind w:left="0"/>
        <w:jc w:val="both"/>
      </w:pPr>
      <w:r>
        <w:rPr>
          <w:rFonts w:ascii="Times New Roman"/>
          <w:b w:val="false"/>
          <w:i w:val="false"/>
          <w:color w:val="000000"/>
          <w:sz w:val="28"/>
        </w:rPr>
        <w:t>
      17. Состав работ, выполняемых при текущих ежегодных инвентаризациях:</w:t>
      </w:r>
      <w:r>
        <w:br/>
      </w:r>
      <w:r>
        <w:rPr>
          <w:rFonts w:ascii="Times New Roman"/>
          <w:b w:val="false"/>
          <w:i w:val="false"/>
          <w:color w:val="000000"/>
          <w:sz w:val="28"/>
        </w:rPr>
        <w:t>
</w:t>
      </w:r>
      <w:r>
        <w:rPr>
          <w:rFonts w:ascii="Times New Roman"/>
          <w:b w:val="false"/>
          <w:i w:val="false"/>
          <w:color w:val="000000"/>
          <w:sz w:val="28"/>
        </w:rPr>
        <w:t>
      1) при проведении текущей инвентаризации лесоустроительное подразделение в течение года осуществляет:</w:t>
      </w:r>
      <w:r>
        <w:br/>
      </w:r>
      <w:r>
        <w:rPr>
          <w:rFonts w:ascii="Times New Roman"/>
          <w:b w:val="false"/>
          <w:i w:val="false"/>
          <w:color w:val="000000"/>
          <w:sz w:val="28"/>
        </w:rPr>
        <w:t>
</w:t>
      </w:r>
      <w:r>
        <w:rPr>
          <w:rFonts w:ascii="Times New Roman"/>
          <w:b w:val="false"/>
          <w:i w:val="false"/>
          <w:color w:val="000000"/>
          <w:sz w:val="28"/>
        </w:rPr>
        <w:t>
      формирование базы данных текущих изменений по состоянию на 01.01. очередного после базового лесоустройства года на основе материалов их учета лесовладельцем;</w:t>
      </w:r>
      <w:r>
        <w:br/>
      </w:r>
      <w:r>
        <w:rPr>
          <w:rFonts w:ascii="Times New Roman"/>
          <w:b w:val="false"/>
          <w:i w:val="false"/>
          <w:color w:val="000000"/>
          <w:sz w:val="28"/>
        </w:rPr>
        <w:t>
</w:t>
      </w:r>
      <w:r>
        <w:rPr>
          <w:rFonts w:ascii="Times New Roman"/>
          <w:b w:val="false"/>
          <w:i w:val="false"/>
          <w:color w:val="000000"/>
          <w:sz w:val="28"/>
        </w:rPr>
        <w:t>
      набор выделов для таксации (осмотра, проверки) в натуре;</w:t>
      </w:r>
      <w:r>
        <w:br/>
      </w:r>
      <w:r>
        <w:rPr>
          <w:rFonts w:ascii="Times New Roman"/>
          <w:b w:val="false"/>
          <w:i w:val="false"/>
          <w:color w:val="000000"/>
          <w:sz w:val="28"/>
        </w:rPr>
        <w:t>
</w:t>
      </w:r>
      <w:r>
        <w:rPr>
          <w:rFonts w:ascii="Times New Roman"/>
          <w:b w:val="false"/>
          <w:i w:val="false"/>
          <w:color w:val="000000"/>
          <w:sz w:val="28"/>
        </w:rPr>
        <w:t>
      обновление баз данных банка данных «Лесной фонд».</w:t>
      </w:r>
      <w:r>
        <w:br/>
      </w:r>
      <w:r>
        <w:rPr>
          <w:rFonts w:ascii="Times New Roman"/>
          <w:b w:val="false"/>
          <w:i w:val="false"/>
          <w:color w:val="000000"/>
          <w:sz w:val="28"/>
        </w:rPr>
        <w:t>
</w:t>
      </w:r>
      <w:r>
        <w:rPr>
          <w:rFonts w:ascii="Times New Roman"/>
          <w:b w:val="false"/>
          <w:i w:val="false"/>
          <w:color w:val="000000"/>
          <w:sz w:val="28"/>
        </w:rPr>
        <w:t>
      натурную таксацию отобранных выделов;</w:t>
      </w:r>
      <w:r>
        <w:br/>
      </w:r>
      <w:r>
        <w:rPr>
          <w:rFonts w:ascii="Times New Roman"/>
          <w:b w:val="false"/>
          <w:i w:val="false"/>
          <w:color w:val="000000"/>
          <w:sz w:val="28"/>
        </w:rPr>
        <w:t>
</w:t>
      </w:r>
      <w:r>
        <w:rPr>
          <w:rFonts w:ascii="Times New Roman"/>
          <w:b w:val="false"/>
          <w:i w:val="false"/>
          <w:color w:val="000000"/>
          <w:sz w:val="28"/>
        </w:rPr>
        <w:t>
      составление (корректировку) и согласование плана объемов и размещения лесопользования и лесохозяйственных мероприятий на очередной год ревизионного периода (текущее планирование);</w:t>
      </w:r>
      <w:r>
        <w:br/>
      </w:r>
      <w:r>
        <w:rPr>
          <w:rFonts w:ascii="Times New Roman"/>
          <w:b w:val="false"/>
          <w:i w:val="false"/>
          <w:color w:val="000000"/>
          <w:sz w:val="28"/>
        </w:rPr>
        <w:t>
</w:t>
      </w:r>
      <w:r>
        <w:rPr>
          <w:rFonts w:ascii="Times New Roman"/>
          <w:b w:val="false"/>
          <w:i w:val="false"/>
          <w:color w:val="000000"/>
          <w:sz w:val="28"/>
        </w:rPr>
        <w:t>
      заполнение лесокадастровой книги;</w:t>
      </w:r>
      <w:r>
        <w:br/>
      </w:r>
      <w:r>
        <w:rPr>
          <w:rFonts w:ascii="Times New Roman"/>
          <w:b w:val="false"/>
          <w:i w:val="false"/>
          <w:color w:val="000000"/>
          <w:sz w:val="28"/>
        </w:rPr>
        <w:t>
</w:t>
      </w:r>
      <w:r>
        <w:rPr>
          <w:rFonts w:ascii="Times New Roman"/>
          <w:b w:val="false"/>
          <w:i w:val="false"/>
          <w:color w:val="000000"/>
          <w:sz w:val="28"/>
        </w:rPr>
        <w:t>
      составление отчета по анализу объемов, качества и эффективности ранее выполненных лесохозяйственных мероприятий, изменений, происшедших в лесном фонде и состоянии лесосырьевых ресурсов;</w:t>
      </w:r>
      <w:r>
        <w:br/>
      </w:r>
      <w:r>
        <w:rPr>
          <w:rFonts w:ascii="Times New Roman"/>
          <w:b w:val="false"/>
          <w:i w:val="false"/>
          <w:color w:val="000000"/>
          <w:sz w:val="28"/>
        </w:rPr>
        <w:t>
</w:t>
      </w:r>
      <w:r>
        <w:rPr>
          <w:rFonts w:ascii="Times New Roman"/>
          <w:b w:val="false"/>
          <w:i w:val="false"/>
          <w:color w:val="000000"/>
          <w:sz w:val="28"/>
        </w:rPr>
        <w:t>
      сбор дополнительных материалов и закладку пробных площадей для уточнения моделей роста древостоев для актуализации таксационных показателей;</w:t>
      </w:r>
      <w:r>
        <w:br/>
      </w:r>
      <w:r>
        <w:rPr>
          <w:rFonts w:ascii="Times New Roman"/>
          <w:b w:val="false"/>
          <w:i w:val="false"/>
          <w:color w:val="000000"/>
          <w:sz w:val="28"/>
        </w:rPr>
        <w:t>
</w:t>
      </w:r>
      <w:r>
        <w:rPr>
          <w:rFonts w:ascii="Times New Roman"/>
          <w:b w:val="false"/>
          <w:i w:val="false"/>
          <w:color w:val="000000"/>
          <w:sz w:val="28"/>
        </w:rPr>
        <w:t>
      2) подготовительные работы к текущей инвентаризации проводятся перед натурными таксационными работами непосредственно исполнителями, за которыми закреплен объект непрерывного лесоустройства, они включают:</w:t>
      </w:r>
      <w:r>
        <w:br/>
      </w:r>
      <w:r>
        <w:rPr>
          <w:rFonts w:ascii="Times New Roman"/>
          <w:b w:val="false"/>
          <w:i w:val="false"/>
          <w:color w:val="000000"/>
          <w:sz w:val="28"/>
        </w:rPr>
        <w:t>
</w:t>
      </w:r>
      <w:r>
        <w:rPr>
          <w:rFonts w:ascii="Times New Roman"/>
          <w:b w:val="false"/>
          <w:i w:val="false"/>
          <w:color w:val="000000"/>
          <w:sz w:val="28"/>
        </w:rPr>
        <w:t>
      проверку полноты и качества внесения текущих изменений в материалы лесоустройства и учетные документы;</w:t>
      </w:r>
      <w:r>
        <w:br/>
      </w:r>
      <w:r>
        <w:rPr>
          <w:rFonts w:ascii="Times New Roman"/>
          <w:b w:val="false"/>
          <w:i w:val="false"/>
          <w:color w:val="000000"/>
          <w:sz w:val="28"/>
        </w:rPr>
        <w:t>
</w:t>
      </w:r>
      <w:r>
        <w:rPr>
          <w:rFonts w:ascii="Times New Roman"/>
          <w:b w:val="false"/>
          <w:i w:val="false"/>
          <w:color w:val="000000"/>
          <w:sz w:val="28"/>
        </w:rPr>
        <w:t>
      подготовку рабочей документации для проведения натурных таксационных работ;</w:t>
      </w:r>
      <w:r>
        <w:br/>
      </w:r>
      <w:r>
        <w:rPr>
          <w:rFonts w:ascii="Times New Roman"/>
          <w:b w:val="false"/>
          <w:i w:val="false"/>
          <w:color w:val="000000"/>
          <w:sz w:val="28"/>
        </w:rPr>
        <w:t>
</w:t>
      </w:r>
      <w:r>
        <w:rPr>
          <w:rFonts w:ascii="Times New Roman"/>
          <w:b w:val="false"/>
          <w:i w:val="false"/>
          <w:color w:val="000000"/>
          <w:sz w:val="28"/>
        </w:rPr>
        <w:t>
      3) для установления полноты и качества внесения текущих изменений в материалы лесоустройства и учетную документацию производится проверка не менее 5 процентов общего количества таксационных выделов по каждому виду изменений. По результатампроверки составляется соответствующий акт.</w:t>
      </w:r>
      <w:r>
        <w:br/>
      </w:r>
      <w:r>
        <w:rPr>
          <w:rFonts w:ascii="Times New Roman"/>
          <w:b w:val="false"/>
          <w:i w:val="false"/>
          <w:color w:val="000000"/>
          <w:sz w:val="28"/>
        </w:rPr>
        <w:t>
</w:t>
      </w:r>
      <w:r>
        <w:rPr>
          <w:rFonts w:ascii="Times New Roman"/>
          <w:b w:val="false"/>
          <w:i w:val="false"/>
          <w:color w:val="000000"/>
          <w:sz w:val="28"/>
        </w:rPr>
        <w:t>
      Особое внимание уделяется соответствию границ лесосек, делянок, лесокультурных площадей контурам лесотаксационных выделов. Для этого используются лесоустроительные планшеты, аэрофотоснимки (рабочие абрисы базового лесоустройства), космические снимки (при возможности их получения), а также картографическая база данных. Все случаи несоответствия границ регистрируются и подлежат проверке в натуре.</w:t>
      </w:r>
      <w:r>
        <w:br/>
      </w:r>
      <w:r>
        <w:rPr>
          <w:rFonts w:ascii="Times New Roman"/>
          <w:b w:val="false"/>
          <w:i w:val="false"/>
          <w:color w:val="000000"/>
          <w:sz w:val="28"/>
        </w:rPr>
        <w:t>
</w:t>
      </w:r>
      <w:r>
        <w:rPr>
          <w:rFonts w:ascii="Times New Roman"/>
          <w:b w:val="false"/>
          <w:i w:val="false"/>
          <w:color w:val="000000"/>
          <w:sz w:val="28"/>
        </w:rPr>
        <w:t>
      Оценка «неудовлетворительно» дается в случаях, когда изменения не внесены или внесены с ошибками, отступлениями от указаний или инструкций более чем в 10 % от общего количества проверенных участков. В остальных случаях ставится оценка «удовлетворительно».</w:t>
      </w:r>
      <w:r>
        <w:br/>
      </w:r>
      <w:r>
        <w:rPr>
          <w:rFonts w:ascii="Times New Roman"/>
          <w:b w:val="false"/>
          <w:i w:val="false"/>
          <w:color w:val="000000"/>
          <w:sz w:val="28"/>
        </w:rPr>
        <w:t>
</w:t>
      </w:r>
      <w:r>
        <w:rPr>
          <w:rFonts w:ascii="Times New Roman"/>
          <w:b w:val="false"/>
          <w:i w:val="false"/>
          <w:color w:val="000000"/>
          <w:sz w:val="28"/>
        </w:rPr>
        <w:t>
      При неудовлетворительной оценке качества внесения текущих изменений подготовительные работы приостанавливаются, о чем ставится в известность лесовладелец и устанавливается срок внесения текущих изменений, который берется на особый контроль.</w:t>
      </w:r>
      <w:r>
        <w:br/>
      </w:r>
      <w:r>
        <w:rPr>
          <w:rFonts w:ascii="Times New Roman"/>
          <w:b w:val="false"/>
          <w:i w:val="false"/>
          <w:color w:val="000000"/>
          <w:sz w:val="28"/>
        </w:rPr>
        <w:t>
</w:t>
      </w:r>
      <w:r>
        <w:rPr>
          <w:rFonts w:ascii="Times New Roman"/>
          <w:b w:val="false"/>
          <w:i w:val="false"/>
          <w:color w:val="000000"/>
          <w:sz w:val="28"/>
        </w:rPr>
        <w:t>
      После проверки полноты и качества внесения текущих изменений, заполнения регистрационного листа и устранения выявленных при этом ошибок и неувязок соответствующими программными средствами составляется предварительная база данных текущих изменений, происшедших в объекте к году первой текущей инвентаризации;</w:t>
      </w:r>
      <w:r>
        <w:br/>
      </w:r>
      <w:r>
        <w:rPr>
          <w:rFonts w:ascii="Times New Roman"/>
          <w:b w:val="false"/>
          <w:i w:val="false"/>
          <w:color w:val="000000"/>
          <w:sz w:val="28"/>
        </w:rPr>
        <w:t>
</w:t>
      </w:r>
      <w:r>
        <w:rPr>
          <w:rFonts w:ascii="Times New Roman"/>
          <w:b w:val="false"/>
          <w:i w:val="false"/>
          <w:color w:val="000000"/>
          <w:sz w:val="28"/>
        </w:rPr>
        <w:t>
      4) набор выделов, подлежащих натурному осмотру (таксации) производится путем запроса к банку данных "Лесной фонд" с выводом на печать поквартального перечня выделов по каждому лесничеству и обновляющихся карточек таксации.</w:t>
      </w:r>
      <w:r>
        <w:br/>
      </w:r>
      <w:r>
        <w:rPr>
          <w:rFonts w:ascii="Times New Roman"/>
          <w:b w:val="false"/>
          <w:i w:val="false"/>
          <w:color w:val="000000"/>
          <w:sz w:val="28"/>
        </w:rPr>
        <w:t>
</w:t>
      </w:r>
      <w:r>
        <w:rPr>
          <w:rFonts w:ascii="Times New Roman"/>
          <w:b w:val="false"/>
          <w:i w:val="false"/>
          <w:color w:val="000000"/>
          <w:sz w:val="28"/>
        </w:rPr>
        <w:t>
      Набор выделов осуществляется с учетом необходимой повторяемости натурной таксации их в зависимости от вида хозяйственного или иного воздействия, характера вызываемого ими изменения;</w:t>
      </w:r>
      <w:r>
        <w:br/>
      </w:r>
      <w:r>
        <w:rPr>
          <w:rFonts w:ascii="Times New Roman"/>
          <w:b w:val="false"/>
          <w:i w:val="false"/>
          <w:color w:val="000000"/>
          <w:sz w:val="28"/>
        </w:rPr>
        <w:t>
</w:t>
      </w:r>
      <w:r>
        <w:rPr>
          <w:rFonts w:ascii="Times New Roman"/>
          <w:b w:val="false"/>
          <w:i w:val="false"/>
          <w:color w:val="000000"/>
          <w:sz w:val="28"/>
        </w:rPr>
        <w:t>
      5) таксируются ежегодно:</w:t>
      </w:r>
      <w:r>
        <w:br/>
      </w:r>
      <w:r>
        <w:rPr>
          <w:rFonts w:ascii="Times New Roman"/>
          <w:b w:val="false"/>
          <w:i w:val="false"/>
          <w:color w:val="000000"/>
          <w:sz w:val="28"/>
        </w:rPr>
        <w:t>
</w:t>
      </w:r>
      <w:r>
        <w:rPr>
          <w:rFonts w:ascii="Times New Roman"/>
          <w:b w:val="false"/>
          <w:i w:val="false"/>
          <w:color w:val="000000"/>
          <w:sz w:val="28"/>
        </w:rPr>
        <w:t>
      площади, присоединенные к учреждению за предыдущий год;</w:t>
      </w:r>
      <w:r>
        <w:br/>
      </w:r>
      <w:r>
        <w:rPr>
          <w:rFonts w:ascii="Times New Roman"/>
          <w:b w:val="false"/>
          <w:i w:val="false"/>
          <w:color w:val="000000"/>
          <w:sz w:val="28"/>
        </w:rPr>
        <w:t>
</w:t>
      </w:r>
      <w:r>
        <w:rPr>
          <w:rFonts w:ascii="Times New Roman"/>
          <w:b w:val="false"/>
          <w:i w:val="false"/>
          <w:color w:val="000000"/>
          <w:sz w:val="28"/>
        </w:rPr>
        <w:t>
      участки нелесных и лесных угодий, у которых изменились к году текущей инвентаризации наименования видов угодий;</w:t>
      </w:r>
      <w:r>
        <w:br/>
      </w:r>
      <w:r>
        <w:rPr>
          <w:rFonts w:ascii="Times New Roman"/>
          <w:b w:val="false"/>
          <w:i w:val="false"/>
          <w:color w:val="000000"/>
          <w:sz w:val="28"/>
        </w:rPr>
        <w:t>
</w:t>
      </w:r>
      <w:r>
        <w:rPr>
          <w:rFonts w:ascii="Times New Roman"/>
          <w:b w:val="false"/>
          <w:i w:val="false"/>
          <w:color w:val="000000"/>
          <w:sz w:val="28"/>
        </w:rPr>
        <w:t>
      насаждения, пройденные рубками ухода, несплошными рубками главного пользования и другими видами рубок;</w:t>
      </w:r>
      <w:r>
        <w:br/>
      </w:r>
      <w:r>
        <w:rPr>
          <w:rFonts w:ascii="Times New Roman"/>
          <w:b w:val="false"/>
          <w:i w:val="false"/>
          <w:color w:val="000000"/>
          <w:sz w:val="28"/>
        </w:rPr>
        <w:t>
</w:t>
      </w:r>
      <w:r>
        <w:rPr>
          <w:rFonts w:ascii="Times New Roman"/>
          <w:b w:val="false"/>
          <w:i w:val="false"/>
          <w:color w:val="000000"/>
          <w:sz w:val="28"/>
        </w:rPr>
        <w:t>
      насаждения, пострадавшие от стихийных бедствий, с очагами поражения вредителями и болезнями, антропогенными воздействиями;</w:t>
      </w:r>
      <w:r>
        <w:br/>
      </w:r>
      <w:r>
        <w:rPr>
          <w:rFonts w:ascii="Times New Roman"/>
          <w:b w:val="false"/>
          <w:i w:val="false"/>
          <w:color w:val="000000"/>
          <w:sz w:val="28"/>
        </w:rPr>
        <w:t>
</w:t>
      </w:r>
      <w:r>
        <w:rPr>
          <w:rFonts w:ascii="Times New Roman"/>
          <w:b w:val="false"/>
          <w:i w:val="false"/>
          <w:color w:val="000000"/>
          <w:sz w:val="28"/>
        </w:rPr>
        <w:t>
      свежие вырубки и не покрытые лесом угодья, на которых в ближайшие 2 года планируется создание лесных культур;</w:t>
      </w:r>
      <w:r>
        <w:br/>
      </w:r>
      <w:r>
        <w:rPr>
          <w:rFonts w:ascii="Times New Roman"/>
          <w:b w:val="false"/>
          <w:i w:val="false"/>
          <w:color w:val="000000"/>
          <w:sz w:val="28"/>
        </w:rPr>
        <w:t>
</w:t>
      </w:r>
      <w:r>
        <w:rPr>
          <w:rFonts w:ascii="Times New Roman"/>
          <w:b w:val="false"/>
          <w:i w:val="false"/>
          <w:color w:val="000000"/>
          <w:sz w:val="28"/>
        </w:rPr>
        <w:t>
      несомкнувшиеся лесные культуры в год перевода их в покрытые лесом угодья, а также те из них, для которых истек нормативный срок перевода (при проведении первой текущей лесоинвентаризации спустя 2 и более лет после базового лесоустройства таксируются в натуре все лесные культуры, переведенные в покрытые лесом угодья после лесоустройства);</w:t>
      </w:r>
      <w:r>
        <w:br/>
      </w:r>
      <w:r>
        <w:rPr>
          <w:rFonts w:ascii="Times New Roman"/>
          <w:b w:val="false"/>
          <w:i w:val="false"/>
          <w:color w:val="000000"/>
          <w:sz w:val="28"/>
        </w:rPr>
        <w:t>
</w:t>
      </w:r>
      <w:r>
        <w:rPr>
          <w:rFonts w:ascii="Times New Roman"/>
          <w:b w:val="false"/>
          <w:i w:val="false"/>
          <w:color w:val="000000"/>
          <w:sz w:val="28"/>
        </w:rPr>
        <w:t>
      насаждения с законченной реконструкцией, вышедшие из подсочки;</w:t>
      </w:r>
      <w:r>
        <w:br/>
      </w:r>
      <w:r>
        <w:rPr>
          <w:rFonts w:ascii="Times New Roman"/>
          <w:b w:val="false"/>
          <w:i w:val="false"/>
          <w:color w:val="000000"/>
          <w:sz w:val="28"/>
        </w:rPr>
        <w:t>
</w:t>
      </w:r>
      <w:r>
        <w:rPr>
          <w:rFonts w:ascii="Times New Roman"/>
          <w:b w:val="false"/>
          <w:i w:val="false"/>
          <w:color w:val="000000"/>
          <w:sz w:val="28"/>
        </w:rPr>
        <w:t>
      выдела, в которых по представлению заказчика таксационная характеристика лесоустройства не соответствует натуре;</w:t>
      </w:r>
      <w:r>
        <w:br/>
      </w:r>
      <w:r>
        <w:rPr>
          <w:rFonts w:ascii="Times New Roman"/>
          <w:b w:val="false"/>
          <w:i w:val="false"/>
          <w:color w:val="000000"/>
          <w:sz w:val="28"/>
        </w:rPr>
        <w:t>
</w:t>
      </w:r>
      <w:r>
        <w:rPr>
          <w:rFonts w:ascii="Times New Roman"/>
          <w:b w:val="false"/>
          <w:i w:val="false"/>
          <w:color w:val="000000"/>
          <w:sz w:val="28"/>
        </w:rPr>
        <w:t>
      6) один раз в 5 лет таксируются:</w:t>
      </w:r>
      <w:r>
        <w:br/>
      </w:r>
      <w:r>
        <w:rPr>
          <w:rFonts w:ascii="Times New Roman"/>
          <w:b w:val="false"/>
          <w:i w:val="false"/>
          <w:color w:val="000000"/>
          <w:sz w:val="28"/>
        </w:rPr>
        <w:t>
</w:t>
      </w:r>
      <w:r>
        <w:rPr>
          <w:rFonts w:ascii="Times New Roman"/>
          <w:b w:val="false"/>
          <w:i w:val="false"/>
          <w:color w:val="000000"/>
          <w:sz w:val="28"/>
        </w:rPr>
        <w:t>
      сомкнувшиеся лесные культуры и законченные реконструкцией насаждения в возрасте до 25 лет;</w:t>
      </w:r>
      <w:r>
        <w:br/>
      </w:r>
      <w:r>
        <w:rPr>
          <w:rFonts w:ascii="Times New Roman"/>
          <w:b w:val="false"/>
          <w:i w:val="false"/>
          <w:color w:val="000000"/>
          <w:sz w:val="28"/>
        </w:rPr>
        <w:t>
</w:t>
      </w:r>
      <w:r>
        <w:rPr>
          <w:rFonts w:ascii="Times New Roman"/>
          <w:b w:val="false"/>
          <w:i w:val="false"/>
          <w:color w:val="000000"/>
          <w:sz w:val="28"/>
        </w:rPr>
        <w:t>
      насаждения в возрасте осветлений и прочисток, в которых за последние 5 лет не проводились рубки ухода и не было хозяйственного распоряжения на их проведение, если полнота их в таксационных описаниях базового лесоустройства близка к допустимой для проведения рубок;</w:t>
      </w:r>
      <w:r>
        <w:br/>
      </w:r>
      <w:r>
        <w:rPr>
          <w:rFonts w:ascii="Times New Roman"/>
          <w:b w:val="false"/>
          <w:i w:val="false"/>
          <w:color w:val="000000"/>
          <w:sz w:val="28"/>
        </w:rPr>
        <w:t>
</w:t>
      </w:r>
      <w:r>
        <w:rPr>
          <w:rFonts w:ascii="Times New Roman"/>
          <w:b w:val="false"/>
          <w:i w:val="false"/>
          <w:color w:val="000000"/>
          <w:sz w:val="28"/>
        </w:rPr>
        <w:t>
      насаждения, находящиеся в подсочке;</w:t>
      </w:r>
      <w:r>
        <w:br/>
      </w:r>
      <w:r>
        <w:rPr>
          <w:rFonts w:ascii="Times New Roman"/>
          <w:b w:val="false"/>
          <w:i w:val="false"/>
          <w:color w:val="000000"/>
          <w:sz w:val="28"/>
        </w:rPr>
        <w:t>
</w:t>
      </w:r>
      <w:r>
        <w:rPr>
          <w:rFonts w:ascii="Times New Roman"/>
          <w:b w:val="false"/>
          <w:i w:val="false"/>
          <w:color w:val="000000"/>
          <w:sz w:val="28"/>
        </w:rPr>
        <w:t>
      участки леса, назначенные лесоустройством под естественное лесозаращивание, а также участки, в которых проведены меры содействия естественному возобновлению;</w:t>
      </w:r>
      <w:r>
        <w:br/>
      </w:r>
      <w:r>
        <w:rPr>
          <w:rFonts w:ascii="Times New Roman"/>
          <w:b w:val="false"/>
          <w:i w:val="false"/>
          <w:color w:val="000000"/>
          <w:sz w:val="28"/>
        </w:rPr>
        <w:t>
</w:t>
      </w:r>
      <w:r>
        <w:rPr>
          <w:rFonts w:ascii="Times New Roman"/>
          <w:b w:val="false"/>
          <w:i w:val="false"/>
          <w:color w:val="000000"/>
          <w:sz w:val="28"/>
        </w:rPr>
        <w:t>
      7) один раз в 10 лет таксируются:</w:t>
      </w:r>
      <w:r>
        <w:br/>
      </w:r>
      <w:r>
        <w:rPr>
          <w:rFonts w:ascii="Times New Roman"/>
          <w:b w:val="false"/>
          <w:i w:val="false"/>
          <w:color w:val="000000"/>
          <w:sz w:val="28"/>
        </w:rPr>
        <w:t>
</w:t>
      </w:r>
      <w:r>
        <w:rPr>
          <w:rFonts w:ascii="Times New Roman"/>
          <w:b w:val="false"/>
          <w:i w:val="false"/>
          <w:color w:val="000000"/>
          <w:sz w:val="28"/>
        </w:rPr>
        <w:t>
      насаждения в возрасте прореживания и проходных рубок, в которых за последние 10 лет они не проводились, если такие насаждения по таксационным описаниям базового лесоустройства имели полноту 0,7 и более при отсутствии хозяйственного распоряжения на проведение рубки, или, если по данным актуализации на естественный рост, их таксационные показатели допускают проведение рубок ухода в соответствии с наставлением;</w:t>
      </w:r>
      <w:r>
        <w:br/>
      </w:r>
      <w:r>
        <w:rPr>
          <w:rFonts w:ascii="Times New Roman"/>
          <w:b w:val="false"/>
          <w:i w:val="false"/>
          <w:color w:val="000000"/>
          <w:sz w:val="28"/>
        </w:rPr>
        <w:t>
</w:t>
      </w:r>
      <w:r>
        <w:rPr>
          <w:rFonts w:ascii="Times New Roman"/>
          <w:b w:val="false"/>
          <w:i w:val="false"/>
          <w:color w:val="000000"/>
          <w:sz w:val="28"/>
        </w:rPr>
        <w:t>
      малоценные молодняки и средневозрастные насаждения, если не было хозяйственного распоряжения на проведение их реконструкции;</w:t>
      </w:r>
      <w:r>
        <w:br/>
      </w:r>
      <w:r>
        <w:rPr>
          <w:rFonts w:ascii="Times New Roman"/>
          <w:b w:val="false"/>
          <w:i w:val="false"/>
          <w:color w:val="000000"/>
          <w:sz w:val="28"/>
        </w:rPr>
        <w:t>
</w:t>
      </w:r>
      <w:r>
        <w:rPr>
          <w:rFonts w:ascii="Times New Roman"/>
          <w:b w:val="false"/>
          <w:i w:val="false"/>
          <w:color w:val="000000"/>
          <w:sz w:val="28"/>
        </w:rPr>
        <w:t>
      8) полученный из банка данных по запросу перечень выделов согласовывается с лесничим и, при необходимости, с другими специалистами заказчика. В него могут быть дополнительно включены выделы, в которых, по мнению лесничего или по данным актуализации на естественный рост, возникла необходимость в срочном проведениикакого-либо хозяйственного мероприятия. Одновременно изготавливается рабочая схема размещения выделов, подлежащих натурной таксации, с нанесением наиболее рациональных маршрутов их обхода, абрисы кварталов (выкопировки, ксерокопии с лесоустроительных планшетов или их графические распечатки из картографической базы данных),актуализированные карточки таксации, подбирается или обновляется необходимый набор нормативно-справочной информации;</w:t>
      </w:r>
      <w:r>
        <w:br/>
      </w:r>
      <w:r>
        <w:rPr>
          <w:rFonts w:ascii="Times New Roman"/>
          <w:b w:val="false"/>
          <w:i w:val="false"/>
          <w:color w:val="000000"/>
          <w:sz w:val="28"/>
        </w:rPr>
        <w:t>
</w:t>
      </w:r>
      <w:r>
        <w:rPr>
          <w:rFonts w:ascii="Times New Roman"/>
          <w:b w:val="false"/>
          <w:i w:val="false"/>
          <w:color w:val="000000"/>
          <w:sz w:val="28"/>
        </w:rPr>
        <w:t>
      9) перед началом полевых работ по текущей инвентаризации исполнители, ранее не участвовавшие в проведении базового лесоустройства, проходят коллективную таксационную тренировку в полном объеме, предусмотренном требованиями лесоустроительной инструкции. Остальные исполнители проходят индивидуальную тренировку в объемах и составе, определяемых руководителем работ.</w:t>
      </w:r>
      <w:r>
        <w:br/>
      </w:r>
      <w:r>
        <w:rPr>
          <w:rFonts w:ascii="Times New Roman"/>
          <w:b w:val="false"/>
          <w:i w:val="false"/>
          <w:color w:val="000000"/>
          <w:sz w:val="28"/>
        </w:rPr>
        <w:t>
</w:t>
      </w:r>
      <w:r>
        <w:rPr>
          <w:rFonts w:ascii="Times New Roman"/>
          <w:b w:val="false"/>
          <w:i w:val="false"/>
          <w:color w:val="000000"/>
          <w:sz w:val="28"/>
        </w:rPr>
        <w:t>
      При проведении таксационной тренировки к текущей лесоинвентаризации особое внимание обращается на обоснованность и правильность назначения хозяйственных мероприятий, оценку состояния лесных культур, подроста и естественного лесовозобновления на вырубках и гарях. Проверяется умение исполнителей применять различные методы и нормативы таксации леса, соответствующие требованиям точности и достоверности;</w:t>
      </w:r>
      <w:r>
        <w:br/>
      </w:r>
      <w:r>
        <w:rPr>
          <w:rFonts w:ascii="Times New Roman"/>
          <w:b w:val="false"/>
          <w:i w:val="false"/>
          <w:color w:val="000000"/>
          <w:sz w:val="28"/>
        </w:rPr>
        <w:t>
</w:t>
      </w:r>
      <w:r>
        <w:rPr>
          <w:rFonts w:ascii="Times New Roman"/>
          <w:b w:val="false"/>
          <w:i w:val="false"/>
          <w:color w:val="000000"/>
          <w:sz w:val="28"/>
        </w:rPr>
        <w:t>
      10) при подготовительных и при последующих полевых работах должны быть собраны все документальные сведения и данные, которые входят в состав информационных баз данных банка данных «Лесной фонд» , но отсутствуют в материалах базового лесоустройства;</w:t>
      </w:r>
      <w:r>
        <w:br/>
      </w:r>
      <w:r>
        <w:rPr>
          <w:rFonts w:ascii="Times New Roman"/>
          <w:b w:val="false"/>
          <w:i w:val="false"/>
          <w:color w:val="000000"/>
          <w:sz w:val="28"/>
        </w:rPr>
        <w:t>
</w:t>
      </w:r>
      <w:r>
        <w:rPr>
          <w:rFonts w:ascii="Times New Roman"/>
          <w:b w:val="false"/>
          <w:i w:val="false"/>
          <w:color w:val="000000"/>
          <w:sz w:val="28"/>
        </w:rPr>
        <w:t>
      11) для создания полноценной базы данных дорожной сети, отвечающей требованиям задач составления планов рубок и текущего планирования, при проведении текущих лесоинвентаризаций должны быть откорректированы описания дорог. Дороги должны быть описаны по отрезкам между пересечениями их (узлами связи) друг с другом и с</w:t>
      </w:r>
      <w:r>
        <w:br/>
      </w:r>
      <w:r>
        <w:rPr>
          <w:rFonts w:ascii="Times New Roman"/>
          <w:b w:val="false"/>
          <w:i w:val="false"/>
          <w:color w:val="000000"/>
          <w:sz w:val="28"/>
        </w:rPr>
        <w:t>
квартальными просеками, а также по участкам дорог в пределах квартала, отличающихся по этапу, параметрам полотна и его состоянию.</w:t>
      </w:r>
      <w:r>
        <w:br/>
      </w:r>
      <w:r>
        <w:rPr>
          <w:rFonts w:ascii="Times New Roman"/>
          <w:b w:val="false"/>
          <w:i w:val="false"/>
          <w:color w:val="000000"/>
          <w:sz w:val="28"/>
        </w:rPr>
        <w:t>
</w:t>
      </w:r>
      <w:r>
        <w:rPr>
          <w:rFonts w:ascii="Times New Roman"/>
          <w:b w:val="false"/>
          <w:i w:val="false"/>
          <w:color w:val="000000"/>
          <w:sz w:val="28"/>
        </w:rPr>
        <w:t>
      18. Лесотаксационные работы при текущей лесоинвентаризации:</w:t>
      </w:r>
      <w:r>
        <w:br/>
      </w:r>
      <w:r>
        <w:rPr>
          <w:rFonts w:ascii="Times New Roman"/>
          <w:b w:val="false"/>
          <w:i w:val="false"/>
          <w:color w:val="000000"/>
          <w:sz w:val="28"/>
        </w:rPr>
        <w:t>
</w:t>
      </w:r>
      <w:r>
        <w:rPr>
          <w:rFonts w:ascii="Times New Roman"/>
          <w:b w:val="false"/>
          <w:i w:val="false"/>
          <w:color w:val="000000"/>
          <w:sz w:val="28"/>
        </w:rPr>
        <w:t>
      1) перед началом таксационных работ специалист – лесоустроитель, прошедший тренировку и допущенный к их проведению, получает:</w:t>
      </w:r>
      <w:r>
        <w:br/>
      </w:r>
      <w:r>
        <w:rPr>
          <w:rFonts w:ascii="Times New Roman"/>
          <w:b w:val="false"/>
          <w:i w:val="false"/>
          <w:color w:val="000000"/>
          <w:sz w:val="28"/>
        </w:rPr>
        <w:t>
</w:t>
      </w:r>
      <w:r>
        <w:rPr>
          <w:rFonts w:ascii="Times New Roman"/>
          <w:b w:val="false"/>
          <w:i w:val="false"/>
          <w:color w:val="000000"/>
          <w:sz w:val="28"/>
        </w:rPr>
        <w:t>
      комплект карточек таксации, актуализированных на текущие изменения, происшедшие в предыдущие годы;</w:t>
      </w:r>
      <w:r>
        <w:br/>
      </w:r>
      <w:r>
        <w:rPr>
          <w:rFonts w:ascii="Times New Roman"/>
          <w:b w:val="false"/>
          <w:i w:val="false"/>
          <w:color w:val="000000"/>
          <w:sz w:val="28"/>
        </w:rPr>
        <w:t>
</w:t>
      </w:r>
      <w:r>
        <w:rPr>
          <w:rFonts w:ascii="Times New Roman"/>
          <w:b w:val="false"/>
          <w:i w:val="false"/>
          <w:color w:val="000000"/>
          <w:sz w:val="28"/>
        </w:rPr>
        <w:t>
      абрисы кварталов (выкопировки, или ксерокопии с планшетов или распечатанные из картографической базы данных) со всеми изменениями границ таксационных выделов, границами отведенных лесосек, делянок лесокультурных площадей;</w:t>
      </w:r>
      <w:r>
        <w:br/>
      </w:r>
      <w:r>
        <w:rPr>
          <w:rFonts w:ascii="Times New Roman"/>
          <w:b w:val="false"/>
          <w:i w:val="false"/>
          <w:color w:val="000000"/>
          <w:sz w:val="28"/>
        </w:rPr>
        <w:t>
</w:t>
      </w:r>
      <w:r>
        <w:rPr>
          <w:rFonts w:ascii="Times New Roman"/>
          <w:b w:val="false"/>
          <w:i w:val="false"/>
          <w:color w:val="000000"/>
          <w:sz w:val="28"/>
        </w:rPr>
        <w:t>
      рабочую схему рациональных маршрутов таксационных ходов.</w:t>
      </w:r>
      <w:r>
        <w:br/>
      </w:r>
      <w:r>
        <w:rPr>
          <w:rFonts w:ascii="Times New Roman"/>
          <w:b w:val="false"/>
          <w:i w:val="false"/>
          <w:color w:val="000000"/>
          <w:sz w:val="28"/>
        </w:rPr>
        <w:t>
</w:t>
      </w:r>
      <w:r>
        <w:rPr>
          <w:rFonts w:ascii="Times New Roman"/>
          <w:b w:val="false"/>
          <w:i w:val="false"/>
          <w:color w:val="000000"/>
          <w:sz w:val="28"/>
        </w:rPr>
        <w:t>
      Выдела, подлежащие уточнению путем измерительно-перечислительной таксации, на схеме обозначаются редкой штриховкой простым мягким карандашом. На абрисе квартала в пределах контуров таких выделов должны быть предварительно нанесены центры круговых перечетных или реласкопических площадок, размещаемых в соответствии с нормативами их количества в таксируемых насаждениях, обеспечивающего требуемую точность таксации;</w:t>
      </w:r>
      <w:r>
        <w:br/>
      </w:r>
      <w:r>
        <w:rPr>
          <w:rFonts w:ascii="Times New Roman"/>
          <w:b w:val="false"/>
          <w:i w:val="false"/>
          <w:color w:val="000000"/>
          <w:sz w:val="28"/>
        </w:rPr>
        <w:t>
</w:t>
      </w:r>
      <w:r>
        <w:rPr>
          <w:rFonts w:ascii="Times New Roman"/>
          <w:b w:val="false"/>
          <w:i w:val="false"/>
          <w:color w:val="000000"/>
          <w:sz w:val="28"/>
        </w:rPr>
        <w:t>
      2) натурная таксация выделов (в соответствии с их набором из повыдельной базы данных и рабочей схемы их размещения) осуществляется измерительно-перечислительным, глазомерно-измерительным и глазомерным методами в соответствии с требованиями лесоустроительной инструкции.</w:t>
      </w:r>
      <w:r>
        <w:br/>
      </w:r>
      <w:r>
        <w:rPr>
          <w:rFonts w:ascii="Times New Roman"/>
          <w:b w:val="false"/>
          <w:i w:val="false"/>
          <w:color w:val="000000"/>
          <w:sz w:val="28"/>
        </w:rPr>
        <w:t>
</w:t>
      </w:r>
      <w:r>
        <w:rPr>
          <w:rFonts w:ascii="Times New Roman"/>
          <w:b w:val="false"/>
          <w:i w:val="false"/>
          <w:color w:val="000000"/>
          <w:sz w:val="28"/>
        </w:rPr>
        <w:t>
      Лесосеки, отведенные до и на год текущей инвентаризации и не вырубленные, таксируются с применением измерительно-перечислительных методов только в случаях, когда материалы их отвода отличаются от данных лесоустройства (по общему запасу более чем на 15 процентов, по доле хвойных в запасе – более  20 процентов, а также в классетоварности преобладающей породы на один класс), а также если обнаружены ошибки в геоданных отвода, или недопустимые нарушения в размерах и местоположении лесосеки.</w:t>
      </w:r>
      <w:r>
        <w:br/>
      </w:r>
      <w:r>
        <w:rPr>
          <w:rFonts w:ascii="Times New Roman"/>
          <w:b w:val="false"/>
          <w:i w:val="false"/>
          <w:color w:val="000000"/>
          <w:sz w:val="28"/>
        </w:rPr>
        <w:t>
</w:t>
      </w:r>
      <w:r>
        <w:rPr>
          <w:rFonts w:ascii="Times New Roman"/>
          <w:b w:val="false"/>
          <w:i w:val="false"/>
          <w:color w:val="000000"/>
          <w:sz w:val="28"/>
        </w:rPr>
        <w:t>
      Глазомерно-измерительным методом таксируются насаждения, пройденные первым или очередным приемом постепенных или выборочных рубок главного пользования, а также участки, назначенные к проведению в них прореживаний и проходных рубок. Насаждения, намеченные в прореживания и проходные рубки, согласно плану рубки на последующий год, или в которых возникает потребность в проведении таких рубок по результатам актуализации, таксируются измерительно-перечислительным методом с точностью не ниже 15 процентов по запасу.</w:t>
      </w:r>
      <w:r>
        <w:br/>
      </w:r>
      <w:r>
        <w:rPr>
          <w:rFonts w:ascii="Times New Roman"/>
          <w:b w:val="false"/>
          <w:i w:val="false"/>
          <w:color w:val="000000"/>
          <w:sz w:val="28"/>
        </w:rPr>
        <w:t>
</w:t>
      </w:r>
      <w:r>
        <w:rPr>
          <w:rFonts w:ascii="Times New Roman"/>
          <w:b w:val="false"/>
          <w:i w:val="false"/>
          <w:color w:val="000000"/>
          <w:sz w:val="28"/>
        </w:rPr>
        <w:t>
      Молодняки в возрасте осветлений и прочисток, требующие проведения рубок ухода, или в которых эти рубки проведены, таксируются с применением измерительно-перечислительных методов только при возникновении сомнений в лесоводственной необходимости проведения в них рубок ухода (по нижнему пределу полноты, составу).</w:t>
      </w:r>
      <w:r>
        <w:br/>
      </w:r>
      <w:r>
        <w:rPr>
          <w:rFonts w:ascii="Times New Roman"/>
          <w:b w:val="false"/>
          <w:i w:val="false"/>
          <w:color w:val="000000"/>
          <w:sz w:val="28"/>
        </w:rPr>
        <w:t>
</w:t>
      </w:r>
      <w:r>
        <w:rPr>
          <w:rFonts w:ascii="Times New Roman"/>
          <w:b w:val="false"/>
          <w:i w:val="false"/>
          <w:color w:val="000000"/>
          <w:sz w:val="28"/>
        </w:rPr>
        <w:t>
      Лесные культуры (не сомкнувшиеся и переведенные в покрытые лесом земли), а также подрост, сохраненный при рубке леса, хорошего и удовлетворительного состояния, площади, возобновившиеся естественным путем  таксируются глазомерно, за исключением случаев наличия значительных расхождений в определении их таксационных показателей состояния и качества с данными инвентаризации и технической приемки, выполненных специалистами учреждения. Обследование таких участков при текущей инвентаризации производится в полном соответствии с требованиями лесоустроительной инструкции;</w:t>
      </w:r>
      <w:r>
        <w:br/>
      </w:r>
      <w:r>
        <w:rPr>
          <w:rFonts w:ascii="Times New Roman"/>
          <w:b w:val="false"/>
          <w:i w:val="false"/>
          <w:color w:val="000000"/>
          <w:sz w:val="28"/>
        </w:rPr>
        <w:t>
</w:t>
      </w:r>
      <w:r>
        <w:rPr>
          <w:rFonts w:ascii="Times New Roman"/>
          <w:b w:val="false"/>
          <w:i w:val="false"/>
          <w:color w:val="000000"/>
          <w:sz w:val="28"/>
        </w:rPr>
        <w:t>
      3) на участки, вновь принятые в состав лесного фонда, а также на выделы, в которых изменились категории угодий, заполняются новые карточки таксации.</w:t>
      </w:r>
      <w:r>
        <w:br/>
      </w:r>
      <w:r>
        <w:rPr>
          <w:rFonts w:ascii="Times New Roman"/>
          <w:b w:val="false"/>
          <w:i w:val="false"/>
          <w:color w:val="000000"/>
          <w:sz w:val="28"/>
        </w:rPr>
        <w:t>
</w:t>
      </w:r>
      <w:r>
        <w:rPr>
          <w:rFonts w:ascii="Times New Roman"/>
          <w:b w:val="false"/>
          <w:i w:val="false"/>
          <w:color w:val="000000"/>
          <w:sz w:val="28"/>
        </w:rPr>
        <w:t>
      Результаты таксации всех других выделов вписываются в распечатки карточек таксации с актуализированными таксационными характеристиками выделов, полученными из банка данных. Записи в карточках таксации сводятся к исправлению значений таксационных показателей, которые не соответствуют натурным данным. Заполняются все необходимые макеты дополнительных сведений по оценке выполненных мероприятий;</w:t>
      </w:r>
      <w:r>
        <w:br/>
      </w:r>
      <w:r>
        <w:rPr>
          <w:rFonts w:ascii="Times New Roman"/>
          <w:b w:val="false"/>
          <w:i w:val="false"/>
          <w:color w:val="000000"/>
          <w:sz w:val="28"/>
        </w:rPr>
        <w:t>
</w:t>
      </w:r>
      <w:r>
        <w:rPr>
          <w:rFonts w:ascii="Times New Roman"/>
          <w:b w:val="false"/>
          <w:i w:val="false"/>
          <w:color w:val="000000"/>
          <w:sz w:val="28"/>
        </w:rPr>
        <w:t>
      4) при проведении текущей инвентаризации силами лесоустроительной партии может производиться (за дополнительную оплату) отвод и таксация лесосечного фонда под сплошные рубки на очередные 2 года, а также уточненная выборочнаяизмерительно-перечислительная таксация лесосек под несплошные рубки главного пользования, прореживания и проходные рубки с таксацией и материально-денежной оценкой выбираемой части древостоев, но без клеймения деревьев, подлежащих рубке. При этом на круговых перечетных площадках постоянного радиуса или реласкопических площадках отдельно учитываются деревья, подлежащие выборке с разделением по породам и категориям их технической годности;</w:t>
      </w:r>
      <w:r>
        <w:br/>
      </w:r>
      <w:r>
        <w:rPr>
          <w:rFonts w:ascii="Times New Roman"/>
          <w:b w:val="false"/>
          <w:i w:val="false"/>
          <w:color w:val="000000"/>
          <w:sz w:val="28"/>
        </w:rPr>
        <w:t>
</w:t>
      </w:r>
      <w:r>
        <w:rPr>
          <w:rFonts w:ascii="Times New Roman"/>
          <w:b w:val="false"/>
          <w:i w:val="false"/>
          <w:color w:val="000000"/>
          <w:sz w:val="28"/>
        </w:rPr>
        <w:t>
      5) приемка выполненных работ и согласование хозяйственных мероприятий, вновь назначенных по результатам натурной таксации, осуществляется в том же порядке, что и при базовом лесоустройстве.</w:t>
      </w:r>
      <w:r>
        <w:br/>
      </w:r>
      <w:r>
        <w:rPr>
          <w:rFonts w:ascii="Times New Roman"/>
          <w:b w:val="false"/>
          <w:i w:val="false"/>
          <w:color w:val="000000"/>
          <w:sz w:val="28"/>
        </w:rPr>
        <w:t>
</w:t>
      </w:r>
      <w:r>
        <w:rPr>
          <w:rFonts w:ascii="Times New Roman"/>
          <w:b w:val="false"/>
          <w:i w:val="false"/>
          <w:color w:val="000000"/>
          <w:sz w:val="28"/>
        </w:rPr>
        <w:t>
      При ежемесячной приемке выполненных полевых работ специалист – лесоустроитель согласовывает с лесничим все намеченные им лесохозяйственные мероприятия. Ведомость согласования прилагается к акту приемки и является его неотъемлемой частью.</w:t>
      </w:r>
      <w:r>
        <w:br/>
      </w:r>
      <w:r>
        <w:rPr>
          <w:rFonts w:ascii="Times New Roman"/>
          <w:b w:val="false"/>
          <w:i w:val="false"/>
          <w:color w:val="000000"/>
          <w:sz w:val="28"/>
        </w:rPr>
        <w:t>
</w:t>
      </w:r>
      <w:r>
        <w:rPr>
          <w:rFonts w:ascii="Times New Roman"/>
          <w:b w:val="false"/>
          <w:i w:val="false"/>
          <w:color w:val="000000"/>
          <w:sz w:val="28"/>
        </w:rPr>
        <w:t>
      Несогласованные разногласия доводятся до сведения начальника лесоустроительной партии и руководства заказчика и решаются на их уровне. Спорные вопросы  решаются на основе повторного осмотра участка в натуре с проведением контрольных геодезических и лесотаксационных измерений, или на основе сопоставительного анализа данных отвода и материалов аэрофотосъемки. Все согласования по спорным вопросам должны быть завершены до окончания полевых работ.</w:t>
      </w:r>
      <w:r>
        <w:br/>
      </w:r>
      <w:r>
        <w:rPr>
          <w:rFonts w:ascii="Times New Roman"/>
          <w:b w:val="false"/>
          <w:i w:val="false"/>
          <w:color w:val="000000"/>
          <w:sz w:val="28"/>
        </w:rPr>
        <w:t>
</w:t>
      </w:r>
      <w:r>
        <w:rPr>
          <w:rFonts w:ascii="Times New Roman"/>
          <w:b w:val="false"/>
          <w:i w:val="false"/>
          <w:color w:val="000000"/>
          <w:sz w:val="28"/>
        </w:rPr>
        <w:t>
      19. Оценка качества выполненных лесохозяйственных мероприятий при текущей лесоинвентаризации содержит:</w:t>
      </w:r>
      <w:r>
        <w:br/>
      </w:r>
      <w:r>
        <w:rPr>
          <w:rFonts w:ascii="Times New Roman"/>
          <w:b w:val="false"/>
          <w:i w:val="false"/>
          <w:color w:val="000000"/>
          <w:sz w:val="28"/>
        </w:rPr>
        <w:t>
</w:t>
      </w:r>
      <w:r>
        <w:rPr>
          <w:rFonts w:ascii="Times New Roman"/>
          <w:b w:val="false"/>
          <w:i w:val="false"/>
          <w:color w:val="000000"/>
          <w:sz w:val="28"/>
        </w:rPr>
        <w:t>
      1) при проведении текущих лесоинвентаризаций в объекте непрерывного лесоустройства специалистом-лесоустроителем в целях контроля за осуществлением хозяйственной деятельности и ее результатами, а также для поддержания информационных баз данных в актуализированном состоянии на основе внесения достоверных изменений, вызванных хозяйственной деятельностью, производятся проверки соответствия действительного состояния конкретных участков их характеристикам, приведенным в учетной документации учреждения. При обнаружении в натуре расхождений в оценке изменений, произошедших в видах угодий, основных таксационных показателях конкретного участка, в оценке качества и результатов выполненного на нем мероприятия, эти расхождения фиксируются в соответствующих макетах дополнительных сведений карточки таксации. Шкала критериев для оценки качества выполненных лесохозяйственных мероприятий приведена ниже;</w:t>
      </w:r>
      <w:r>
        <w:br/>
      </w:r>
      <w:r>
        <w:rPr>
          <w:rFonts w:ascii="Times New Roman"/>
          <w:b w:val="false"/>
          <w:i w:val="false"/>
          <w:color w:val="000000"/>
          <w:sz w:val="28"/>
        </w:rPr>
        <w:t>
</w:t>
      </w:r>
      <w:r>
        <w:rPr>
          <w:rFonts w:ascii="Times New Roman"/>
          <w:b w:val="false"/>
          <w:i w:val="false"/>
          <w:color w:val="000000"/>
          <w:sz w:val="28"/>
        </w:rPr>
        <w:t>
      2) в макете дополнительных сведений о выделе все данные о выполненном хозяйственном мероприятии отражаются в соответствующем макете, где указывается (определенным шифром) вид хозмероприятия, год его проведения, площадь, преобладающая порода, вырубленная кубомасса с 1 гектара, обоснованно или не обоснованно проведено мероприятие, оценка качества его выполнения, причины неудовлетворительной оценки при контрольном обследовании участка;</w:t>
      </w:r>
      <w:r>
        <w:br/>
      </w:r>
      <w:r>
        <w:rPr>
          <w:rFonts w:ascii="Times New Roman"/>
          <w:b w:val="false"/>
          <w:i w:val="false"/>
          <w:color w:val="000000"/>
          <w:sz w:val="28"/>
        </w:rPr>
        <w:t>
</w:t>
      </w:r>
      <w:r>
        <w:rPr>
          <w:rFonts w:ascii="Times New Roman"/>
          <w:b w:val="false"/>
          <w:i w:val="false"/>
          <w:color w:val="000000"/>
          <w:sz w:val="28"/>
        </w:rPr>
        <w:t>
      3) выдела, при осмотре которых у специалиста-лесоустроителя возникли сомнения о целесообразности проведенного мероприятия или в правильности оценки его качества комиссией (специалистами) лесного учреждения, подлежат детальному натурному обследованию;</w:t>
      </w:r>
      <w:r>
        <w:br/>
      </w:r>
      <w:r>
        <w:rPr>
          <w:rFonts w:ascii="Times New Roman"/>
          <w:b w:val="false"/>
          <w:i w:val="false"/>
          <w:color w:val="000000"/>
          <w:sz w:val="28"/>
        </w:rPr>
        <w:t>
</w:t>
      </w:r>
      <w:r>
        <w:rPr>
          <w:rFonts w:ascii="Times New Roman"/>
          <w:b w:val="false"/>
          <w:i w:val="false"/>
          <w:color w:val="000000"/>
          <w:sz w:val="28"/>
        </w:rPr>
        <w:t>
      4) по данным оценки качества выполненных хозмероприятий составляется ведомость по каждому лесничеству, в которой указывается местонахождение участка, его площадь, краткая характеристика, оценка качества по данным лесного учреждения и лесоустройства, описываются причины, согласно которым оценка качества выполненного мероприятия не соответствует существующим нормативным требованиям. Данная ведомость, составленная в трех экземплярах, заверяется подписью специалиста-лесоустроителя и лесничего, один из экземпляров при этом передается лесовладельцу.</w:t>
      </w:r>
      <w:r>
        <w:br/>
      </w:r>
      <w:r>
        <w:rPr>
          <w:rFonts w:ascii="Times New Roman"/>
          <w:b w:val="false"/>
          <w:i w:val="false"/>
          <w:color w:val="000000"/>
          <w:sz w:val="28"/>
        </w:rPr>
        <w:t>
</w:t>
      </w:r>
      <w:r>
        <w:rPr>
          <w:rFonts w:ascii="Times New Roman"/>
          <w:b w:val="false"/>
          <w:i w:val="false"/>
          <w:color w:val="000000"/>
          <w:sz w:val="28"/>
        </w:rPr>
        <w:t>
      20. Камеральные работы при текущей лесоинвентаризации содержат:</w:t>
      </w:r>
      <w:r>
        <w:br/>
      </w:r>
      <w:r>
        <w:rPr>
          <w:rFonts w:ascii="Times New Roman"/>
          <w:b w:val="false"/>
          <w:i w:val="false"/>
          <w:color w:val="000000"/>
          <w:sz w:val="28"/>
        </w:rPr>
        <w:t>
</w:t>
      </w:r>
      <w:r>
        <w:rPr>
          <w:rFonts w:ascii="Times New Roman"/>
          <w:b w:val="false"/>
          <w:i w:val="false"/>
          <w:color w:val="000000"/>
          <w:sz w:val="28"/>
        </w:rPr>
        <w:t>
      1) после завершения полевых работ осуществляются:</w:t>
      </w:r>
      <w:r>
        <w:br/>
      </w:r>
      <w:r>
        <w:rPr>
          <w:rFonts w:ascii="Times New Roman"/>
          <w:b w:val="false"/>
          <w:i w:val="false"/>
          <w:color w:val="000000"/>
          <w:sz w:val="28"/>
        </w:rPr>
        <w:t>
</w:t>
      </w:r>
      <w:r>
        <w:rPr>
          <w:rFonts w:ascii="Times New Roman"/>
          <w:b w:val="false"/>
          <w:i w:val="false"/>
          <w:color w:val="000000"/>
          <w:sz w:val="28"/>
        </w:rPr>
        <w:t>
      перенесение уточненной картографической информации лесохозяйственного содержания с рабочих абрисов на планшеты или ввод ее в картографическую базу данных;</w:t>
      </w:r>
      <w:r>
        <w:br/>
      </w:r>
      <w:r>
        <w:rPr>
          <w:rFonts w:ascii="Times New Roman"/>
          <w:b w:val="false"/>
          <w:i w:val="false"/>
          <w:color w:val="000000"/>
          <w:sz w:val="28"/>
        </w:rPr>
        <w:t>
</w:t>
      </w:r>
      <w:r>
        <w:rPr>
          <w:rFonts w:ascii="Times New Roman"/>
          <w:b w:val="false"/>
          <w:i w:val="false"/>
          <w:color w:val="000000"/>
          <w:sz w:val="28"/>
        </w:rPr>
        <w:t>
      вычисление площадей кварталов и выделов с изменившимися границами;</w:t>
      </w:r>
      <w:r>
        <w:br/>
      </w:r>
      <w:r>
        <w:rPr>
          <w:rFonts w:ascii="Times New Roman"/>
          <w:b w:val="false"/>
          <w:i w:val="false"/>
          <w:color w:val="000000"/>
          <w:sz w:val="28"/>
        </w:rPr>
        <w:t>
</w:t>
      </w:r>
      <w:r>
        <w:rPr>
          <w:rFonts w:ascii="Times New Roman"/>
          <w:b w:val="false"/>
          <w:i w:val="false"/>
          <w:color w:val="000000"/>
          <w:sz w:val="28"/>
        </w:rPr>
        <w:t>
      обновление повыдельной и другой информации, хранящейся в банке данных, по материалам текущей лесоинвентаризации;</w:t>
      </w:r>
      <w:r>
        <w:br/>
      </w:r>
      <w:r>
        <w:rPr>
          <w:rFonts w:ascii="Times New Roman"/>
          <w:b w:val="false"/>
          <w:i w:val="false"/>
          <w:color w:val="000000"/>
          <w:sz w:val="28"/>
        </w:rPr>
        <w:t>
</w:t>
      </w:r>
      <w:r>
        <w:rPr>
          <w:rFonts w:ascii="Times New Roman"/>
          <w:b w:val="false"/>
          <w:i w:val="false"/>
          <w:color w:val="000000"/>
          <w:sz w:val="28"/>
        </w:rPr>
        <w:t>
      2) сведения из карточек таксации и карточек текущих изменений после их логического контроля вводятся в повыдельную базу текущих изменений банка данных «Лесной фонд» , а изменения контуров выделов и границ кварталов – в картографическую базу данных или непосредственно на лесоустроительные планшеты. Соответствующая информация из карточек таксации вводится также в базы данных лесопользования, лесовосстановления и другие базы данных;</w:t>
      </w:r>
      <w:r>
        <w:br/>
      </w:r>
      <w:r>
        <w:rPr>
          <w:rFonts w:ascii="Times New Roman"/>
          <w:b w:val="false"/>
          <w:i w:val="false"/>
          <w:color w:val="000000"/>
          <w:sz w:val="28"/>
        </w:rPr>
        <w:t>
</w:t>
      </w:r>
      <w:r>
        <w:rPr>
          <w:rFonts w:ascii="Times New Roman"/>
          <w:b w:val="false"/>
          <w:i w:val="false"/>
          <w:color w:val="000000"/>
          <w:sz w:val="28"/>
        </w:rPr>
        <w:t>
      3) в камеральный период лесоустроительная партия, выполнявшая текущую лесоинвентаризацию, используя обновленную информацию банка данных «Лесной фонд»:</w:t>
      </w:r>
      <w:r>
        <w:br/>
      </w:r>
      <w:r>
        <w:rPr>
          <w:rFonts w:ascii="Times New Roman"/>
          <w:b w:val="false"/>
          <w:i w:val="false"/>
          <w:color w:val="000000"/>
          <w:sz w:val="28"/>
        </w:rPr>
        <w:t>
</w:t>
      </w:r>
      <w:r>
        <w:rPr>
          <w:rFonts w:ascii="Times New Roman"/>
          <w:b w:val="false"/>
          <w:i w:val="false"/>
          <w:color w:val="000000"/>
          <w:sz w:val="28"/>
        </w:rPr>
        <w:t>
      выдает перечень выделов для проведения лесохозяйственных мероприятий и согласовывает с лесничими и специалистами учреждения объемы и план размещения их на следующий год;</w:t>
      </w:r>
      <w:r>
        <w:br/>
      </w:r>
      <w:r>
        <w:rPr>
          <w:rFonts w:ascii="Times New Roman"/>
          <w:b w:val="false"/>
          <w:i w:val="false"/>
          <w:color w:val="000000"/>
          <w:sz w:val="28"/>
        </w:rPr>
        <w:t>
</w:t>
      </w:r>
      <w:r>
        <w:rPr>
          <w:rFonts w:ascii="Times New Roman"/>
          <w:b w:val="false"/>
          <w:i w:val="false"/>
          <w:color w:val="000000"/>
          <w:sz w:val="28"/>
        </w:rPr>
        <w:t>
      проводит анализ качества лесохозяйственных мероприятий, выполненных после базового лесоустройства, и доводит его до сведения руководства заказчика;</w:t>
      </w:r>
      <w:r>
        <w:br/>
      </w:r>
      <w:r>
        <w:rPr>
          <w:rFonts w:ascii="Times New Roman"/>
          <w:b w:val="false"/>
          <w:i w:val="false"/>
          <w:color w:val="000000"/>
          <w:sz w:val="28"/>
        </w:rPr>
        <w:t>
</w:t>
      </w:r>
      <w:r>
        <w:rPr>
          <w:rFonts w:ascii="Times New Roman"/>
          <w:b w:val="false"/>
          <w:i w:val="false"/>
          <w:color w:val="000000"/>
          <w:sz w:val="28"/>
        </w:rPr>
        <w:t>
      выполняет работы по подготовке лесосечного фонда к рубке по видам пользования древесиной;</w:t>
      </w:r>
      <w:r>
        <w:br/>
      </w:r>
      <w:r>
        <w:rPr>
          <w:rFonts w:ascii="Times New Roman"/>
          <w:b w:val="false"/>
          <w:i w:val="false"/>
          <w:color w:val="000000"/>
          <w:sz w:val="28"/>
        </w:rPr>
        <w:t>
</w:t>
      </w:r>
      <w:r>
        <w:rPr>
          <w:rFonts w:ascii="Times New Roman"/>
          <w:b w:val="false"/>
          <w:i w:val="false"/>
          <w:color w:val="000000"/>
          <w:sz w:val="28"/>
        </w:rPr>
        <w:t>
      ведет подготовительные работы к текущей инвентаризации следующего года;</w:t>
      </w:r>
      <w:r>
        <w:br/>
      </w:r>
      <w:r>
        <w:rPr>
          <w:rFonts w:ascii="Times New Roman"/>
          <w:b w:val="false"/>
          <w:i w:val="false"/>
          <w:color w:val="000000"/>
          <w:sz w:val="28"/>
        </w:rPr>
        <w:t>
</w:t>
      </w:r>
      <w:r>
        <w:rPr>
          <w:rFonts w:ascii="Times New Roman"/>
          <w:b w:val="false"/>
          <w:i w:val="false"/>
          <w:color w:val="000000"/>
          <w:sz w:val="28"/>
        </w:rPr>
        <w:t>
      4) на начальном этапе осуществления непрерывного лесоустройства, независимо от места нахождения технических средств, обеспечивающих поддержку и эксплуатацию банка данных «Лесной фонд», рекомендуется следующий порядок разработки плана размещения и проведения лесохозяйственных работ и осуществления лесопользования на очередной год:</w:t>
      </w:r>
      <w:r>
        <w:br/>
      </w:r>
      <w:r>
        <w:rPr>
          <w:rFonts w:ascii="Times New Roman"/>
          <w:b w:val="false"/>
          <w:i w:val="false"/>
          <w:color w:val="000000"/>
          <w:sz w:val="28"/>
        </w:rPr>
        <w:t>
</w:t>
      </w:r>
      <w:r>
        <w:rPr>
          <w:rFonts w:ascii="Times New Roman"/>
          <w:b w:val="false"/>
          <w:i w:val="false"/>
          <w:color w:val="000000"/>
          <w:sz w:val="28"/>
        </w:rPr>
        <w:t>
      на основе обновленных баз данных банка данных «Лесной фонд», используя соответствующие программные средства, проектные ведомости базового лесоустройства, специалисты лесоустроительной партии набирают выдела на следующие виды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рубки главного пользования;</w:t>
      </w:r>
      <w:r>
        <w:br/>
      </w:r>
      <w:r>
        <w:rPr>
          <w:rFonts w:ascii="Times New Roman"/>
          <w:b w:val="false"/>
          <w:i w:val="false"/>
          <w:color w:val="000000"/>
          <w:sz w:val="28"/>
        </w:rPr>
        <w:t>
</w:t>
      </w:r>
      <w:r>
        <w:rPr>
          <w:rFonts w:ascii="Times New Roman"/>
          <w:b w:val="false"/>
          <w:i w:val="false"/>
          <w:color w:val="000000"/>
          <w:sz w:val="28"/>
        </w:rPr>
        <w:t>
      ввод в подсочку и вывод из подсочки;</w:t>
      </w:r>
      <w:r>
        <w:br/>
      </w:r>
      <w:r>
        <w:rPr>
          <w:rFonts w:ascii="Times New Roman"/>
          <w:b w:val="false"/>
          <w:i w:val="false"/>
          <w:color w:val="000000"/>
          <w:sz w:val="28"/>
        </w:rPr>
        <w:t>
</w:t>
      </w:r>
      <w:r>
        <w:rPr>
          <w:rFonts w:ascii="Times New Roman"/>
          <w:b w:val="false"/>
          <w:i w:val="false"/>
          <w:color w:val="000000"/>
          <w:sz w:val="28"/>
        </w:rPr>
        <w:t>
      сплошные санитарные рубки;</w:t>
      </w:r>
      <w:r>
        <w:br/>
      </w:r>
      <w:r>
        <w:rPr>
          <w:rFonts w:ascii="Times New Roman"/>
          <w:b w:val="false"/>
          <w:i w:val="false"/>
          <w:color w:val="000000"/>
          <w:sz w:val="28"/>
        </w:rPr>
        <w:t>
</w:t>
      </w:r>
      <w:r>
        <w:rPr>
          <w:rFonts w:ascii="Times New Roman"/>
          <w:b w:val="false"/>
          <w:i w:val="false"/>
          <w:color w:val="000000"/>
          <w:sz w:val="28"/>
        </w:rPr>
        <w:t>
      рубки, связанные с реконструкцией малоценных молодняков;</w:t>
      </w:r>
      <w:r>
        <w:br/>
      </w:r>
      <w:r>
        <w:rPr>
          <w:rFonts w:ascii="Times New Roman"/>
          <w:b w:val="false"/>
          <w:i w:val="false"/>
          <w:color w:val="000000"/>
          <w:sz w:val="28"/>
        </w:rPr>
        <w:t>
</w:t>
      </w:r>
      <w:r>
        <w:rPr>
          <w:rFonts w:ascii="Times New Roman"/>
          <w:b w:val="false"/>
          <w:i w:val="false"/>
          <w:color w:val="000000"/>
          <w:sz w:val="28"/>
        </w:rPr>
        <w:t>
      рубки ухода;</w:t>
      </w:r>
      <w:r>
        <w:br/>
      </w:r>
      <w:r>
        <w:rPr>
          <w:rFonts w:ascii="Times New Roman"/>
          <w:b w:val="false"/>
          <w:i w:val="false"/>
          <w:color w:val="000000"/>
          <w:sz w:val="28"/>
        </w:rPr>
        <w:t>
</w:t>
      </w:r>
      <w:r>
        <w:rPr>
          <w:rFonts w:ascii="Times New Roman"/>
          <w:b w:val="false"/>
          <w:i w:val="false"/>
          <w:color w:val="000000"/>
          <w:sz w:val="28"/>
        </w:rPr>
        <w:t>
      производство лесных культур;</w:t>
      </w:r>
      <w:r>
        <w:br/>
      </w:r>
      <w:r>
        <w:rPr>
          <w:rFonts w:ascii="Times New Roman"/>
          <w:b w:val="false"/>
          <w:i w:val="false"/>
          <w:color w:val="000000"/>
          <w:sz w:val="28"/>
        </w:rPr>
        <w:t>
</w:t>
      </w:r>
      <w:r>
        <w:rPr>
          <w:rFonts w:ascii="Times New Roman"/>
          <w:b w:val="false"/>
          <w:i w:val="false"/>
          <w:color w:val="000000"/>
          <w:sz w:val="28"/>
        </w:rPr>
        <w:t>
      содействие естественному возобновлению;</w:t>
      </w:r>
      <w:r>
        <w:br/>
      </w:r>
      <w:r>
        <w:rPr>
          <w:rFonts w:ascii="Times New Roman"/>
          <w:b w:val="false"/>
          <w:i w:val="false"/>
          <w:color w:val="000000"/>
          <w:sz w:val="28"/>
        </w:rPr>
        <w:t>
</w:t>
      </w:r>
      <w:r>
        <w:rPr>
          <w:rFonts w:ascii="Times New Roman"/>
          <w:b w:val="false"/>
          <w:i w:val="false"/>
          <w:color w:val="000000"/>
          <w:sz w:val="28"/>
        </w:rPr>
        <w:t>
      лесничими определяются участки под следующие виды лесопользования и лесохозяйственных мероприятий:</w:t>
      </w:r>
      <w:r>
        <w:br/>
      </w:r>
      <w:r>
        <w:rPr>
          <w:rFonts w:ascii="Times New Roman"/>
          <w:b w:val="false"/>
          <w:i w:val="false"/>
          <w:color w:val="000000"/>
          <w:sz w:val="28"/>
        </w:rPr>
        <w:t>
</w:t>
      </w:r>
      <w:r>
        <w:rPr>
          <w:rFonts w:ascii="Times New Roman"/>
          <w:b w:val="false"/>
          <w:i w:val="false"/>
          <w:color w:val="000000"/>
          <w:sz w:val="28"/>
        </w:rPr>
        <w:t>
      выборочные санитарные рубки;</w:t>
      </w:r>
      <w:r>
        <w:br/>
      </w:r>
      <w:r>
        <w:rPr>
          <w:rFonts w:ascii="Times New Roman"/>
          <w:b w:val="false"/>
          <w:i w:val="false"/>
          <w:color w:val="000000"/>
          <w:sz w:val="28"/>
        </w:rPr>
        <w:t>
</w:t>
      </w:r>
      <w:r>
        <w:rPr>
          <w:rFonts w:ascii="Times New Roman"/>
          <w:b w:val="false"/>
          <w:i w:val="false"/>
          <w:color w:val="000000"/>
          <w:sz w:val="28"/>
        </w:rPr>
        <w:t>
      рубка единичных деревьев;</w:t>
      </w:r>
      <w:r>
        <w:br/>
      </w:r>
      <w:r>
        <w:rPr>
          <w:rFonts w:ascii="Times New Roman"/>
          <w:b w:val="false"/>
          <w:i w:val="false"/>
          <w:color w:val="000000"/>
          <w:sz w:val="28"/>
        </w:rPr>
        <w:t>
</w:t>
      </w:r>
      <w:r>
        <w:rPr>
          <w:rFonts w:ascii="Times New Roman"/>
          <w:b w:val="false"/>
          <w:i w:val="false"/>
          <w:color w:val="000000"/>
          <w:sz w:val="28"/>
        </w:rPr>
        <w:t>
      перевод участков несомкнувшихся лесных культур и естественно возобновившихся площадей в покрытые лесом угодья;</w:t>
      </w:r>
      <w:r>
        <w:br/>
      </w:r>
      <w:r>
        <w:rPr>
          <w:rFonts w:ascii="Times New Roman"/>
          <w:b w:val="false"/>
          <w:i w:val="false"/>
          <w:color w:val="000000"/>
          <w:sz w:val="28"/>
        </w:rPr>
        <w:t>
</w:t>
      </w:r>
      <w:r>
        <w:rPr>
          <w:rFonts w:ascii="Times New Roman"/>
          <w:b w:val="false"/>
          <w:i w:val="false"/>
          <w:color w:val="000000"/>
          <w:sz w:val="28"/>
        </w:rPr>
        <w:t>
      меры по улучшению сенокосных угодий;</w:t>
      </w:r>
      <w:r>
        <w:br/>
      </w:r>
      <w:r>
        <w:rPr>
          <w:rFonts w:ascii="Times New Roman"/>
          <w:b w:val="false"/>
          <w:i w:val="false"/>
          <w:color w:val="000000"/>
          <w:sz w:val="28"/>
        </w:rPr>
        <w:t>
</w:t>
      </w:r>
      <w:r>
        <w:rPr>
          <w:rFonts w:ascii="Times New Roman"/>
          <w:b w:val="false"/>
          <w:i w:val="false"/>
          <w:color w:val="000000"/>
          <w:sz w:val="28"/>
        </w:rPr>
        <w:t>
      разрубку квартальных просек и противопожарных разрывов;</w:t>
      </w:r>
      <w:r>
        <w:br/>
      </w:r>
      <w:r>
        <w:rPr>
          <w:rFonts w:ascii="Times New Roman"/>
          <w:b w:val="false"/>
          <w:i w:val="false"/>
          <w:color w:val="000000"/>
          <w:sz w:val="28"/>
        </w:rPr>
        <w:t>
</w:t>
      </w:r>
      <w:r>
        <w:rPr>
          <w:rFonts w:ascii="Times New Roman"/>
          <w:b w:val="false"/>
          <w:i w:val="false"/>
          <w:color w:val="000000"/>
          <w:sz w:val="28"/>
        </w:rPr>
        <w:t>
      расчистку лесных площадей в связи со строительством гидроузлов и различных трасс, прочие рубки;</w:t>
      </w:r>
      <w:r>
        <w:br/>
      </w:r>
      <w:r>
        <w:rPr>
          <w:rFonts w:ascii="Times New Roman"/>
          <w:b w:val="false"/>
          <w:i w:val="false"/>
          <w:color w:val="000000"/>
          <w:sz w:val="28"/>
        </w:rPr>
        <w:t>
</w:t>
      </w:r>
      <w:r>
        <w:rPr>
          <w:rFonts w:ascii="Times New Roman"/>
          <w:b w:val="false"/>
          <w:i w:val="false"/>
          <w:color w:val="000000"/>
          <w:sz w:val="28"/>
        </w:rPr>
        <w:t>
      строительство и ремонт лесохозяйственных и лесовозных дорог;</w:t>
      </w:r>
      <w:r>
        <w:br/>
      </w:r>
      <w:r>
        <w:rPr>
          <w:rFonts w:ascii="Times New Roman"/>
          <w:b w:val="false"/>
          <w:i w:val="false"/>
          <w:color w:val="000000"/>
          <w:sz w:val="28"/>
        </w:rPr>
        <w:t>
</w:t>
      </w:r>
      <w:r>
        <w:rPr>
          <w:rFonts w:ascii="Times New Roman"/>
          <w:b w:val="false"/>
          <w:i w:val="false"/>
          <w:color w:val="000000"/>
          <w:sz w:val="28"/>
        </w:rPr>
        <w:t>
      заготовку второстепенных лесных материалов;</w:t>
      </w:r>
      <w:r>
        <w:br/>
      </w:r>
      <w:r>
        <w:rPr>
          <w:rFonts w:ascii="Times New Roman"/>
          <w:b w:val="false"/>
          <w:i w:val="false"/>
          <w:color w:val="000000"/>
          <w:sz w:val="28"/>
        </w:rPr>
        <w:t>
</w:t>
      </w:r>
      <w:r>
        <w:rPr>
          <w:rFonts w:ascii="Times New Roman"/>
          <w:b w:val="false"/>
          <w:i w:val="false"/>
          <w:color w:val="000000"/>
          <w:sz w:val="28"/>
        </w:rPr>
        <w:t>
      побочные лесные пользования;</w:t>
      </w:r>
      <w:r>
        <w:br/>
      </w:r>
      <w:r>
        <w:rPr>
          <w:rFonts w:ascii="Times New Roman"/>
          <w:b w:val="false"/>
          <w:i w:val="false"/>
          <w:color w:val="000000"/>
          <w:sz w:val="28"/>
        </w:rPr>
        <w:t>
</w:t>
      </w:r>
      <w:r>
        <w:rPr>
          <w:rFonts w:ascii="Times New Roman"/>
          <w:b w:val="false"/>
          <w:i w:val="false"/>
          <w:color w:val="000000"/>
          <w:sz w:val="28"/>
        </w:rPr>
        <w:t>
      5) полученные в результате этого наборы повыдельных данных, сформированные в рабочие файлы, служат основой для разработки оптимального годового плана лесохозяйственных работ и лесопользования на следующий год.</w:t>
      </w:r>
      <w:r>
        <w:br/>
      </w:r>
      <w:r>
        <w:rPr>
          <w:rFonts w:ascii="Times New Roman"/>
          <w:b w:val="false"/>
          <w:i w:val="false"/>
          <w:color w:val="000000"/>
          <w:sz w:val="28"/>
        </w:rPr>
        <w:t>
</w:t>
      </w:r>
      <w:r>
        <w:rPr>
          <w:rFonts w:ascii="Times New Roman"/>
          <w:b w:val="false"/>
          <w:i w:val="false"/>
          <w:color w:val="000000"/>
          <w:sz w:val="28"/>
        </w:rPr>
        <w:t>
      План составляется на все виды лесохозяйственной деятельности и лесопользования по установленным формам по специальной методике и комплексу программных средств «Текущее планирование».</w:t>
      </w:r>
      <w:r>
        <w:br/>
      </w:r>
      <w:r>
        <w:rPr>
          <w:rFonts w:ascii="Times New Roman"/>
          <w:b w:val="false"/>
          <w:i w:val="false"/>
          <w:color w:val="000000"/>
          <w:sz w:val="28"/>
        </w:rPr>
        <w:t>
</w:t>
      </w:r>
      <w:r>
        <w:rPr>
          <w:rFonts w:ascii="Times New Roman"/>
          <w:b w:val="false"/>
          <w:i w:val="false"/>
          <w:color w:val="000000"/>
          <w:sz w:val="28"/>
        </w:rPr>
        <w:t>
      Специалист-таксатор, начальник партии принимают непосредственное участие в работе по его составлению, без их подписей он не утверждается;</w:t>
      </w:r>
      <w:r>
        <w:br/>
      </w:r>
      <w:r>
        <w:rPr>
          <w:rFonts w:ascii="Times New Roman"/>
          <w:b w:val="false"/>
          <w:i w:val="false"/>
          <w:color w:val="000000"/>
          <w:sz w:val="28"/>
        </w:rPr>
        <w:t>
</w:t>
      </w:r>
      <w:r>
        <w:rPr>
          <w:rFonts w:ascii="Times New Roman"/>
          <w:b w:val="false"/>
          <w:i w:val="false"/>
          <w:color w:val="000000"/>
          <w:sz w:val="28"/>
        </w:rPr>
        <w:t xml:space="preserve">
      6) при полном освоении специалистами заказчика программных средств эксплуатации банка данных «Лесной фонд» они осуществляют работы по текущему планированию </w:t>
      </w:r>
      <w:r>
        <w:br/>
      </w:r>
      <w:r>
        <w:rPr>
          <w:rFonts w:ascii="Times New Roman"/>
          <w:b w:val="false"/>
          <w:i w:val="false"/>
          <w:color w:val="000000"/>
          <w:sz w:val="28"/>
        </w:rPr>
        <w:t>
самостоятельно, а лесоустроители осуществляют при этом только выборочный контроль за правильностью и обоснованностью набора выделов под хозяйственные мероприятия.</w:t>
      </w:r>
      <w:r>
        <w:br/>
      </w:r>
      <w:r>
        <w:rPr>
          <w:rFonts w:ascii="Times New Roman"/>
          <w:b w:val="false"/>
          <w:i w:val="false"/>
          <w:color w:val="000000"/>
          <w:sz w:val="28"/>
        </w:rPr>
        <w:t>
</w:t>
      </w:r>
      <w:r>
        <w:rPr>
          <w:rFonts w:ascii="Times New Roman"/>
          <w:b w:val="false"/>
          <w:i w:val="false"/>
          <w:color w:val="000000"/>
          <w:sz w:val="28"/>
        </w:rPr>
        <w:t>
      21. Методы и средства обработки данных и решения задач:</w:t>
      </w:r>
      <w:r>
        <w:br/>
      </w:r>
      <w:r>
        <w:rPr>
          <w:rFonts w:ascii="Times New Roman"/>
          <w:b w:val="false"/>
          <w:i w:val="false"/>
          <w:color w:val="000000"/>
          <w:sz w:val="28"/>
        </w:rPr>
        <w:t>
</w:t>
      </w:r>
      <w:r>
        <w:rPr>
          <w:rFonts w:ascii="Times New Roman"/>
          <w:b w:val="false"/>
          <w:i w:val="false"/>
          <w:color w:val="000000"/>
          <w:sz w:val="28"/>
        </w:rPr>
        <w:t>
      1) информационное обеспечение задач непрерывного лесоустройства организуется на трех уровнях:</w:t>
      </w:r>
      <w:r>
        <w:br/>
      </w:r>
      <w:r>
        <w:rPr>
          <w:rFonts w:ascii="Times New Roman"/>
          <w:b w:val="false"/>
          <w:i w:val="false"/>
          <w:color w:val="000000"/>
          <w:sz w:val="28"/>
        </w:rPr>
        <w:t>
</w:t>
      </w:r>
      <w:r>
        <w:rPr>
          <w:rFonts w:ascii="Times New Roman"/>
          <w:b w:val="false"/>
          <w:i w:val="false"/>
          <w:color w:val="000000"/>
          <w:sz w:val="28"/>
        </w:rPr>
        <w:t>
      на верхнем уровне может быть организована информационная подсистема для территориального подразделения. Она содержит интегрированную информацию о лесном фонде, плановые и отчетные данные лесных учреждений о выполненных хозмероприятиях, прогнозы развития. Близким к ней эквивалентом является информационная подсистема (банка данных) лесоустроительного предприятия, включающая автоматизированные рабочие места  специалистов-лесоустроителей, картографа, начальника партии.</w:t>
      </w:r>
      <w:r>
        <w:br/>
      </w:r>
      <w:r>
        <w:rPr>
          <w:rFonts w:ascii="Times New Roman"/>
          <w:b w:val="false"/>
          <w:i w:val="false"/>
          <w:color w:val="000000"/>
          <w:sz w:val="28"/>
        </w:rPr>
        <w:t>
</w:t>
      </w:r>
      <w:r>
        <w:rPr>
          <w:rFonts w:ascii="Times New Roman"/>
          <w:b w:val="false"/>
          <w:i w:val="false"/>
          <w:color w:val="000000"/>
          <w:sz w:val="28"/>
        </w:rPr>
        <w:t>
      В лесном учреждении организуется информационная подсистема банка данных «Лесной фонд» второго уровня, комплектуют которую специалисты отдела лесного хозяйства. Она включает повыдельные базы данных по всем лесничествам лесовладельца.</w:t>
      </w:r>
      <w:r>
        <w:br/>
      </w:r>
      <w:r>
        <w:rPr>
          <w:rFonts w:ascii="Times New Roman"/>
          <w:b w:val="false"/>
          <w:i w:val="false"/>
          <w:color w:val="000000"/>
          <w:sz w:val="28"/>
        </w:rPr>
        <w:t>
</w:t>
      </w:r>
      <w:r>
        <w:rPr>
          <w:rFonts w:ascii="Times New Roman"/>
          <w:b w:val="false"/>
          <w:i w:val="false"/>
          <w:color w:val="000000"/>
          <w:sz w:val="28"/>
        </w:rPr>
        <w:t>
      Информационная подсистема лесничества – третий уровень – организуется на базе автоматизированного рабочего места лесничего, в базовой персональной электронно-вычислительной машине, которой формируются и поддерживаются локальные базы данных: повыдельная, картографическая, лесопользования, воспроизводства лесов, текущих изменений, проектно-плановых нормативов в пределах лесного фонда лесничества и осуществляемой в нем хозяйственной деятельности. Картографические базы данных должны обеспечивать лесничему возможность работы с графическим изображением квартала, выдела, группы выделов на экране и получать соответствующие ему распечатки на бумажных носителях;</w:t>
      </w:r>
      <w:r>
        <w:br/>
      </w:r>
      <w:r>
        <w:rPr>
          <w:rFonts w:ascii="Times New Roman"/>
          <w:b w:val="false"/>
          <w:i w:val="false"/>
          <w:color w:val="000000"/>
          <w:sz w:val="28"/>
        </w:rPr>
        <w:t>
</w:t>
      </w:r>
      <w:r>
        <w:rPr>
          <w:rFonts w:ascii="Times New Roman"/>
          <w:b w:val="false"/>
          <w:i w:val="false"/>
          <w:color w:val="000000"/>
          <w:sz w:val="28"/>
        </w:rPr>
        <w:t>
      2) основным определяющим элементом информационного обеспечения подсистем первого и второго уровней является наличие повыдельной информации, актуализированной на текущий момент времени размещенной на персональной электронно-вычислительной машине в соответствующих базах данных с использованием наиболее эффективных программных средств.</w:t>
      </w:r>
      <w:r>
        <w:br/>
      </w:r>
      <w:r>
        <w:rPr>
          <w:rFonts w:ascii="Times New Roman"/>
          <w:b w:val="false"/>
          <w:i w:val="false"/>
          <w:color w:val="000000"/>
          <w:sz w:val="28"/>
        </w:rPr>
        <w:t>
</w:t>
      </w:r>
      <w:r>
        <w:rPr>
          <w:rFonts w:ascii="Times New Roman"/>
          <w:b w:val="false"/>
          <w:i w:val="false"/>
          <w:color w:val="000000"/>
          <w:sz w:val="28"/>
        </w:rPr>
        <w:t>
      В качестве первоначальных исходных данных для проведения непрерывного лесоустройства являются документы, обработанные на электронных средствах по программным комплексам;</w:t>
      </w:r>
      <w:r>
        <w:br/>
      </w:r>
      <w:r>
        <w:rPr>
          <w:rFonts w:ascii="Times New Roman"/>
          <w:b w:val="false"/>
          <w:i w:val="false"/>
          <w:color w:val="000000"/>
          <w:sz w:val="28"/>
        </w:rPr>
        <w:t>
</w:t>
      </w:r>
      <w:r>
        <w:rPr>
          <w:rFonts w:ascii="Times New Roman"/>
          <w:b w:val="false"/>
          <w:i w:val="false"/>
          <w:color w:val="000000"/>
          <w:sz w:val="28"/>
        </w:rPr>
        <w:t>
      3) автоматизированные рабочие места специалистов лесовладельца обеспечивают решение следующих задач:</w:t>
      </w:r>
      <w:r>
        <w:br/>
      </w:r>
      <w:r>
        <w:rPr>
          <w:rFonts w:ascii="Times New Roman"/>
          <w:b w:val="false"/>
          <w:i w:val="false"/>
          <w:color w:val="000000"/>
          <w:sz w:val="28"/>
        </w:rPr>
        <w:t>
</w:t>
      </w:r>
      <w:r>
        <w:rPr>
          <w:rFonts w:ascii="Times New Roman"/>
          <w:b w:val="false"/>
          <w:i w:val="false"/>
          <w:color w:val="000000"/>
          <w:sz w:val="28"/>
        </w:rPr>
        <w:t>
      ведение государственного учета лесов и кадастровых книг;</w:t>
      </w:r>
      <w:r>
        <w:br/>
      </w:r>
      <w:r>
        <w:rPr>
          <w:rFonts w:ascii="Times New Roman"/>
          <w:b w:val="false"/>
          <w:i w:val="false"/>
          <w:color w:val="000000"/>
          <w:sz w:val="28"/>
        </w:rPr>
        <w:t>
</w:t>
      </w:r>
      <w:r>
        <w:rPr>
          <w:rFonts w:ascii="Times New Roman"/>
          <w:b w:val="false"/>
          <w:i w:val="false"/>
          <w:color w:val="000000"/>
          <w:sz w:val="28"/>
        </w:rPr>
        <w:t>
      управление целевыми программами рубок ухода;</w:t>
      </w:r>
      <w:r>
        <w:br/>
      </w:r>
      <w:r>
        <w:rPr>
          <w:rFonts w:ascii="Times New Roman"/>
          <w:b w:val="false"/>
          <w:i w:val="false"/>
          <w:color w:val="000000"/>
          <w:sz w:val="28"/>
        </w:rPr>
        <w:t>
</w:t>
      </w:r>
      <w:r>
        <w:rPr>
          <w:rFonts w:ascii="Times New Roman"/>
          <w:b w:val="false"/>
          <w:i w:val="false"/>
          <w:color w:val="000000"/>
          <w:sz w:val="28"/>
        </w:rPr>
        <w:t>
      планирование и учет работ по воспроизводству лесов;</w:t>
      </w:r>
      <w:r>
        <w:br/>
      </w:r>
      <w:r>
        <w:rPr>
          <w:rFonts w:ascii="Times New Roman"/>
          <w:b w:val="false"/>
          <w:i w:val="false"/>
          <w:color w:val="000000"/>
          <w:sz w:val="28"/>
        </w:rPr>
        <w:t>
</w:t>
      </w:r>
      <w:r>
        <w:rPr>
          <w:rFonts w:ascii="Times New Roman"/>
          <w:b w:val="false"/>
          <w:i w:val="false"/>
          <w:color w:val="000000"/>
          <w:sz w:val="28"/>
        </w:rPr>
        <w:t>
      планирование и учет работ по охране и защите леса;</w:t>
      </w:r>
      <w:r>
        <w:br/>
      </w:r>
      <w:r>
        <w:rPr>
          <w:rFonts w:ascii="Times New Roman"/>
          <w:b w:val="false"/>
          <w:i w:val="false"/>
          <w:color w:val="000000"/>
          <w:sz w:val="28"/>
        </w:rPr>
        <w:t>
</w:t>
      </w:r>
      <w:r>
        <w:rPr>
          <w:rFonts w:ascii="Times New Roman"/>
          <w:b w:val="false"/>
          <w:i w:val="false"/>
          <w:color w:val="000000"/>
          <w:sz w:val="28"/>
        </w:rPr>
        <w:t>
      учет лесных пожаров;</w:t>
      </w:r>
      <w:r>
        <w:br/>
      </w:r>
      <w:r>
        <w:rPr>
          <w:rFonts w:ascii="Times New Roman"/>
          <w:b w:val="false"/>
          <w:i w:val="false"/>
          <w:color w:val="000000"/>
          <w:sz w:val="28"/>
        </w:rPr>
        <w:t>
</w:t>
      </w:r>
      <w:r>
        <w:rPr>
          <w:rFonts w:ascii="Times New Roman"/>
          <w:b w:val="false"/>
          <w:i w:val="false"/>
          <w:color w:val="000000"/>
          <w:sz w:val="28"/>
        </w:rPr>
        <w:t>
      учет недревесных ресурсов;</w:t>
      </w:r>
      <w:r>
        <w:br/>
      </w:r>
      <w:r>
        <w:rPr>
          <w:rFonts w:ascii="Times New Roman"/>
          <w:b w:val="false"/>
          <w:i w:val="false"/>
          <w:color w:val="000000"/>
          <w:sz w:val="28"/>
        </w:rPr>
        <w:t>
</w:t>
      </w:r>
      <w:r>
        <w:rPr>
          <w:rFonts w:ascii="Times New Roman"/>
          <w:b w:val="false"/>
          <w:i w:val="false"/>
          <w:color w:val="000000"/>
          <w:sz w:val="28"/>
        </w:rPr>
        <w:t>
      формирование и выдача статотчетности по лесохозяйственной деятельности по установленным формам на магнитных носителях и в твердых копиях на бумаге;</w:t>
      </w:r>
      <w:r>
        <w:br/>
      </w:r>
      <w:r>
        <w:rPr>
          <w:rFonts w:ascii="Times New Roman"/>
          <w:b w:val="false"/>
          <w:i w:val="false"/>
          <w:color w:val="000000"/>
          <w:sz w:val="28"/>
        </w:rPr>
        <w:t>
</w:t>
      </w:r>
      <w:r>
        <w:rPr>
          <w:rFonts w:ascii="Times New Roman"/>
          <w:b w:val="false"/>
          <w:i w:val="false"/>
          <w:color w:val="000000"/>
          <w:sz w:val="28"/>
        </w:rPr>
        <w:t>
      4) автоматизированные рабочие места лесничих обеспечивают:</w:t>
      </w:r>
      <w:r>
        <w:br/>
      </w:r>
      <w:r>
        <w:rPr>
          <w:rFonts w:ascii="Times New Roman"/>
          <w:b w:val="false"/>
          <w:i w:val="false"/>
          <w:color w:val="000000"/>
          <w:sz w:val="28"/>
        </w:rPr>
        <w:t>
</w:t>
      </w:r>
      <w:r>
        <w:rPr>
          <w:rFonts w:ascii="Times New Roman"/>
          <w:b w:val="false"/>
          <w:i w:val="false"/>
          <w:color w:val="000000"/>
          <w:sz w:val="28"/>
        </w:rPr>
        <w:t>
      ведение государственного учета лесов и кадастровых книг;</w:t>
      </w:r>
      <w:r>
        <w:br/>
      </w:r>
      <w:r>
        <w:rPr>
          <w:rFonts w:ascii="Times New Roman"/>
          <w:b w:val="false"/>
          <w:i w:val="false"/>
          <w:color w:val="000000"/>
          <w:sz w:val="28"/>
        </w:rPr>
        <w:t>
</w:t>
      </w:r>
      <w:r>
        <w:rPr>
          <w:rFonts w:ascii="Times New Roman"/>
          <w:b w:val="false"/>
          <w:i w:val="false"/>
          <w:color w:val="000000"/>
          <w:sz w:val="28"/>
        </w:rPr>
        <w:t>
      учет отпуска леса на корню;</w:t>
      </w:r>
      <w:r>
        <w:br/>
      </w:r>
      <w:r>
        <w:rPr>
          <w:rFonts w:ascii="Times New Roman"/>
          <w:b w:val="false"/>
          <w:i w:val="false"/>
          <w:color w:val="000000"/>
          <w:sz w:val="28"/>
        </w:rPr>
        <w:t>
</w:t>
      </w:r>
      <w:r>
        <w:rPr>
          <w:rFonts w:ascii="Times New Roman"/>
          <w:b w:val="false"/>
          <w:i w:val="false"/>
          <w:color w:val="000000"/>
          <w:sz w:val="28"/>
        </w:rPr>
        <w:t>
      материально-денежную оценку лесосек;</w:t>
      </w:r>
      <w:r>
        <w:br/>
      </w:r>
      <w:r>
        <w:rPr>
          <w:rFonts w:ascii="Times New Roman"/>
          <w:b w:val="false"/>
          <w:i w:val="false"/>
          <w:color w:val="000000"/>
          <w:sz w:val="28"/>
        </w:rPr>
        <w:t>
</w:t>
      </w:r>
      <w:r>
        <w:rPr>
          <w:rFonts w:ascii="Times New Roman"/>
          <w:b w:val="false"/>
          <w:i w:val="false"/>
          <w:color w:val="000000"/>
          <w:sz w:val="28"/>
        </w:rPr>
        <w:t>
      учет лесопользователей;</w:t>
      </w:r>
      <w:r>
        <w:br/>
      </w:r>
      <w:r>
        <w:rPr>
          <w:rFonts w:ascii="Times New Roman"/>
          <w:b w:val="false"/>
          <w:i w:val="false"/>
          <w:color w:val="000000"/>
          <w:sz w:val="28"/>
        </w:rPr>
        <w:t>
</w:t>
      </w:r>
      <w:r>
        <w:rPr>
          <w:rFonts w:ascii="Times New Roman"/>
          <w:b w:val="false"/>
          <w:i w:val="false"/>
          <w:color w:val="000000"/>
          <w:sz w:val="28"/>
        </w:rPr>
        <w:t>
      учет приемки и передачи земель;</w:t>
      </w:r>
      <w:r>
        <w:br/>
      </w:r>
      <w:r>
        <w:rPr>
          <w:rFonts w:ascii="Times New Roman"/>
          <w:b w:val="false"/>
          <w:i w:val="false"/>
          <w:color w:val="000000"/>
          <w:sz w:val="28"/>
        </w:rPr>
        <w:t>
</w:t>
      </w:r>
      <w:r>
        <w:rPr>
          <w:rFonts w:ascii="Times New Roman"/>
          <w:b w:val="false"/>
          <w:i w:val="false"/>
          <w:color w:val="000000"/>
          <w:sz w:val="28"/>
        </w:rPr>
        <w:t>
      учет недревесных ресурсов;</w:t>
      </w:r>
      <w:r>
        <w:br/>
      </w:r>
      <w:r>
        <w:rPr>
          <w:rFonts w:ascii="Times New Roman"/>
          <w:b w:val="false"/>
          <w:i w:val="false"/>
          <w:color w:val="000000"/>
          <w:sz w:val="28"/>
        </w:rPr>
        <w:t>
</w:t>
      </w:r>
      <w:r>
        <w:rPr>
          <w:rFonts w:ascii="Times New Roman"/>
          <w:b w:val="false"/>
          <w:i w:val="false"/>
          <w:color w:val="000000"/>
          <w:sz w:val="28"/>
        </w:rPr>
        <w:t>
      решение задач лесохозяйственного планирования;</w:t>
      </w:r>
      <w:r>
        <w:br/>
      </w:r>
      <w:r>
        <w:rPr>
          <w:rFonts w:ascii="Times New Roman"/>
          <w:b w:val="false"/>
          <w:i w:val="false"/>
          <w:color w:val="000000"/>
          <w:sz w:val="28"/>
        </w:rPr>
        <w:t>
</w:t>
      </w:r>
      <w:r>
        <w:rPr>
          <w:rFonts w:ascii="Times New Roman"/>
          <w:b w:val="false"/>
          <w:i w:val="false"/>
          <w:color w:val="000000"/>
          <w:sz w:val="28"/>
        </w:rPr>
        <w:t>
      5) автоматизированные рабочие места  специалистов-лесоустроителей обеспечивают:</w:t>
      </w:r>
      <w:r>
        <w:br/>
      </w:r>
      <w:r>
        <w:rPr>
          <w:rFonts w:ascii="Times New Roman"/>
          <w:b w:val="false"/>
          <w:i w:val="false"/>
          <w:color w:val="000000"/>
          <w:sz w:val="28"/>
        </w:rPr>
        <w:t>
</w:t>
      </w:r>
      <w:r>
        <w:rPr>
          <w:rFonts w:ascii="Times New Roman"/>
          <w:b w:val="false"/>
          <w:i w:val="false"/>
          <w:color w:val="000000"/>
          <w:sz w:val="28"/>
        </w:rPr>
        <w:t>
      ввод, контроль данных базового лесоустройства и текущей лесоинвентаризации;</w:t>
      </w:r>
      <w:r>
        <w:br/>
      </w:r>
      <w:r>
        <w:rPr>
          <w:rFonts w:ascii="Times New Roman"/>
          <w:b w:val="false"/>
          <w:i w:val="false"/>
          <w:color w:val="000000"/>
          <w:sz w:val="28"/>
        </w:rPr>
        <w:t>
</w:t>
      </w:r>
      <w:r>
        <w:rPr>
          <w:rFonts w:ascii="Times New Roman"/>
          <w:b w:val="false"/>
          <w:i w:val="false"/>
          <w:color w:val="000000"/>
          <w:sz w:val="28"/>
        </w:rPr>
        <w:t>
      создание повыдельной таксационной базы данных  и базы данных текущих изменений;</w:t>
      </w:r>
      <w:r>
        <w:br/>
      </w:r>
      <w:r>
        <w:rPr>
          <w:rFonts w:ascii="Times New Roman"/>
          <w:b w:val="false"/>
          <w:i w:val="false"/>
          <w:color w:val="000000"/>
          <w:sz w:val="28"/>
        </w:rPr>
        <w:t>
</w:t>
      </w:r>
      <w:r>
        <w:rPr>
          <w:rFonts w:ascii="Times New Roman"/>
          <w:b w:val="false"/>
          <w:i w:val="false"/>
          <w:color w:val="000000"/>
          <w:sz w:val="28"/>
        </w:rPr>
        <w:t>
      создание и ведение базы нормативно-справочной информации;</w:t>
      </w:r>
      <w:r>
        <w:br/>
      </w:r>
      <w:r>
        <w:rPr>
          <w:rFonts w:ascii="Times New Roman"/>
          <w:b w:val="false"/>
          <w:i w:val="false"/>
          <w:color w:val="000000"/>
          <w:sz w:val="28"/>
        </w:rPr>
        <w:t>
</w:t>
      </w:r>
      <w:r>
        <w:rPr>
          <w:rFonts w:ascii="Times New Roman"/>
          <w:b w:val="false"/>
          <w:i w:val="false"/>
          <w:color w:val="000000"/>
          <w:sz w:val="28"/>
        </w:rPr>
        <w:t>
      ведение и актуализацию повыдельной информации;</w:t>
      </w:r>
      <w:r>
        <w:br/>
      </w:r>
      <w:r>
        <w:rPr>
          <w:rFonts w:ascii="Times New Roman"/>
          <w:b w:val="false"/>
          <w:i w:val="false"/>
          <w:color w:val="000000"/>
          <w:sz w:val="28"/>
        </w:rPr>
        <w:t>
</w:t>
      </w:r>
      <w:r>
        <w:rPr>
          <w:rFonts w:ascii="Times New Roman"/>
          <w:b w:val="false"/>
          <w:i w:val="false"/>
          <w:color w:val="000000"/>
          <w:sz w:val="28"/>
        </w:rPr>
        <w:t>
      создание агрегированной базы данных;</w:t>
      </w:r>
      <w:r>
        <w:br/>
      </w:r>
      <w:r>
        <w:rPr>
          <w:rFonts w:ascii="Times New Roman"/>
          <w:b w:val="false"/>
          <w:i w:val="false"/>
          <w:color w:val="000000"/>
          <w:sz w:val="28"/>
        </w:rPr>
        <w:t>
</w:t>
      </w:r>
      <w:r>
        <w:rPr>
          <w:rFonts w:ascii="Times New Roman"/>
          <w:b w:val="false"/>
          <w:i w:val="false"/>
          <w:color w:val="000000"/>
          <w:sz w:val="28"/>
        </w:rPr>
        <w:t>
      решение задач лесоустроительного проектирования и лесохозяйственного планирования;</w:t>
      </w:r>
      <w:r>
        <w:br/>
      </w:r>
      <w:r>
        <w:rPr>
          <w:rFonts w:ascii="Times New Roman"/>
          <w:b w:val="false"/>
          <w:i w:val="false"/>
          <w:color w:val="000000"/>
          <w:sz w:val="28"/>
        </w:rPr>
        <w:t>
</w:t>
      </w:r>
      <w:r>
        <w:rPr>
          <w:rFonts w:ascii="Times New Roman"/>
          <w:b w:val="false"/>
          <w:i w:val="false"/>
          <w:color w:val="000000"/>
          <w:sz w:val="28"/>
        </w:rPr>
        <w:t>
      6) автоматизированные рабочие места  картографа обеспечивает:</w:t>
      </w:r>
      <w:r>
        <w:br/>
      </w:r>
      <w:r>
        <w:rPr>
          <w:rFonts w:ascii="Times New Roman"/>
          <w:b w:val="false"/>
          <w:i w:val="false"/>
          <w:color w:val="000000"/>
          <w:sz w:val="28"/>
        </w:rPr>
        <w:t>
</w:t>
      </w:r>
      <w:r>
        <w:rPr>
          <w:rFonts w:ascii="Times New Roman"/>
          <w:b w:val="false"/>
          <w:i w:val="false"/>
          <w:color w:val="000000"/>
          <w:sz w:val="28"/>
        </w:rPr>
        <w:t>
      формирование и обновление базы картографических данных;</w:t>
      </w:r>
      <w:r>
        <w:br/>
      </w:r>
      <w:r>
        <w:rPr>
          <w:rFonts w:ascii="Times New Roman"/>
          <w:b w:val="false"/>
          <w:i w:val="false"/>
          <w:color w:val="000000"/>
          <w:sz w:val="28"/>
        </w:rPr>
        <w:t>
</w:t>
      </w:r>
      <w:r>
        <w:rPr>
          <w:rFonts w:ascii="Times New Roman"/>
          <w:b w:val="false"/>
          <w:i w:val="false"/>
          <w:color w:val="000000"/>
          <w:sz w:val="28"/>
        </w:rPr>
        <w:t>
      обновление лесных карт;</w:t>
      </w:r>
      <w:r>
        <w:br/>
      </w:r>
      <w:r>
        <w:rPr>
          <w:rFonts w:ascii="Times New Roman"/>
          <w:b w:val="false"/>
          <w:i w:val="false"/>
          <w:color w:val="000000"/>
          <w:sz w:val="28"/>
        </w:rPr>
        <w:t>
</w:t>
      </w:r>
      <w:r>
        <w:rPr>
          <w:rFonts w:ascii="Times New Roman"/>
          <w:b w:val="false"/>
          <w:i w:val="false"/>
          <w:color w:val="000000"/>
          <w:sz w:val="28"/>
        </w:rPr>
        <w:t>
      выдачу пользователям обновленных лесных карт или их фрагментов;</w:t>
      </w:r>
      <w:r>
        <w:br/>
      </w:r>
      <w:r>
        <w:rPr>
          <w:rFonts w:ascii="Times New Roman"/>
          <w:b w:val="false"/>
          <w:i w:val="false"/>
          <w:color w:val="000000"/>
          <w:sz w:val="28"/>
        </w:rPr>
        <w:t>
</w:t>
      </w:r>
      <w:r>
        <w:rPr>
          <w:rFonts w:ascii="Times New Roman"/>
          <w:b w:val="false"/>
          <w:i w:val="false"/>
          <w:color w:val="000000"/>
          <w:sz w:val="28"/>
        </w:rPr>
        <w:t>
      7) банк данных "Лесной фонд" создается и поддерживается, начиная с основного звена лесохозяйственного производства – лесничества с целесообразной интеграцией данных в банках лесовладельца и территориального подразделения. Между банками данных «Лесной фонд» разных уровней объем информацией обеспечивается любыми средствами с заданной периодичностью или в фиксированные сроки.</w:t>
      </w:r>
      <w:r>
        <w:br/>
      </w:r>
      <w:r>
        <w:rPr>
          <w:rFonts w:ascii="Times New Roman"/>
          <w:b w:val="false"/>
          <w:i w:val="false"/>
          <w:color w:val="000000"/>
          <w:sz w:val="28"/>
        </w:rPr>
        <w:t>
</w:t>
      </w:r>
      <w:r>
        <w:rPr>
          <w:rFonts w:ascii="Times New Roman"/>
          <w:b w:val="false"/>
          <w:i w:val="false"/>
          <w:color w:val="000000"/>
          <w:sz w:val="28"/>
        </w:rPr>
        <w:t>
      Информационный обмен между компонентами системы осуществляется через стандартизированные файлы обмена:</w:t>
      </w:r>
      <w:r>
        <w:br/>
      </w:r>
      <w:r>
        <w:rPr>
          <w:rFonts w:ascii="Times New Roman"/>
          <w:b w:val="false"/>
          <w:i w:val="false"/>
          <w:color w:val="000000"/>
          <w:sz w:val="28"/>
        </w:rPr>
        <w:t>
</w:t>
      </w:r>
      <w:r>
        <w:rPr>
          <w:rFonts w:ascii="Times New Roman"/>
          <w:b w:val="false"/>
          <w:i w:val="false"/>
          <w:color w:val="000000"/>
          <w:sz w:val="28"/>
        </w:rPr>
        <w:t>
      файл таксационных повыдельных данных;</w:t>
      </w:r>
      <w:r>
        <w:br/>
      </w:r>
      <w:r>
        <w:rPr>
          <w:rFonts w:ascii="Times New Roman"/>
          <w:b w:val="false"/>
          <w:i w:val="false"/>
          <w:color w:val="000000"/>
          <w:sz w:val="28"/>
        </w:rPr>
        <w:t>
</w:t>
      </w:r>
      <w:r>
        <w:rPr>
          <w:rFonts w:ascii="Times New Roman"/>
          <w:b w:val="false"/>
          <w:i w:val="false"/>
          <w:color w:val="000000"/>
          <w:sz w:val="28"/>
        </w:rPr>
        <w:t>
      файл нормативно-справочной информации;</w:t>
      </w:r>
      <w:r>
        <w:br/>
      </w:r>
      <w:r>
        <w:rPr>
          <w:rFonts w:ascii="Times New Roman"/>
          <w:b w:val="false"/>
          <w:i w:val="false"/>
          <w:color w:val="000000"/>
          <w:sz w:val="28"/>
        </w:rPr>
        <w:t>
</w:t>
      </w:r>
      <w:r>
        <w:rPr>
          <w:rFonts w:ascii="Times New Roman"/>
          <w:b w:val="false"/>
          <w:i w:val="false"/>
          <w:color w:val="000000"/>
          <w:sz w:val="28"/>
        </w:rPr>
        <w:t>
      файл обмена картографическими данными;</w:t>
      </w:r>
      <w:r>
        <w:br/>
      </w:r>
      <w:r>
        <w:rPr>
          <w:rFonts w:ascii="Times New Roman"/>
          <w:b w:val="false"/>
          <w:i w:val="false"/>
          <w:color w:val="000000"/>
          <w:sz w:val="28"/>
        </w:rPr>
        <w:t>
</w:t>
      </w:r>
      <w:r>
        <w:rPr>
          <w:rFonts w:ascii="Times New Roman"/>
          <w:b w:val="false"/>
          <w:i w:val="false"/>
          <w:color w:val="000000"/>
          <w:sz w:val="28"/>
        </w:rPr>
        <w:t>
      файл данных государственного учета лесов;</w:t>
      </w:r>
      <w:r>
        <w:br/>
      </w:r>
      <w:r>
        <w:rPr>
          <w:rFonts w:ascii="Times New Roman"/>
          <w:b w:val="false"/>
          <w:i w:val="false"/>
          <w:color w:val="000000"/>
          <w:sz w:val="28"/>
        </w:rPr>
        <w:t>
</w:t>
      </w:r>
      <w:r>
        <w:rPr>
          <w:rFonts w:ascii="Times New Roman"/>
          <w:b w:val="false"/>
          <w:i w:val="false"/>
          <w:color w:val="000000"/>
          <w:sz w:val="28"/>
        </w:rPr>
        <w:t>
      файл статистической отчетности лесных учреждений.</w:t>
      </w:r>
      <w:r>
        <w:br/>
      </w:r>
      <w:r>
        <w:rPr>
          <w:rFonts w:ascii="Times New Roman"/>
          <w:b w:val="false"/>
          <w:i w:val="false"/>
          <w:color w:val="000000"/>
          <w:sz w:val="28"/>
        </w:rPr>
        <w:t>
</w:t>
      </w:r>
      <w:r>
        <w:rPr>
          <w:rFonts w:ascii="Times New Roman"/>
          <w:b w:val="false"/>
          <w:i w:val="false"/>
          <w:color w:val="000000"/>
          <w:sz w:val="28"/>
        </w:rPr>
        <w:t>
      На первом этапе основным способом информационного обмена является транспортирование данных на электронных носителях.</w:t>
      </w:r>
      <w:r>
        <w:br/>
      </w:r>
      <w:r>
        <w:rPr>
          <w:rFonts w:ascii="Times New Roman"/>
          <w:b w:val="false"/>
          <w:i w:val="false"/>
          <w:color w:val="000000"/>
          <w:sz w:val="28"/>
        </w:rPr>
        <w:t>
</w:t>
      </w:r>
      <w:r>
        <w:rPr>
          <w:rFonts w:ascii="Times New Roman"/>
          <w:b w:val="false"/>
          <w:i w:val="false"/>
          <w:color w:val="000000"/>
          <w:sz w:val="28"/>
        </w:rPr>
        <w:t>
      22. Взаимоотношения между лесоустроительной организацией илесовладельцем при непрерывном лесоустройстве:</w:t>
      </w:r>
      <w:r>
        <w:br/>
      </w:r>
      <w:r>
        <w:rPr>
          <w:rFonts w:ascii="Times New Roman"/>
          <w:b w:val="false"/>
          <w:i w:val="false"/>
          <w:color w:val="000000"/>
          <w:sz w:val="28"/>
        </w:rPr>
        <w:t>
</w:t>
      </w:r>
      <w:r>
        <w:rPr>
          <w:rFonts w:ascii="Times New Roman"/>
          <w:b w:val="false"/>
          <w:i w:val="false"/>
          <w:color w:val="000000"/>
          <w:sz w:val="28"/>
        </w:rPr>
        <w:t>
      1) непрерывное лесоустройство проводится в постоянном и тесном взаимодействии между лесоустроительной организацией (подрядчиком) и лесовладельцем (заказчиком) и их взаимоотношения регламентируются требованиями действующей лесоустроительной инструкции;</w:t>
      </w:r>
      <w:r>
        <w:br/>
      </w:r>
      <w:r>
        <w:rPr>
          <w:rFonts w:ascii="Times New Roman"/>
          <w:b w:val="false"/>
          <w:i w:val="false"/>
          <w:color w:val="000000"/>
          <w:sz w:val="28"/>
        </w:rPr>
        <w:t>
</w:t>
      </w:r>
      <w:r>
        <w:rPr>
          <w:rFonts w:ascii="Times New Roman"/>
          <w:b w:val="false"/>
          <w:i w:val="false"/>
          <w:color w:val="000000"/>
          <w:sz w:val="28"/>
        </w:rPr>
        <w:t>
      2) лесовладелец выполняет:</w:t>
      </w:r>
      <w:r>
        <w:br/>
      </w:r>
      <w:r>
        <w:rPr>
          <w:rFonts w:ascii="Times New Roman"/>
          <w:b w:val="false"/>
          <w:i w:val="false"/>
          <w:color w:val="000000"/>
          <w:sz w:val="28"/>
        </w:rPr>
        <w:t>
</w:t>
      </w:r>
      <w:r>
        <w:rPr>
          <w:rFonts w:ascii="Times New Roman"/>
          <w:b w:val="false"/>
          <w:i w:val="false"/>
          <w:color w:val="000000"/>
          <w:sz w:val="28"/>
        </w:rPr>
        <w:t>
      после заключения договора на проведение непрерывного лесоустройства назначает должностных лиц, ответственных за его организационное и информационное обеспечение;</w:t>
      </w:r>
      <w:r>
        <w:br/>
      </w:r>
      <w:r>
        <w:rPr>
          <w:rFonts w:ascii="Times New Roman"/>
          <w:b w:val="false"/>
          <w:i w:val="false"/>
          <w:color w:val="000000"/>
          <w:sz w:val="28"/>
        </w:rPr>
        <w:t>
</w:t>
      </w:r>
      <w:r>
        <w:rPr>
          <w:rFonts w:ascii="Times New Roman"/>
          <w:b w:val="false"/>
          <w:i w:val="false"/>
          <w:color w:val="000000"/>
          <w:sz w:val="28"/>
        </w:rPr>
        <w:t>
      организует совместно с лесоустроительной организацией подготовку специалистов и лесничих к работе с банком данных «Лесной фонд»;</w:t>
      </w:r>
      <w:r>
        <w:br/>
      </w:r>
      <w:r>
        <w:rPr>
          <w:rFonts w:ascii="Times New Roman"/>
          <w:b w:val="false"/>
          <w:i w:val="false"/>
          <w:color w:val="000000"/>
          <w:sz w:val="28"/>
        </w:rPr>
        <w:t>
</w:t>
      </w:r>
      <w:r>
        <w:rPr>
          <w:rFonts w:ascii="Times New Roman"/>
          <w:b w:val="false"/>
          <w:i w:val="false"/>
          <w:color w:val="000000"/>
          <w:sz w:val="28"/>
        </w:rPr>
        <w:t>
      использует информацию банков данных для формирования планов работ, организации управления и ведения лесного хозяйства, ежегодно совместно с лесоустроительной организацией определяет объемы работ по лесному хозяйству и их размещение в лесном фонде;</w:t>
      </w:r>
      <w:r>
        <w:br/>
      </w:r>
      <w:r>
        <w:rPr>
          <w:rFonts w:ascii="Times New Roman"/>
          <w:b w:val="false"/>
          <w:i w:val="false"/>
          <w:color w:val="000000"/>
          <w:sz w:val="28"/>
        </w:rPr>
        <w:t>
</w:t>
      </w:r>
      <w:r>
        <w:rPr>
          <w:rFonts w:ascii="Times New Roman"/>
          <w:b w:val="false"/>
          <w:i w:val="false"/>
          <w:color w:val="000000"/>
          <w:sz w:val="28"/>
        </w:rPr>
        <w:t>
      предоставляет в установленные сроки лесоустроительной организации достоверную информацию о текущих изменениях для обновления банка данных «Лесной фонд»;</w:t>
      </w:r>
      <w:r>
        <w:br/>
      </w:r>
      <w:r>
        <w:rPr>
          <w:rFonts w:ascii="Times New Roman"/>
          <w:b w:val="false"/>
          <w:i w:val="false"/>
          <w:color w:val="000000"/>
          <w:sz w:val="28"/>
        </w:rPr>
        <w:t>
</w:t>
      </w:r>
      <w:r>
        <w:rPr>
          <w:rFonts w:ascii="Times New Roman"/>
          <w:b w:val="false"/>
          <w:i w:val="false"/>
          <w:color w:val="000000"/>
          <w:sz w:val="28"/>
        </w:rPr>
        <w:t>
      обеспечивает постоянный контроль, приемку и оплату работ по непрерывному лесоустройству;</w:t>
      </w:r>
      <w:r>
        <w:br/>
      </w:r>
      <w:r>
        <w:rPr>
          <w:rFonts w:ascii="Times New Roman"/>
          <w:b w:val="false"/>
          <w:i w:val="false"/>
          <w:color w:val="000000"/>
          <w:sz w:val="28"/>
        </w:rPr>
        <w:t>
</w:t>
      </w:r>
      <w:r>
        <w:rPr>
          <w:rFonts w:ascii="Times New Roman"/>
          <w:b w:val="false"/>
          <w:i w:val="false"/>
          <w:color w:val="000000"/>
          <w:sz w:val="28"/>
        </w:rPr>
        <w:t>
      своевременно рассматривает результаты контроля качества выполненных лесохозяйственных мероприятий и устраняет выявленные недостатки;</w:t>
      </w:r>
      <w:r>
        <w:br/>
      </w:r>
      <w:r>
        <w:rPr>
          <w:rFonts w:ascii="Times New Roman"/>
          <w:b w:val="false"/>
          <w:i w:val="false"/>
          <w:color w:val="000000"/>
          <w:sz w:val="28"/>
        </w:rPr>
        <w:t>
</w:t>
      </w:r>
      <w:r>
        <w:rPr>
          <w:rFonts w:ascii="Times New Roman"/>
          <w:b w:val="false"/>
          <w:i w:val="false"/>
          <w:color w:val="000000"/>
          <w:sz w:val="28"/>
        </w:rPr>
        <w:t>
      доводит до лесоустроительной организации и уполномоченного органа по управлению лесным хозяйством претензии к лесоустройству, если такие имеются;</w:t>
      </w:r>
      <w:r>
        <w:br/>
      </w:r>
      <w:r>
        <w:rPr>
          <w:rFonts w:ascii="Times New Roman"/>
          <w:b w:val="false"/>
          <w:i w:val="false"/>
          <w:color w:val="000000"/>
          <w:sz w:val="28"/>
        </w:rPr>
        <w:t>
</w:t>
      </w:r>
      <w:r>
        <w:rPr>
          <w:rFonts w:ascii="Times New Roman"/>
          <w:b w:val="false"/>
          <w:i w:val="false"/>
          <w:color w:val="000000"/>
          <w:sz w:val="28"/>
        </w:rPr>
        <w:t>
      3) лесовладелец имеет право:</w:t>
      </w:r>
      <w:r>
        <w:br/>
      </w:r>
      <w:r>
        <w:rPr>
          <w:rFonts w:ascii="Times New Roman"/>
          <w:b w:val="false"/>
          <w:i w:val="false"/>
          <w:color w:val="000000"/>
          <w:sz w:val="28"/>
        </w:rPr>
        <w:t>
</w:t>
      </w:r>
      <w:r>
        <w:rPr>
          <w:rFonts w:ascii="Times New Roman"/>
          <w:b w:val="false"/>
          <w:i w:val="false"/>
          <w:color w:val="000000"/>
          <w:sz w:val="28"/>
        </w:rPr>
        <w:t>
      получать сформированные лесоустройством информационные базы данных банка данных «Лесной фонд», программные средства его поддержки и эксплуатации с технической документацией к ним на условиях, определяемых договором;</w:t>
      </w:r>
      <w:r>
        <w:br/>
      </w:r>
      <w:r>
        <w:rPr>
          <w:rFonts w:ascii="Times New Roman"/>
          <w:b w:val="false"/>
          <w:i w:val="false"/>
          <w:color w:val="000000"/>
          <w:sz w:val="28"/>
        </w:rPr>
        <w:t>
</w:t>
      </w:r>
      <w:r>
        <w:rPr>
          <w:rFonts w:ascii="Times New Roman"/>
          <w:b w:val="false"/>
          <w:i w:val="false"/>
          <w:color w:val="000000"/>
          <w:sz w:val="28"/>
        </w:rPr>
        <w:t>
      получать обновленные планово-картографические материалы при ведении картографической базы данных на информационно-вычислительном центре лесоустроительной организации;</w:t>
      </w:r>
      <w:r>
        <w:br/>
      </w:r>
      <w:r>
        <w:rPr>
          <w:rFonts w:ascii="Times New Roman"/>
          <w:b w:val="false"/>
          <w:i w:val="false"/>
          <w:color w:val="000000"/>
          <w:sz w:val="28"/>
        </w:rPr>
        <w:t>
</w:t>
      </w:r>
      <w:r>
        <w:rPr>
          <w:rFonts w:ascii="Times New Roman"/>
          <w:b w:val="false"/>
          <w:i w:val="false"/>
          <w:color w:val="000000"/>
          <w:sz w:val="28"/>
        </w:rPr>
        <w:t>
      формировать и расширять круг задач, решаемых с помощью банка данных «Лесной фонд» и запросов-обращений к банку, заключать договоры с любыми организациями на разработку программных средств для реализации новых задач и запросов;</w:t>
      </w:r>
      <w:r>
        <w:br/>
      </w:r>
      <w:r>
        <w:rPr>
          <w:rFonts w:ascii="Times New Roman"/>
          <w:b w:val="false"/>
          <w:i w:val="false"/>
          <w:color w:val="000000"/>
          <w:sz w:val="28"/>
        </w:rPr>
        <w:t>
</w:t>
      </w:r>
      <w:r>
        <w:rPr>
          <w:rFonts w:ascii="Times New Roman"/>
          <w:b w:val="false"/>
          <w:i w:val="false"/>
          <w:color w:val="000000"/>
          <w:sz w:val="28"/>
        </w:rPr>
        <w:t>
      обосновывать и представлять заявку на досрочное проведение очередного базового лесоустройства;</w:t>
      </w:r>
      <w:r>
        <w:br/>
      </w:r>
      <w:r>
        <w:rPr>
          <w:rFonts w:ascii="Times New Roman"/>
          <w:b w:val="false"/>
          <w:i w:val="false"/>
          <w:color w:val="000000"/>
          <w:sz w:val="28"/>
        </w:rPr>
        <w:t>
</w:t>
      </w:r>
      <w:r>
        <w:rPr>
          <w:rFonts w:ascii="Times New Roman"/>
          <w:b w:val="false"/>
          <w:i w:val="false"/>
          <w:color w:val="000000"/>
          <w:sz w:val="28"/>
        </w:rPr>
        <w:t>
      контролировать качество натурных работ по таксации леса и лесосечного фонда при базовом лесоустройстве и текущих инвентаризациях с составлением соответствующих актов;</w:t>
      </w:r>
      <w:r>
        <w:br/>
      </w:r>
      <w:r>
        <w:rPr>
          <w:rFonts w:ascii="Times New Roman"/>
          <w:b w:val="false"/>
          <w:i w:val="false"/>
          <w:color w:val="000000"/>
          <w:sz w:val="28"/>
        </w:rPr>
        <w:t>
</w:t>
      </w:r>
      <w:r>
        <w:rPr>
          <w:rFonts w:ascii="Times New Roman"/>
          <w:b w:val="false"/>
          <w:i w:val="false"/>
          <w:color w:val="000000"/>
          <w:sz w:val="28"/>
        </w:rPr>
        <w:t>
      4) лесоустроительная организация обеспечивает:</w:t>
      </w:r>
      <w:r>
        <w:br/>
      </w:r>
      <w:r>
        <w:rPr>
          <w:rFonts w:ascii="Times New Roman"/>
          <w:b w:val="false"/>
          <w:i w:val="false"/>
          <w:color w:val="000000"/>
          <w:sz w:val="28"/>
        </w:rPr>
        <w:t>
</w:t>
      </w:r>
      <w:r>
        <w:rPr>
          <w:rFonts w:ascii="Times New Roman"/>
          <w:b w:val="false"/>
          <w:i w:val="false"/>
          <w:color w:val="000000"/>
          <w:sz w:val="28"/>
        </w:rPr>
        <w:t>
      ввод, обработку, хранение и использование сведений информационных баз банка данных «Лесной фонд» и передачу его пользователю;</w:t>
      </w:r>
      <w:r>
        <w:br/>
      </w:r>
      <w:r>
        <w:rPr>
          <w:rFonts w:ascii="Times New Roman"/>
          <w:b w:val="false"/>
          <w:i w:val="false"/>
          <w:color w:val="000000"/>
          <w:sz w:val="28"/>
        </w:rPr>
        <w:t>
</w:t>
      </w:r>
      <w:r>
        <w:rPr>
          <w:rFonts w:ascii="Times New Roman"/>
          <w:b w:val="false"/>
          <w:i w:val="false"/>
          <w:color w:val="000000"/>
          <w:sz w:val="28"/>
        </w:rPr>
        <w:t>
      накапливание нормативной информации и эффективное ее использование;</w:t>
      </w:r>
      <w:r>
        <w:br/>
      </w:r>
      <w:r>
        <w:rPr>
          <w:rFonts w:ascii="Times New Roman"/>
          <w:b w:val="false"/>
          <w:i w:val="false"/>
          <w:color w:val="000000"/>
          <w:sz w:val="28"/>
        </w:rPr>
        <w:t>
</w:t>
      </w:r>
      <w:r>
        <w:rPr>
          <w:rFonts w:ascii="Times New Roman"/>
          <w:b w:val="false"/>
          <w:i w:val="false"/>
          <w:color w:val="000000"/>
          <w:sz w:val="28"/>
        </w:rPr>
        <w:t>
      в течение ревизионного периода хранение подлинников планшетов, первичных документов таксации, карточек текущих изменений, документов обследований;</w:t>
      </w:r>
      <w:r>
        <w:br/>
      </w:r>
      <w:r>
        <w:rPr>
          <w:rFonts w:ascii="Times New Roman"/>
          <w:b w:val="false"/>
          <w:i w:val="false"/>
          <w:color w:val="000000"/>
          <w:sz w:val="28"/>
        </w:rPr>
        <w:t>
</w:t>
      </w:r>
      <w:r>
        <w:rPr>
          <w:rFonts w:ascii="Times New Roman"/>
          <w:b w:val="false"/>
          <w:i w:val="false"/>
          <w:color w:val="000000"/>
          <w:sz w:val="28"/>
        </w:rPr>
        <w:t>
      нормативную точность таксации леса при базовом лесоустройстве и текущих лесоинвентаризациях, оперативно устраняет ошибки, обнаруженные в натуре и в базах данных;</w:t>
      </w:r>
      <w:r>
        <w:br/>
      </w:r>
      <w:r>
        <w:rPr>
          <w:rFonts w:ascii="Times New Roman"/>
          <w:b w:val="false"/>
          <w:i w:val="false"/>
          <w:color w:val="000000"/>
          <w:sz w:val="28"/>
        </w:rPr>
        <w:t>
</w:t>
      </w:r>
      <w:r>
        <w:rPr>
          <w:rFonts w:ascii="Times New Roman"/>
          <w:b w:val="false"/>
          <w:i w:val="false"/>
          <w:color w:val="000000"/>
          <w:sz w:val="28"/>
        </w:rPr>
        <w:t>
      участвует в подготовке контингента специалистов лесного учреждения – пользователей банка данных «Лесной фонд», оказывает консультативную и практическую помощь на этапе его освоения;</w:t>
      </w:r>
      <w:r>
        <w:br/>
      </w:r>
      <w:r>
        <w:rPr>
          <w:rFonts w:ascii="Times New Roman"/>
          <w:b w:val="false"/>
          <w:i w:val="false"/>
          <w:color w:val="000000"/>
          <w:sz w:val="28"/>
        </w:rPr>
        <w:t>
</w:t>
      </w:r>
      <w:r>
        <w:rPr>
          <w:rFonts w:ascii="Times New Roman"/>
          <w:b w:val="false"/>
          <w:i w:val="false"/>
          <w:color w:val="000000"/>
          <w:sz w:val="28"/>
        </w:rPr>
        <w:t>
      совершенствует технологию непрерывного лесоустройства;</w:t>
      </w:r>
      <w:r>
        <w:br/>
      </w:r>
      <w:r>
        <w:rPr>
          <w:rFonts w:ascii="Times New Roman"/>
          <w:b w:val="false"/>
          <w:i w:val="false"/>
          <w:color w:val="000000"/>
          <w:sz w:val="28"/>
        </w:rPr>
        <w:t>
</w:t>
      </w:r>
      <w:r>
        <w:rPr>
          <w:rFonts w:ascii="Times New Roman"/>
          <w:b w:val="false"/>
          <w:i w:val="false"/>
          <w:color w:val="000000"/>
          <w:sz w:val="28"/>
        </w:rPr>
        <w:t>
      5) лесоустроительная организация имеет право:</w:t>
      </w:r>
      <w:r>
        <w:br/>
      </w:r>
      <w:r>
        <w:rPr>
          <w:rFonts w:ascii="Times New Roman"/>
          <w:b w:val="false"/>
          <w:i w:val="false"/>
          <w:color w:val="000000"/>
          <w:sz w:val="28"/>
        </w:rPr>
        <w:t>
</w:t>
      </w:r>
      <w:r>
        <w:rPr>
          <w:rFonts w:ascii="Times New Roman"/>
          <w:b w:val="false"/>
          <w:i w:val="false"/>
          <w:color w:val="000000"/>
          <w:sz w:val="28"/>
        </w:rPr>
        <w:t>
      контролировать полноту и качество заполнения лесовладельцем карточек текущих изменений и их ввода в банк данных «Лесной фонд»;</w:t>
      </w:r>
      <w:r>
        <w:br/>
      </w:r>
      <w:r>
        <w:rPr>
          <w:rFonts w:ascii="Times New Roman"/>
          <w:b w:val="false"/>
          <w:i w:val="false"/>
          <w:color w:val="000000"/>
          <w:sz w:val="28"/>
        </w:rPr>
        <w:t>
</w:t>
      </w:r>
      <w:r>
        <w:rPr>
          <w:rFonts w:ascii="Times New Roman"/>
          <w:b w:val="false"/>
          <w:i w:val="false"/>
          <w:color w:val="000000"/>
          <w:sz w:val="28"/>
        </w:rPr>
        <w:t>
      независимо оценивать качество и эффективность проведенных мероприятий, выносить протесты по актам перевода площадей в покрытые лесом угодья, переводу насаждений в более ценные хозяйства по результатам выполненных мероприятий, результатам освидетельствования мест рубок;</w:t>
      </w:r>
      <w:r>
        <w:br/>
      </w:r>
      <w:r>
        <w:rPr>
          <w:rFonts w:ascii="Times New Roman"/>
          <w:b w:val="false"/>
          <w:i w:val="false"/>
          <w:color w:val="000000"/>
          <w:sz w:val="28"/>
        </w:rPr>
        <w:t>
</w:t>
      </w:r>
      <w:r>
        <w:rPr>
          <w:rFonts w:ascii="Times New Roman"/>
          <w:b w:val="false"/>
          <w:i w:val="false"/>
          <w:color w:val="000000"/>
          <w:sz w:val="28"/>
        </w:rPr>
        <w:t>
      прекращать или приостанавливать проведение непрерывного лесоустройства из-за отсутствия финансирования или несвоевременного и неполного предоставления лесовладельцем необходимой информации;</w:t>
      </w:r>
      <w:r>
        <w:br/>
      </w:r>
      <w:r>
        <w:rPr>
          <w:rFonts w:ascii="Times New Roman"/>
          <w:b w:val="false"/>
          <w:i w:val="false"/>
          <w:color w:val="000000"/>
          <w:sz w:val="28"/>
        </w:rPr>
        <w:t>
</w:t>
      </w:r>
      <w:r>
        <w:rPr>
          <w:rFonts w:ascii="Times New Roman"/>
          <w:b w:val="false"/>
          <w:i w:val="false"/>
          <w:color w:val="000000"/>
          <w:sz w:val="28"/>
        </w:rPr>
        <w:t xml:space="preserve">
      6) особенности взаимоотношений лесоустроительной организации и лесовладельца оговариваются в договоре на проведение непрерывного лесоустройства в каждом </w:t>
      </w:r>
      <w:r>
        <w:br/>
      </w:r>
      <w:r>
        <w:rPr>
          <w:rFonts w:ascii="Times New Roman"/>
          <w:b w:val="false"/>
          <w:i w:val="false"/>
          <w:color w:val="000000"/>
          <w:sz w:val="28"/>
        </w:rPr>
        <w:t>
конкретном объекте.</w:t>
      </w:r>
    </w:p>
    <w:bookmarkEnd w:id="802"/>
    <w:bookmarkStart w:name="z2531" w:id="803"/>
    <w:p>
      <w:pPr>
        <w:spacing w:after="0"/>
        <w:ind w:left="0"/>
        <w:jc w:val="left"/>
      </w:pPr>
      <w:r>
        <w:rPr>
          <w:rFonts w:ascii="Times New Roman"/>
          <w:b/>
          <w:i w:val="false"/>
          <w:color w:val="000000"/>
        </w:rPr>
        <w:t xml:space="preserve"> 
Критерии для оценки качества выполненных лесовладельцем</w:t>
      </w:r>
      <w:r>
        <w:br/>
      </w:r>
      <w:r>
        <w:rPr>
          <w:rFonts w:ascii="Times New Roman"/>
          <w:b/>
          <w:i w:val="false"/>
          <w:color w:val="000000"/>
        </w:rPr>
        <w:t>
лесохозяйственных мероприятий</w:t>
      </w:r>
    </w:p>
    <w:bookmarkEnd w:id="803"/>
    <w:tbl>
      <w:tblPr>
        <w:tblW w:w="0" w:type="auto"/>
        <w:tblCellSpacing w:w="0" w:type="auto"/>
        <w:tblBorders>
          <w:top w:val="none"/>
          <w:left w:val="none"/>
          <w:bottom w:val="none"/>
          <w:right w:val="none"/>
          <w:insideH w:val="none"/>
          <w:insideV w:val="none"/>
        </w:tblBorders>
      </w:tblPr>
      <w:tblGrid>
        <w:gridCol w:w="759"/>
        <w:gridCol w:w="8150"/>
        <w:gridCol w:w="5031"/>
      </w:tblGrid>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Отвод и таксация лесосек:</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отвод лесосек с нарушением правил рубок</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способу рубки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направлению рубки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ширине и максимальной площади</w:t>
            </w:r>
            <w:r>
              <w:br/>
            </w:r>
            <w:r>
              <w:rPr>
                <w:rFonts w:ascii="Times New Roman"/>
                <w:b w:val="false"/>
                <w:i w:val="false"/>
                <w:color w:val="000000"/>
                <w:sz w:val="20"/>
              </w:rPr>
              <w:t>
лесосеки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расхождение данных сплошного пересчета по запасу деловой древесины и по запасу отдельных пород</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 по</w:t>
            </w:r>
            <w:r>
              <w:br/>
            </w:r>
            <w:r>
              <w:rPr>
                <w:rFonts w:ascii="Times New Roman"/>
                <w:b w:val="false"/>
                <w:i w:val="false"/>
                <w:color w:val="000000"/>
                <w:sz w:val="20"/>
              </w:rPr>
              <w:t>
сравнению с данными</w:t>
            </w:r>
            <w:r>
              <w:br/>
            </w:r>
            <w:r>
              <w:rPr>
                <w:rFonts w:ascii="Times New Roman"/>
                <w:b w:val="false"/>
                <w:i w:val="false"/>
                <w:color w:val="000000"/>
                <w:sz w:val="20"/>
              </w:rPr>
              <w:t>
проверки</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расхождение данных таксации круговыми площадками по сумме площадей сечений:</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целом для делянки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по</w:t>
            </w:r>
            <w:r>
              <w:br/>
            </w:r>
            <w:r>
              <w:rPr>
                <w:rFonts w:ascii="Times New Roman"/>
                <w:b w:val="false"/>
                <w:i w:val="false"/>
                <w:color w:val="000000"/>
                <w:sz w:val="20"/>
              </w:rPr>
              <w:t>
сравнению с данными</w:t>
            </w:r>
            <w:r>
              <w:br/>
            </w:r>
            <w:r>
              <w:rPr>
                <w:rFonts w:ascii="Times New Roman"/>
                <w:b w:val="false"/>
                <w:i w:val="false"/>
                <w:color w:val="000000"/>
                <w:sz w:val="20"/>
              </w:rPr>
              <w:t>
проверки</w:t>
            </w:r>
          </w:p>
        </w:tc>
      </w:tr>
      <w:tr>
        <w:trPr>
          <w:trHeight w:val="30" w:hRule="atLeast"/>
        </w:trPr>
        <w:tc>
          <w:tcPr>
            <w:tcW w:w="7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отдельным породам</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 по</w:t>
            </w:r>
            <w:r>
              <w:br/>
            </w:r>
            <w:r>
              <w:rPr>
                <w:rFonts w:ascii="Times New Roman"/>
                <w:b w:val="false"/>
                <w:i w:val="false"/>
                <w:color w:val="000000"/>
                <w:sz w:val="20"/>
              </w:rPr>
              <w:t>
сравнению с данными</w:t>
            </w:r>
            <w:r>
              <w:br/>
            </w:r>
            <w:r>
              <w:rPr>
                <w:rFonts w:ascii="Times New Roman"/>
                <w:b w:val="false"/>
                <w:i w:val="false"/>
                <w:color w:val="000000"/>
                <w:sz w:val="20"/>
              </w:rPr>
              <w:t>
проверки</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ошибки в определении эксплуатационной площади делянки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3 % по</w:t>
            </w:r>
            <w:r>
              <w:br/>
            </w:r>
            <w:r>
              <w:rPr>
                <w:rFonts w:ascii="Times New Roman"/>
                <w:b w:val="false"/>
                <w:i w:val="false"/>
                <w:color w:val="000000"/>
                <w:sz w:val="20"/>
              </w:rPr>
              <w:t>
сравнению с данными</w:t>
            </w:r>
            <w:r>
              <w:br/>
            </w:r>
            <w:r>
              <w:rPr>
                <w:rFonts w:ascii="Times New Roman"/>
                <w:b w:val="false"/>
                <w:i w:val="false"/>
                <w:color w:val="000000"/>
                <w:sz w:val="20"/>
              </w:rPr>
              <w:t>
проверки</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неясность границ отведенных лесосек в</w:t>
            </w:r>
            <w:r>
              <w:br/>
            </w:r>
            <w:r>
              <w:rPr>
                <w:rFonts w:ascii="Times New Roman"/>
                <w:b w:val="false"/>
                <w:i w:val="false"/>
                <w:color w:val="000000"/>
                <w:sz w:val="20"/>
              </w:rPr>
              <w:t>
натуре, а также отсутствие столбов или</w:t>
            </w:r>
            <w:r>
              <w:br/>
            </w:r>
            <w:r>
              <w:rPr>
                <w:rFonts w:ascii="Times New Roman"/>
                <w:b w:val="false"/>
                <w:i w:val="false"/>
                <w:color w:val="000000"/>
                <w:sz w:val="20"/>
              </w:rPr>
              <w:t>
надписей на них</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отвод в рубку без оснований</w:t>
            </w:r>
            <w:r>
              <w:br/>
            </w:r>
            <w:r>
              <w:rPr>
                <w:rFonts w:ascii="Times New Roman"/>
                <w:b w:val="false"/>
                <w:i w:val="false"/>
                <w:color w:val="000000"/>
                <w:sz w:val="20"/>
              </w:rPr>
              <w:t>
средневозрастных, приспевающих</w:t>
            </w:r>
            <w:r>
              <w:br/>
            </w:r>
            <w:r>
              <w:rPr>
                <w:rFonts w:ascii="Times New Roman"/>
                <w:b w:val="false"/>
                <w:i w:val="false"/>
                <w:color w:val="000000"/>
                <w:sz w:val="20"/>
              </w:rPr>
              <w:t>
инезаподсоченных сосновых насаждений</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Лесосечные работы при всех видах</w:t>
            </w:r>
            <w:r>
              <w:br/>
            </w:r>
            <w:r>
              <w:rPr>
                <w:rFonts w:ascii="Times New Roman"/>
                <w:b w:val="false"/>
                <w:i w:val="false"/>
                <w:color w:val="000000"/>
                <w:sz w:val="20"/>
              </w:rPr>
              <w:t>
рубок:</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оставлены зависшие деревья</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пней более 1/3 диаметра среза и</w:t>
            </w:r>
            <w:r>
              <w:br/>
            </w:r>
            <w:r>
              <w:rPr>
                <w:rFonts w:ascii="Times New Roman"/>
                <w:b w:val="false"/>
                <w:i w:val="false"/>
                <w:color w:val="000000"/>
                <w:sz w:val="20"/>
              </w:rPr>
              <w:t>
при диаметре пней менее 30 см – более 10</w:t>
            </w:r>
            <w:r>
              <w:br/>
            </w:r>
            <w:r>
              <w:rPr>
                <w:rFonts w:ascii="Times New Roman"/>
                <w:b w:val="false"/>
                <w:i w:val="false"/>
                <w:color w:val="000000"/>
                <w:sz w:val="20"/>
              </w:rPr>
              <w:t>
см</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оставлены неокоренные пни (при наличии</w:t>
            </w:r>
            <w:r>
              <w:br/>
            </w:r>
            <w:r>
              <w:rPr>
                <w:rFonts w:ascii="Times New Roman"/>
                <w:b w:val="false"/>
                <w:i w:val="false"/>
                <w:color w:val="000000"/>
                <w:sz w:val="20"/>
              </w:rPr>
              <w:t>
соответствующей записи в лесорубочном</w:t>
            </w:r>
            <w:r>
              <w:br/>
            </w:r>
            <w:r>
              <w:rPr>
                <w:rFonts w:ascii="Times New Roman"/>
                <w:b w:val="false"/>
                <w:i w:val="false"/>
                <w:color w:val="000000"/>
                <w:sz w:val="20"/>
              </w:rPr>
              <w:t>
билете)</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 общего</w:t>
            </w:r>
            <w:r>
              <w:br/>
            </w:r>
            <w:r>
              <w:rPr>
                <w:rFonts w:ascii="Times New Roman"/>
                <w:b w:val="false"/>
                <w:i w:val="false"/>
                <w:color w:val="000000"/>
                <w:sz w:val="20"/>
              </w:rPr>
              <w:t>
количества пней</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повреждены оставляемые деревья при</w:t>
            </w:r>
            <w:r>
              <w:br/>
            </w:r>
            <w:r>
              <w:rPr>
                <w:rFonts w:ascii="Times New Roman"/>
                <w:b w:val="false"/>
                <w:i w:val="false"/>
                <w:color w:val="000000"/>
                <w:sz w:val="20"/>
              </w:rPr>
              <w:t>
несплошных рубках</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w:t>
            </w:r>
            <w:r>
              <w:br/>
            </w:r>
            <w:r>
              <w:rPr>
                <w:rFonts w:ascii="Times New Roman"/>
                <w:b w:val="false"/>
                <w:i w:val="false"/>
                <w:color w:val="000000"/>
                <w:sz w:val="20"/>
              </w:rPr>
              <w:t>
оставленных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несоответствие примененного способа</w:t>
            </w:r>
            <w:r>
              <w:br/>
            </w:r>
            <w:r>
              <w:rPr>
                <w:rFonts w:ascii="Times New Roman"/>
                <w:b w:val="false"/>
                <w:i w:val="false"/>
                <w:color w:val="000000"/>
                <w:sz w:val="20"/>
              </w:rPr>
              <w:t>
очистки лесосеки от порубочных остатков</w:t>
            </w:r>
            <w:r>
              <w:br/>
            </w:r>
            <w:r>
              <w:rPr>
                <w:rFonts w:ascii="Times New Roman"/>
                <w:b w:val="false"/>
                <w:i w:val="false"/>
                <w:color w:val="000000"/>
                <w:sz w:val="20"/>
              </w:rPr>
              <w:t>
указанному в лесорубочном билете</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 площади</w:t>
            </w:r>
            <w:r>
              <w:br/>
            </w:r>
            <w:r>
              <w:rPr>
                <w:rFonts w:ascii="Times New Roman"/>
                <w:b w:val="false"/>
                <w:i w:val="false"/>
                <w:color w:val="000000"/>
                <w:sz w:val="20"/>
              </w:rPr>
              <w:t>
лесосеки</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очистка мест рубок не производилась</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 деревьев за пределами лесосеки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повреждение деревьев в 50-метровой</w:t>
            </w:r>
            <w:r>
              <w:br/>
            </w:r>
            <w:r>
              <w:rPr>
                <w:rFonts w:ascii="Times New Roman"/>
                <w:b w:val="false"/>
                <w:i w:val="false"/>
                <w:color w:val="000000"/>
                <w:sz w:val="20"/>
              </w:rPr>
              <w:t>
полосе вокруг лесосеки, вдоль путей</w:t>
            </w:r>
            <w:r>
              <w:br/>
            </w:r>
            <w:r>
              <w:rPr>
                <w:rFonts w:ascii="Times New Roman"/>
                <w:b w:val="false"/>
                <w:i w:val="false"/>
                <w:color w:val="000000"/>
                <w:sz w:val="20"/>
              </w:rPr>
              <w:t>
трелевки и вывозки древесины</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общего</w:t>
            </w:r>
            <w:r>
              <w:br/>
            </w:r>
            <w:r>
              <w:rPr>
                <w:rFonts w:ascii="Times New Roman"/>
                <w:b w:val="false"/>
                <w:i w:val="false"/>
                <w:color w:val="000000"/>
                <w:sz w:val="20"/>
              </w:rPr>
              <w:t>
ко- личества деревьев в</w:t>
            </w:r>
            <w:r>
              <w:br/>
            </w:r>
            <w:r>
              <w:rPr>
                <w:rFonts w:ascii="Times New Roman"/>
                <w:b w:val="false"/>
                <w:i w:val="false"/>
                <w:color w:val="000000"/>
                <w:sz w:val="20"/>
              </w:rPr>
              <w:t>
полосе</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уничтожение в процессе рубки</w:t>
            </w:r>
            <w:r>
              <w:br/>
            </w:r>
            <w:r>
              <w:rPr>
                <w:rFonts w:ascii="Times New Roman"/>
                <w:b w:val="false"/>
                <w:i w:val="false"/>
                <w:color w:val="000000"/>
                <w:sz w:val="20"/>
              </w:rPr>
              <w:t>
квартальных, лесосечных столбов и других</w:t>
            </w:r>
            <w:r>
              <w:br/>
            </w:r>
            <w:r>
              <w:rPr>
                <w:rFonts w:ascii="Times New Roman"/>
                <w:b w:val="false"/>
                <w:i w:val="false"/>
                <w:color w:val="000000"/>
                <w:sz w:val="20"/>
              </w:rPr>
              <w:t>
лесоустроительных и лесохозяйственных</w:t>
            </w:r>
            <w:r>
              <w:br/>
            </w:r>
            <w:r>
              <w:rPr>
                <w:rFonts w:ascii="Times New Roman"/>
                <w:b w:val="false"/>
                <w:i w:val="false"/>
                <w:color w:val="000000"/>
                <w:sz w:val="20"/>
              </w:rPr>
              <w:t>
знаков</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уничтожен подрост</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оставление на лесосеке или на верхнем</w:t>
            </w:r>
            <w:r>
              <w:br/>
            </w:r>
            <w:r>
              <w:rPr>
                <w:rFonts w:ascii="Times New Roman"/>
                <w:b w:val="false"/>
                <w:i w:val="false"/>
                <w:color w:val="000000"/>
                <w:sz w:val="20"/>
              </w:rPr>
              <w:t>
складе неокоренной или незащищенной</w:t>
            </w:r>
            <w:r>
              <w:br/>
            </w:r>
            <w:r>
              <w:rPr>
                <w:rFonts w:ascii="Times New Roman"/>
                <w:b w:val="false"/>
                <w:i w:val="false"/>
                <w:color w:val="000000"/>
                <w:sz w:val="20"/>
              </w:rPr>
              <w:t>
химическими или другими способами</w:t>
            </w:r>
            <w:r>
              <w:br/>
            </w:r>
            <w:r>
              <w:rPr>
                <w:rFonts w:ascii="Times New Roman"/>
                <w:b w:val="false"/>
                <w:i w:val="false"/>
                <w:color w:val="000000"/>
                <w:sz w:val="20"/>
              </w:rPr>
              <w:t>
древесины хвойных пород в запретные</w:t>
            </w:r>
            <w:r>
              <w:br/>
            </w:r>
            <w:r>
              <w:rPr>
                <w:rFonts w:ascii="Times New Roman"/>
                <w:b w:val="false"/>
                <w:i w:val="false"/>
                <w:color w:val="000000"/>
                <w:sz w:val="20"/>
              </w:rPr>
              <w:t>
периоды</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несвоевременная вывозка или защита</w:t>
            </w:r>
            <w:r>
              <w:br/>
            </w:r>
            <w:r>
              <w:rPr>
                <w:rFonts w:ascii="Times New Roman"/>
                <w:b w:val="false"/>
                <w:i w:val="false"/>
                <w:color w:val="000000"/>
                <w:sz w:val="20"/>
              </w:rPr>
              <w:t>
древесины хвойных пород, дуба, ясеня и</w:t>
            </w:r>
            <w:r>
              <w:br/>
            </w:r>
            <w:r>
              <w:rPr>
                <w:rFonts w:ascii="Times New Roman"/>
                <w:b w:val="false"/>
                <w:i w:val="false"/>
                <w:color w:val="000000"/>
                <w:sz w:val="20"/>
              </w:rPr>
              <w:t>
ильмовых при весенне-летней заготовке</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дней</w:t>
            </w:r>
            <w:r>
              <w:br/>
            </w:r>
            <w:r>
              <w:rPr>
                <w:rFonts w:ascii="Times New Roman"/>
                <w:b w:val="false"/>
                <w:i w:val="false"/>
                <w:color w:val="000000"/>
                <w:sz w:val="20"/>
              </w:rPr>
              <w:t>
после рубки</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Рубки главного пользования:</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уничтожение подроста на лесосеке</w:t>
            </w:r>
            <w:r>
              <w:br/>
            </w:r>
            <w:r>
              <w:rPr>
                <w:rFonts w:ascii="Times New Roman"/>
                <w:b w:val="false"/>
                <w:i w:val="false"/>
                <w:color w:val="000000"/>
                <w:sz w:val="20"/>
              </w:rPr>
              <w:t>
вследствие несоблюдения технологии</w:t>
            </w:r>
            <w:r>
              <w:br/>
            </w:r>
            <w:r>
              <w:rPr>
                <w:rFonts w:ascii="Times New Roman"/>
                <w:b w:val="false"/>
                <w:i w:val="false"/>
                <w:color w:val="000000"/>
                <w:sz w:val="20"/>
              </w:rPr>
              <w:t>
лесозаготовок с сохранением подроста</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 зимой</w:t>
            </w:r>
            <w:r>
              <w:br/>
            </w:r>
            <w:r>
              <w:rPr>
                <w:rFonts w:ascii="Times New Roman"/>
                <w:b w:val="false"/>
                <w:i w:val="false"/>
                <w:color w:val="000000"/>
                <w:sz w:val="20"/>
              </w:rPr>
              <w:t>
и 40 % летом</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процент вырубки запаса при постепенных и</w:t>
            </w:r>
            <w:r>
              <w:br/>
            </w:r>
            <w:r>
              <w:rPr>
                <w:rFonts w:ascii="Times New Roman"/>
                <w:b w:val="false"/>
                <w:i w:val="false"/>
                <w:color w:val="000000"/>
                <w:sz w:val="20"/>
              </w:rPr>
              <w:t>
выборочных рубках выше или ниже</w:t>
            </w:r>
            <w:r>
              <w:br/>
            </w:r>
            <w:r>
              <w:rPr>
                <w:rFonts w:ascii="Times New Roman"/>
                <w:b w:val="false"/>
                <w:i w:val="false"/>
                <w:color w:val="000000"/>
                <w:sz w:val="20"/>
              </w:rPr>
              <w:t>
установленного</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допусков</w:t>
            </w:r>
            <w:r>
              <w:br/>
            </w:r>
            <w:r>
              <w:rPr>
                <w:rFonts w:ascii="Times New Roman"/>
                <w:b w:val="false"/>
                <w:i w:val="false"/>
                <w:color w:val="000000"/>
                <w:sz w:val="20"/>
              </w:rPr>
              <w:t>
по точности таксации (±</w:t>
            </w:r>
            <w:r>
              <w:br/>
            </w:r>
            <w:r>
              <w:rPr>
                <w:rFonts w:ascii="Times New Roman"/>
                <w:b w:val="false"/>
                <w:i w:val="false"/>
                <w:color w:val="000000"/>
                <w:sz w:val="20"/>
              </w:rPr>
              <w:t>
15 %)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несрубленной или оставленной на</w:t>
            </w:r>
            <w:r>
              <w:br/>
            </w:r>
            <w:r>
              <w:rPr>
                <w:rFonts w:ascii="Times New Roman"/>
                <w:b w:val="false"/>
                <w:i w:val="false"/>
                <w:color w:val="000000"/>
                <w:sz w:val="20"/>
              </w:rPr>
              <w:t>
лесосеке ликвидной древесины после</w:t>
            </w:r>
            <w:r>
              <w:br/>
            </w:r>
            <w:r>
              <w:rPr>
                <w:rFonts w:ascii="Times New Roman"/>
                <w:b w:val="false"/>
                <w:i w:val="false"/>
                <w:color w:val="000000"/>
                <w:sz w:val="20"/>
              </w:rPr>
              <w:t>
завершения разработки лесосеки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3 % общего</w:t>
            </w:r>
            <w:r>
              <w:br/>
            </w:r>
            <w:r>
              <w:rPr>
                <w:rFonts w:ascii="Times New Roman"/>
                <w:b w:val="false"/>
                <w:i w:val="false"/>
                <w:color w:val="000000"/>
                <w:sz w:val="20"/>
              </w:rPr>
              <w:t>
запаса лесосеки</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 или повреждение неразрешенных к</w:t>
            </w:r>
            <w:r>
              <w:br/>
            </w:r>
            <w:r>
              <w:rPr>
                <w:rFonts w:ascii="Times New Roman"/>
                <w:b w:val="false"/>
                <w:i w:val="false"/>
                <w:color w:val="000000"/>
                <w:sz w:val="20"/>
              </w:rPr>
              <w:t>
вырубке деревьев</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общего</w:t>
            </w:r>
            <w:r>
              <w:br/>
            </w:r>
            <w:r>
              <w:rPr>
                <w:rFonts w:ascii="Times New Roman"/>
                <w:b w:val="false"/>
                <w:i w:val="false"/>
                <w:color w:val="000000"/>
                <w:sz w:val="20"/>
              </w:rPr>
              <w:t>
количества таких</w:t>
            </w:r>
            <w:r>
              <w:br/>
            </w:r>
            <w:r>
              <w:rPr>
                <w:rFonts w:ascii="Times New Roman"/>
                <w:b w:val="false"/>
                <w:i w:val="false"/>
                <w:color w:val="000000"/>
                <w:sz w:val="20"/>
              </w:rPr>
              <w:t>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вырубка приспевающих насаждений</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 заподсоченных спелых хвойных</w:t>
            </w:r>
            <w:r>
              <w:br/>
            </w:r>
            <w:r>
              <w:rPr>
                <w:rFonts w:ascii="Times New Roman"/>
                <w:b w:val="false"/>
                <w:i w:val="false"/>
                <w:color w:val="000000"/>
                <w:sz w:val="20"/>
              </w:rPr>
              <w:t>
насаждений до окончания срока подсочки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 незаклейменных деревьев</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оставлены на корню назначенные в рубку</w:t>
            </w:r>
            <w:r>
              <w:br/>
            </w:r>
            <w:r>
              <w:rPr>
                <w:rFonts w:ascii="Times New Roman"/>
                <w:b w:val="false"/>
                <w:i w:val="false"/>
                <w:color w:val="000000"/>
                <w:sz w:val="20"/>
              </w:rPr>
              <w:t>
деревья, в том числе лиственных пород,</w:t>
            </w:r>
            <w:r>
              <w:br/>
            </w:r>
            <w:r>
              <w:rPr>
                <w:rFonts w:ascii="Times New Roman"/>
                <w:b w:val="false"/>
                <w:i w:val="false"/>
                <w:color w:val="000000"/>
                <w:sz w:val="20"/>
              </w:rPr>
              <w:t>
тонкомер и дровяные деревья хвойных</w:t>
            </w:r>
            <w:r>
              <w:br/>
            </w:r>
            <w:r>
              <w:rPr>
                <w:rFonts w:ascii="Times New Roman"/>
                <w:b w:val="false"/>
                <w:i w:val="false"/>
                <w:color w:val="000000"/>
                <w:sz w:val="20"/>
              </w:rPr>
              <w:t>
пород при проведении выборочных рубок</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Санитарные рубки:</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сплошных санитарных рубок без</w:t>
            </w:r>
            <w:r>
              <w:br/>
            </w:r>
            <w:r>
              <w:rPr>
                <w:rFonts w:ascii="Times New Roman"/>
                <w:b w:val="false"/>
                <w:i w:val="false"/>
                <w:color w:val="000000"/>
                <w:sz w:val="20"/>
              </w:rPr>
              <w:t>
предварительного обследования и</w:t>
            </w:r>
            <w:r>
              <w:br/>
            </w:r>
            <w:r>
              <w:rPr>
                <w:rFonts w:ascii="Times New Roman"/>
                <w:b w:val="false"/>
                <w:i w:val="false"/>
                <w:color w:val="000000"/>
                <w:sz w:val="20"/>
              </w:rPr>
              <w:t>
разрешения вышестоящего органа по</w:t>
            </w:r>
            <w:r>
              <w:br/>
            </w:r>
            <w:r>
              <w:rPr>
                <w:rFonts w:ascii="Times New Roman"/>
                <w:b w:val="false"/>
                <w:i w:val="false"/>
                <w:color w:val="000000"/>
                <w:sz w:val="20"/>
              </w:rPr>
              <w:t>
управлению лесным хозяйством</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деревьев (по числу стволов или</w:t>
            </w:r>
            <w:r>
              <w:br/>
            </w:r>
            <w:r>
              <w:rPr>
                <w:rFonts w:ascii="Times New Roman"/>
                <w:b w:val="false"/>
                <w:i w:val="false"/>
                <w:color w:val="000000"/>
                <w:sz w:val="20"/>
              </w:rPr>
              <w:t>
сумме площадей сечений), неправильно</w:t>
            </w:r>
            <w:r>
              <w:br/>
            </w:r>
            <w:r>
              <w:rPr>
                <w:rFonts w:ascii="Times New Roman"/>
                <w:b w:val="false"/>
                <w:i w:val="false"/>
                <w:color w:val="000000"/>
                <w:sz w:val="20"/>
              </w:rPr>
              <w:t>
назначенных в рубку и неправильно</w:t>
            </w:r>
            <w:r>
              <w:br/>
            </w:r>
            <w:r>
              <w:rPr>
                <w:rFonts w:ascii="Times New Roman"/>
                <w:b w:val="false"/>
                <w:i w:val="false"/>
                <w:color w:val="000000"/>
                <w:sz w:val="20"/>
              </w:rPr>
              <w:t>
оставленных на корню</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20 % от</w:t>
            </w:r>
            <w:r>
              <w:br/>
            </w:r>
            <w:r>
              <w:rPr>
                <w:rFonts w:ascii="Times New Roman"/>
                <w:b w:val="false"/>
                <w:i w:val="false"/>
                <w:color w:val="000000"/>
                <w:sz w:val="20"/>
              </w:rPr>
              <w:t>
суммы правильно</w:t>
            </w:r>
            <w:r>
              <w:br/>
            </w:r>
            <w:r>
              <w:rPr>
                <w:rFonts w:ascii="Times New Roman"/>
                <w:b w:val="false"/>
                <w:i w:val="false"/>
                <w:color w:val="000000"/>
                <w:sz w:val="20"/>
              </w:rPr>
              <w:t>
назначенных в рубку</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Рубки ухода за лесом:</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проведены в насаждениях, не</w:t>
            </w:r>
            <w:r>
              <w:br/>
            </w:r>
            <w:r>
              <w:rPr>
                <w:rFonts w:ascii="Times New Roman"/>
                <w:b w:val="false"/>
                <w:i w:val="false"/>
                <w:color w:val="000000"/>
                <w:sz w:val="20"/>
              </w:rPr>
              <w:t>
нуждавшихся в уходе</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не проведены в участках,</w:t>
            </w:r>
            <w:r>
              <w:br/>
            </w:r>
            <w:r>
              <w:rPr>
                <w:rFonts w:ascii="Times New Roman"/>
                <w:b w:val="false"/>
                <w:i w:val="false"/>
                <w:color w:val="000000"/>
                <w:sz w:val="20"/>
              </w:rPr>
              <w:t>
назначенных лесоустройством</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проведены с опозданием, в</w:t>
            </w:r>
            <w:r>
              <w:br/>
            </w:r>
            <w:r>
              <w:rPr>
                <w:rFonts w:ascii="Times New Roman"/>
                <w:b w:val="false"/>
                <w:i w:val="false"/>
                <w:color w:val="000000"/>
                <w:sz w:val="20"/>
              </w:rPr>
              <w:t>
результате этого насаждения переведены в</w:t>
            </w:r>
            <w:r>
              <w:br/>
            </w:r>
            <w:r>
              <w:rPr>
                <w:rFonts w:ascii="Times New Roman"/>
                <w:b w:val="false"/>
                <w:i w:val="false"/>
                <w:color w:val="000000"/>
                <w:sz w:val="20"/>
              </w:rPr>
              <w:t>
менее ценную хозсекцию</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не оказали положительного влияния</w:t>
            </w:r>
            <w:r>
              <w:br/>
            </w:r>
            <w:r>
              <w:rPr>
                <w:rFonts w:ascii="Times New Roman"/>
                <w:b w:val="false"/>
                <w:i w:val="false"/>
                <w:color w:val="000000"/>
                <w:sz w:val="20"/>
              </w:rPr>
              <w:t>
на состав, состояние и качество</w:t>
            </w:r>
            <w:r>
              <w:br/>
            </w:r>
            <w:r>
              <w:rPr>
                <w:rFonts w:ascii="Times New Roman"/>
                <w:b w:val="false"/>
                <w:i w:val="false"/>
                <w:color w:val="000000"/>
                <w:sz w:val="20"/>
              </w:rPr>
              <w:t>
насаждения</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проведенной рубки не соответствует</w:t>
            </w:r>
            <w:r>
              <w:br/>
            </w:r>
            <w:r>
              <w:rPr>
                <w:rFonts w:ascii="Times New Roman"/>
                <w:b w:val="false"/>
                <w:i w:val="false"/>
                <w:color w:val="000000"/>
                <w:sz w:val="20"/>
              </w:rPr>
              <w:t>
возрасту насаждения</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деревьев (по числу стволов или</w:t>
            </w:r>
            <w:r>
              <w:br/>
            </w:r>
            <w:r>
              <w:rPr>
                <w:rFonts w:ascii="Times New Roman"/>
                <w:b w:val="false"/>
                <w:i w:val="false"/>
                <w:color w:val="000000"/>
                <w:sz w:val="20"/>
              </w:rPr>
              <w:t>
сумме площадей сечений), неправильно</w:t>
            </w:r>
            <w:r>
              <w:br/>
            </w:r>
            <w:r>
              <w:rPr>
                <w:rFonts w:ascii="Times New Roman"/>
                <w:b w:val="false"/>
                <w:i w:val="false"/>
                <w:color w:val="000000"/>
                <w:sz w:val="20"/>
              </w:rPr>
              <w:t>
назначенных в рубку и неправильно</w:t>
            </w:r>
            <w:r>
              <w:br/>
            </w:r>
            <w:r>
              <w:rPr>
                <w:rFonts w:ascii="Times New Roman"/>
                <w:b w:val="false"/>
                <w:i w:val="false"/>
                <w:color w:val="000000"/>
                <w:sz w:val="20"/>
              </w:rPr>
              <w:t>
оставленных на корню</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 от</w:t>
            </w:r>
            <w:r>
              <w:br/>
            </w:r>
            <w:r>
              <w:rPr>
                <w:rFonts w:ascii="Times New Roman"/>
                <w:b w:val="false"/>
                <w:i w:val="false"/>
                <w:color w:val="000000"/>
                <w:sz w:val="20"/>
              </w:rPr>
              <w:t>
суммы правильно</w:t>
            </w:r>
            <w:r>
              <w:br/>
            </w:r>
            <w:r>
              <w:rPr>
                <w:rFonts w:ascii="Times New Roman"/>
                <w:b w:val="false"/>
                <w:i w:val="false"/>
                <w:color w:val="000000"/>
                <w:sz w:val="20"/>
              </w:rPr>
              <w:t>
назначенных</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вырубка деревьев только на волоках,</w:t>
            </w:r>
            <w:r>
              <w:br/>
            </w:r>
            <w:r>
              <w:rPr>
                <w:rFonts w:ascii="Times New Roman"/>
                <w:b w:val="false"/>
                <w:i w:val="false"/>
                <w:color w:val="000000"/>
                <w:sz w:val="20"/>
              </w:rPr>
              <w:t>
куртинами или на части выдела</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рубок ухода в перегущенных</w:t>
            </w:r>
            <w:r>
              <w:br/>
            </w:r>
            <w:r>
              <w:rPr>
                <w:rFonts w:ascii="Times New Roman"/>
                <w:b w:val="false"/>
                <w:i w:val="false"/>
                <w:color w:val="000000"/>
                <w:sz w:val="20"/>
              </w:rPr>
              <w:t>
культурах путем вырубки рядов без</w:t>
            </w:r>
            <w:r>
              <w:br/>
            </w:r>
            <w:r>
              <w:rPr>
                <w:rFonts w:ascii="Times New Roman"/>
                <w:b w:val="false"/>
                <w:i w:val="false"/>
                <w:color w:val="000000"/>
                <w:sz w:val="20"/>
              </w:rPr>
              <w:t>
селекционного отбора в оставленных рядах</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15 %</w:t>
            </w:r>
            <w:r>
              <w:br/>
            </w:r>
            <w:r>
              <w:rPr>
                <w:rFonts w:ascii="Times New Roman"/>
                <w:b w:val="false"/>
                <w:i w:val="false"/>
                <w:color w:val="000000"/>
                <w:sz w:val="20"/>
              </w:rPr>
              <w:t>
оставленных без ухода</w:t>
            </w:r>
            <w:r>
              <w:br/>
            </w:r>
            <w:r>
              <w:rPr>
                <w:rFonts w:ascii="Times New Roman"/>
                <w:b w:val="false"/>
                <w:i w:val="false"/>
                <w:color w:val="000000"/>
                <w:sz w:val="20"/>
              </w:rPr>
              <w:t>
рядов от общего их</w:t>
            </w:r>
            <w:r>
              <w:br/>
            </w:r>
            <w:r>
              <w:rPr>
                <w:rFonts w:ascii="Times New Roman"/>
                <w:b w:val="false"/>
                <w:i w:val="false"/>
                <w:color w:val="000000"/>
                <w:sz w:val="20"/>
              </w:rPr>
              <w:t>
количества</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Мероприятия по воспроизводству</w:t>
            </w:r>
            <w:r>
              <w:br/>
            </w:r>
            <w:r>
              <w:rPr>
                <w:rFonts w:ascii="Times New Roman"/>
                <w:b w:val="false"/>
                <w:i w:val="false"/>
                <w:color w:val="000000"/>
                <w:sz w:val="20"/>
              </w:rPr>
              <w:t>
лесов:</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несоответствие главной культивируемой</w:t>
            </w:r>
            <w:r>
              <w:br/>
            </w:r>
            <w:r>
              <w:rPr>
                <w:rFonts w:ascii="Times New Roman"/>
                <w:b w:val="false"/>
                <w:i w:val="false"/>
                <w:color w:val="000000"/>
                <w:sz w:val="20"/>
              </w:rPr>
              <w:t>
породы лесорастительным условиям</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несоблюдение агротехники создания лесных</w:t>
            </w:r>
            <w:r>
              <w:br/>
            </w:r>
            <w:r>
              <w:rPr>
                <w:rFonts w:ascii="Times New Roman"/>
                <w:b w:val="false"/>
                <w:i w:val="false"/>
                <w:color w:val="000000"/>
                <w:sz w:val="20"/>
              </w:rPr>
              <w:t>
культур, предусмотренной</w:t>
            </w:r>
            <w:r>
              <w:br/>
            </w:r>
            <w:r>
              <w:rPr>
                <w:rFonts w:ascii="Times New Roman"/>
                <w:b w:val="false"/>
                <w:i w:val="false"/>
                <w:color w:val="000000"/>
                <w:sz w:val="20"/>
              </w:rPr>
              <w:t>
лесоустроительным проектом</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культуры заложены в участках,</w:t>
            </w:r>
            <w:r>
              <w:br/>
            </w:r>
            <w:r>
              <w:rPr>
                <w:rFonts w:ascii="Times New Roman"/>
                <w:b w:val="false"/>
                <w:i w:val="false"/>
                <w:color w:val="000000"/>
                <w:sz w:val="20"/>
              </w:rPr>
              <w:t>
обеспеченных естественным возобновлением</w:t>
            </w:r>
            <w:r>
              <w:br/>
            </w:r>
            <w:r>
              <w:rPr>
                <w:rFonts w:ascii="Times New Roman"/>
                <w:b w:val="false"/>
                <w:i w:val="false"/>
                <w:color w:val="000000"/>
                <w:sz w:val="20"/>
              </w:rPr>
              <w:t>
ценных пород</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недостаточное количество уходов или уход</w:t>
            </w:r>
            <w:r>
              <w:br/>
            </w:r>
            <w:r>
              <w:rPr>
                <w:rFonts w:ascii="Times New Roman"/>
                <w:b w:val="false"/>
                <w:i w:val="false"/>
                <w:color w:val="000000"/>
                <w:sz w:val="20"/>
              </w:rPr>
              <w:t>
за культурами выполнен не на всей</w:t>
            </w:r>
            <w:r>
              <w:br/>
            </w:r>
            <w:r>
              <w:rPr>
                <w:rFonts w:ascii="Times New Roman"/>
                <w:b w:val="false"/>
                <w:i w:val="false"/>
                <w:color w:val="000000"/>
                <w:sz w:val="20"/>
              </w:rPr>
              <w:t>
площади участка, отсутствует уход в</w:t>
            </w:r>
            <w:r>
              <w:br/>
            </w:r>
            <w:r>
              <w:rPr>
                <w:rFonts w:ascii="Times New Roman"/>
                <w:b w:val="false"/>
                <w:i w:val="false"/>
                <w:color w:val="000000"/>
                <w:sz w:val="20"/>
              </w:rPr>
              <w:t>
рядах</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25 % площади</w:t>
            </w:r>
            <w:r>
              <w:br/>
            </w:r>
            <w:r>
              <w:rPr>
                <w:rFonts w:ascii="Times New Roman"/>
                <w:b w:val="false"/>
                <w:i w:val="false"/>
                <w:color w:val="000000"/>
                <w:sz w:val="20"/>
              </w:rPr>
              <w:t>
участка</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 дополнительная прополка в</w:t>
            </w:r>
            <w:r>
              <w:br/>
            </w:r>
            <w:r>
              <w:rPr>
                <w:rFonts w:ascii="Times New Roman"/>
                <w:b w:val="false"/>
                <w:i w:val="false"/>
                <w:color w:val="000000"/>
                <w:sz w:val="20"/>
              </w:rPr>
              <w:t>
рядах или площадках при механизированном</w:t>
            </w:r>
            <w:r>
              <w:br/>
            </w:r>
            <w:r>
              <w:rPr>
                <w:rFonts w:ascii="Times New Roman"/>
                <w:b w:val="false"/>
                <w:i w:val="false"/>
                <w:color w:val="000000"/>
                <w:sz w:val="20"/>
              </w:rPr>
              <w:t>
уходе в междурядьях</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25 % общего</w:t>
            </w:r>
            <w:r>
              <w:br/>
            </w:r>
            <w:r>
              <w:rPr>
                <w:rFonts w:ascii="Times New Roman"/>
                <w:b w:val="false"/>
                <w:i w:val="false"/>
                <w:color w:val="000000"/>
                <w:sz w:val="20"/>
              </w:rPr>
              <w:t>
количества площадок или</w:t>
            </w:r>
            <w:r>
              <w:br/>
            </w:r>
            <w:r>
              <w:rPr>
                <w:rFonts w:ascii="Times New Roman"/>
                <w:b w:val="false"/>
                <w:i w:val="false"/>
                <w:color w:val="000000"/>
                <w:sz w:val="20"/>
              </w:rPr>
              <w:t>
протяженности рядов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отсутствие или несвовременное проведение</w:t>
            </w:r>
            <w:r>
              <w:br/>
            </w:r>
            <w:r>
              <w:rPr>
                <w:rFonts w:ascii="Times New Roman"/>
                <w:b w:val="false"/>
                <w:i w:val="false"/>
                <w:color w:val="000000"/>
                <w:sz w:val="20"/>
              </w:rPr>
              <w:t>
ухода вызвало гибель или</w:t>
            </w:r>
            <w:r>
              <w:br/>
            </w:r>
            <w:r>
              <w:rPr>
                <w:rFonts w:ascii="Times New Roman"/>
                <w:b w:val="false"/>
                <w:i w:val="false"/>
                <w:color w:val="000000"/>
                <w:sz w:val="20"/>
              </w:rPr>
              <w:t>
неудовлетворительное состояние культур</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уходе повреждены саженцы</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общего</w:t>
            </w:r>
            <w:r>
              <w:br/>
            </w:r>
            <w:r>
              <w:rPr>
                <w:rFonts w:ascii="Times New Roman"/>
                <w:b w:val="false"/>
                <w:i w:val="false"/>
                <w:color w:val="000000"/>
                <w:sz w:val="20"/>
              </w:rPr>
              <w:t>
количества саженцев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Содействие естественному возобновлению:</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отступление от запроектированного</w:t>
            </w:r>
            <w:r>
              <w:br/>
            </w:r>
            <w:r>
              <w:rPr>
                <w:rFonts w:ascii="Times New Roman"/>
                <w:b w:val="false"/>
                <w:i w:val="false"/>
                <w:color w:val="000000"/>
                <w:sz w:val="20"/>
              </w:rPr>
              <w:t>
способа содействия, вызвавшее</w:t>
            </w:r>
            <w:r>
              <w:br/>
            </w:r>
            <w:r>
              <w:rPr>
                <w:rFonts w:ascii="Times New Roman"/>
                <w:b w:val="false"/>
                <w:i w:val="false"/>
                <w:color w:val="000000"/>
                <w:sz w:val="20"/>
              </w:rPr>
              <w:t>
неудовлетворительное состояние</w:t>
            </w:r>
            <w:r>
              <w:br/>
            </w:r>
            <w:r>
              <w:rPr>
                <w:rFonts w:ascii="Times New Roman"/>
                <w:b w:val="false"/>
                <w:i w:val="false"/>
                <w:color w:val="000000"/>
                <w:sz w:val="20"/>
              </w:rPr>
              <w:t>
возобновления</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источники обсеменения более 100 м от</w:t>
            </w:r>
            <w:r>
              <w:br/>
            </w:r>
            <w:r>
              <w:rPr>
                <w:rFonts w:ascii="Times New Roman"/>
                <w:b w:val="false"/>
                <w:i w:val="false"/>
                <w:color w:val="000000"/>
                <w:sz w:val="20"/>
              </w:rPr>
              <w:t>
участка с проведенным содействием</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результате содействия возобновление</w:t>
            </w:r>
            <w:r>
              <w:br/>
            </w:r>
            <w:r>
              <w:rPr>
                <w:rFonts w:ascii="Times New Roman"/>
                <w:b w:val="false"/>
                <w:i w:val="false"/>
                <w:color w:val="000000"/>
                <w:sz w:val="20"/>
              </w:rPr>
              <w:t>
ценных пород недостаточное</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хвойные менее 4 т.</w:t>
            </w:r>
            <w:r>
              <w:br/>
            </w:r>
            <w:r>
              <w:rPr>
                <w:rFonts w:ascii="Times New Roman"/>
                <w:b w:val="false"/>
                <w:i w:val="false"/>
                <w:color w:val="000000"/>
                <w:sz w:val="20"/>
              </w:rPr>
              <w:t>
шт./га, лиственные</w:t>
            </w:r>
            <w:r>
              <w:br/>
            </w:r>
            <w:r>
              <w:rPr>
                <w:rFonts w:ascii="Times New Roman"/>
                <w:b w:val="false"/>
                <w:i w:val="false"/>
                <w:color w:val="000000"/>
                <w:sz w:val="20"/>
              </w:rPr>
              <w:t>
менее 5 т. шт./га</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Реконструкция насаждений:</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несоблюдение срока окончания полного</w:t>
            </w:r>
            <w:r>
              <w:br/>
            </w:r>
            <w:r>
              <w:rPr>
                <w:rFonts w:ascii="Times New Roman"/>
                <w:b w:val="false"/>
                <w:i w:val="false"/>
                <w:color w:val="000000"/>
                <w:sz w:val="20"/>
              </w:rPr>
              <w:t>
цикла реконструкции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 лет после</w:t>
            </w:r>
            <w:r>
              <w:br/>
            </w:r>
            <w:r>
              <w:rPr>
                <w:rFonts w:ascii="Times New Roman"/>
                <w:b w:val="false"/>
                <w:i w:val="false"/>
                <w:color w:val="000000"/>
                <w:sz w:val="20"/>
              </w:rPr>
              <w:t>
утвержденного проектом</w:t>
            </w:r>
            <w:r>
              <w:br/>
            </w:r>
            <w:r>
              <w:rPr>
                <w:rFonts w:ascii="Times New Roman"/>
                <w:b w:val="false"/>
                <w:i w:val="false"/>
                <w:color w:val="000000"/>
                <w:sz w:val="20"/>
              </w:rPr>
              <w:t>
срока</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необоснованное отступление от проектного</w:t>
            </w:r>
            <w:r>
              <w:br/>
            </w:r>
            <w:r>
              <w:rPr>
                <w:rFonts w:ascii="Times New Roman"/>
                <w:b w:val="false"/>
                <w:i w:val="false"/>
                <w:color w:val="000000"/>
                <w:sz w:val="20"/>
              </w:rPr>
              <w:t>
способа реконструкции, вызвавшее гибель</w:t>
            </w:r>
            <w:r>
              <w:br/>
            </w:r>
            <w:r>
              <w:rPr>
                <w:rFonts w:ascii="Times New Roman"/>
                <w:b w:val="false"/>
                <w:i w:val="false"/>
                <w:color w:val="000000"/>
                <w:sz w:val="20"/>
              </w:rPr>
              <w:t>
или неудовлетворительное состояние</w:t>
            </w:r>
            <w:r>
              <w:br/>
            </w:r>
            <w:r>
              <w:rPr>
                <w:rFonts w:ascii="Times New Roman"/>
                <w:b w:val="false"/>
                <w:i w:val="false"/>
                <w:color w:val="000000"/>
                <w:sz w:val="20"/>
              </w:rPr>
              <w:t>
культур</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необоснованное отступление от</w:t>
            </w:r>
            <w:r>
              <w:br/>
            </w:r>
            <w:r>
              <w:rPr>
                <w:rFonts w:ascii="Times New Roman"/>
                <w:b w:val="false"/>
                <w:i w:val="false"/>
                <w:color w:val="000000"/>
                <w:sz w:val="20"/>
              </w:rPr>
              <w:t>
запроектированного способа</w:t>
            </w:r>
            <w:r>
              <w:br/>
            </w:r>
            <w:r>
              <w:rPr>
                <w:rFonts w:ascii="Times New Roman"/>
                <w:b w:val="false"/>
                <w:i w:val="false"/>
                <w:color w:val="000000"/>
                <w:sz w:val="20"/>
              </w:rPr>
              <w:t>
реконструкции, вызвавшее гибель или</w:t>
            </w:r>
            <w:r>
              <w:br/>
            </w:r>
            <w:r>
              <w:rPr>
                <w:rFonts w:ascii="Times New Roman"/>
                <w:b w:val="false"/>
                <w:i w:val="false"/>
                <w:color w:val="000000"/>
                <w:sz w:val="20"/>
              </w:rPr>
              <w:t>
неудовлетворительное состояние культур</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стены леса коридоров заглушают культуры</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вырублены не все деревья</w:t>
            </w:r>
            <w:r>
              <w:br/>
            </w:r>
            <w:r>
              <w:rPr>
                <w:rFonts w:ascii="Times New Roman"/>
                <w:b w:val="false"/>
                <w:i w:val="false"/>
                <w:color w:val="000000"/>
                <w:sz w:val="20"/>
              </w:rPr>
              <w:t>
реконструктируемого низкополнотного</w:t>
            </w:r>
            <w:r>
              <w:br/>
            </w:r>
            <w:r>
              <w:rPr>
                <w:rFonts w:ascii="Times New Roman"/>
                <w:b w:val="false"/>
                <w:i w:val="false"/>
                <w:color w:val="000000"/>
                <w:sz w:val="20"/>
              </w:rPr>
              <w:t>
насаждения</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несвоевременный уход вызвал ухудшение</w:t>
            </w:r>
            <w:r>
              <w:br/>
            </w:r>
            <w:r>
              <w:rPr>
                <w:rFonts w:ascii="Times New Roman"/>
                <w:b w:val="false"/>
                <w:i w:val="false"/>
                <w:color w:val="000000"/>
                <w:sz w:val="20"/>
              </w:rPr>
              <w:t>
роста культур</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Подсочка леса:</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досрочное назначение деревьев в подсочку</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w:t>
            </w:r>
            <w:r>
              <w:br/>
            </w:r>
            <w:r>
              <w:rPr>
                <w:rFonts w:ascii="Times New Roman"/>
                <w:b w:val="false"/>
                <w:i w:val="false"/>
                <w:color w:val="000000"/>
                <w:sz w:val="20"/>
              </w:rPr>
              <w:t>
заподсоченных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сокращение установленного срока подсочки</w:t>
            </w:r>
            <w:r>
              <w:br/>
            </w:r>
            <w:r>
              <w:rPr>
                <w:rFonts w:ascii="Times New Roman"/>
                <w:b w:val="false"/>
                <w:i w:val="false"/>
                <w:color w:val="000000"/>
                <w:sz w:val="20"/>
              </w:rPr>
              <w:t>
(досрочное изъятие отдельных деревьев</w:t>
            </w:r>
            <w:r>
              <w:br/>
            </w:r>
            <w:r>
              <w:rPr>
                <w:rFonts w:ascii="Times New Roman"/>
                <w:b w:val="false"/>
                <w:i w:val="false"/>
                <w:color w:val="000000"/>
                <w:sz w:val="20"/>
              </w:rPr>
              <w:t>
или всего участка)</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w:t>
            </w:r>
            <w:r>
              <w:br/>
            </w:r>
            <w:r>
              <w:rPr>
                <w:rFonts w:ascii="Times New Roman"/>
                <w:b w:val="false"/>
                <w:i w:val="false"/>
                <w:color w:val="000000"/>
                <w:sz w:val="20"/>
              </w:rPr>
              <w:t>
заподсоченных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перегрузка деревьев каррами, расширение</w:t>
            </w:r>
            <w:r>
              <w:br/>
            </w:r>
            <w:r>
              <w:rPr>
                <w:rFonts w:ascii="Times New Roman"/>
                <w:b w:val="false"/>
                <w:i w:val="false"/>
                <w:color w:val="000000"/>
                <w:sz w:val="20"/>
              </w:rPr>
              <w:t>
карр, превышение глубины желобков и</w:t>
            </w:r>
            <w:r>
              <w:br/>
            </w:r>
            <w:r>
              <w:rPr>
                <w:rFonts w:ascii="Times New Roman"/>
                <w:b w:val="false"/>
                <w:i w:val="false"/>
                <w:color w:val="000000"/>
                <w:sz w:val="20"/>
              </w:rPr>
              <w:t>
подновок</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w:t>
            </w:r>
            <w:r>
              <w:br/>
            </w:r>
            <w:r>
              <w:rPr>
                <w:rFonts w:ascii="Times New Roman"/>
                <w:b w:val="false"/>
                <w:i w:val="false"/>
                <w:color w:val="000000"/>
                <w:sz w:val="20"/>
              </w:rPr>
              <w:t>
заподсоченных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применение методов и технологии</w:t>
            </w:r>
            <w:r>
              <w:br/>
            </w:r>
            <w:r>
              <w:rPr>
                <w:rFonts w:ascii="Times New Roman"/>
                <w:b w:val="false"/>
                <w:i w:val="false"/>
                <w:color w:val="000000"/>
                <w:sz w:val="20"/>
              </w:rPr>
              <w:t>
подсочки, не предусмотренных правилами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w:t>
            </w:r>
            <w:r>
              <w:br/>
            </w:r>
            <w:r>
              <w:rPr>
                <w:rFonts w:ascii="Times New Roman"/>
                <w:b w:val="false"/>
                <w:i w:val="false"/>
                <w:color w:val="000000"/>
                <w:sz w:val="20"/>
              </w:rPr>
              <w:t>
заподсоченных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применение стимуляторов смоловыделения в</w:t>
            </w:r>
            <w:r>
              <w:br/>
            </w:r>
            <w:r>
              <w:rPr>
                <w:rFonts w:ascii="Times New Roman"/>
                <w:b w:val="false"/>
                <w:i w:val="false"/>
                <w:color w:val="000000"/>
                <w:sz w:val="20"/>
              </w:rPr>
              <w:t>
неустановленные сроки недопустимой</w:t>
            </w:r>
            <w:r>
              <w:br/>
            </w:r>
            <w:r>
              <w:rPr>
                <w:rFonts w:ascii="Times New Roman"/>
                <w:b w:val="false"/>
                <w:i w:val="false"/>
                <w:color w:val="000000"/>
                <w:sz w:val="20"/>
              </w:rPr>
              <w:t>
концентрации или не предусмотренных</w:t>
            </w:r>
            <w:r>
              <w:br/>
            </w:r>
            <w:r>
              <w:rPr>
                <w:rFonts w:ascii="Times New Roman"/>
                <w:b w:val="false"/>
                <w:i w:val="false"/>
                <w:color w:val="000000"/>
                <w:sz w:val="20"/>
              </w:rPr>
              <w:t>
правилами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w:t>
            </w:r>
            <w:r>
              <w:br/>
            </w:r>
            <w:r>
              <w:rPr>
                <w:rFonts w:ascii="Times New Roman"/>
                <w:b w:val="false"/>
                <w:i w:val="false"/>
                <w:color w:val="000000"/>
                <w:sz w:val="20"/>
              </w:rPr>
              <w:t>
заподсоченных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заужены межкарровые пространства</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выдержано количество подновок</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выдержан угол подновок</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неполная загрузка ствола каррами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плохая прочистка желобков</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5 % деревьев</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w:t>
            </w:r>
          </w:p>
        </w:tc>
        <w:tc>
          <w:tcPr>
            <w:tcW w:w="815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Противопожарные мероприятия:</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противопожарных разрывов меньше</w:t>
            </w:r>
            <w:r>
              <w:br/>
            </w:r>
            <w:r>
              <w:rPr>
                <w:rFonts w:ascii="Times New Roman"/>
                <w:b w:val="false"/>
                <w:i w:val="false"/>
                <w:color w:val="000000"/>
                <w:sz w:val="20"/>
              </w:rPr>
              <w:t>
запроектированных</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противопожарные разрывы и автодороги не</w:t>
            </w:r>
            <w:r>
              <w:br/>
            </w:r>
            <w:r>
              <w:rPr>
                <w:rFonts w:ascii="Times New Roman"/>
                <w:b w:val="false"/>
                <w:i w:val="false"/>
                <w:color w:val="000000"/>
                <w:sz w:val="20"/>
              </w:rPr>
              <w:t>
окаймлены минерализованными полосами</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произведена опашка хвойных</w:t>
            </w:r>
            <w:r>
              <w:br/>
            </w:r>
            <w:r>
              <w:rPr>
                <w:rFonts w:ascii="Times New Roman"/>
                <w:b w:val="false"/>
                <w:i w:val="false"/>
                <w:color w:val="000000"/>
                <w:sz w:val="20"/>
              </w:rPr>
              <w:t>
молодняков, хвойных лесных культур</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минерализованных полосах имеется</w:t>
            </w:r>
            <w:r>
              <w:br/>
            </w:r>
            <w:r>
              <w:rPr>
                <w:rFonts w:ascii="Times New Roman"/>
                <w:b w:val="false"/>
                <w:i w:val="false"/>
                <w:color w:val="000000"/>
                <w:sz w:val="20"/>
              </w:rPr>
              <w:t>
захламленность, сухой травостой</w:t>
            </w:r>
          </w:p>
        </w:tc>
        <w:tc>
          <w:tcPr>
            <w:tcW w:w="5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7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2333"/>
        <w:gridCol w:w="11607"/>
      </w:tblGrid>
      <w:tr>
        <w:trPr>
          <w:trHeight w:val="30" w:hRule="atLeast"/>
        </w:trPr>
        <w:tc>
          <w:tcPr>
            <w:tcW w:w="23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c>
          <w:tcPr>
            <w:tcW w:w="116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суммарном количестве допущенных нарушений до 10 %</w:t>
            </w:r>
            <w:r>
              <w:br/>
            </w:r>
            <w:r>
              <w:rPr>
                <w:rFonts w:ascii="Times New Roman"/>
                <w:b w:val="false"/>
                <w:i w:val="false"/>
                <w:color w:val="000000"/>
                <w:sz w:val="20"/>
              </w:rPr>
              <w:t>
(включительно) работа оценивается на</w:t>
            </w:r>
            <w:r>
              <w:br/>
            </w:r>
            <w:r>
              <w:rPr>
                <w:rFonts w:ascii="Times New Roman"/>
                <w:b w:val="false"/>
                <w:i w:val="false"/>
                <w:color w:val="000000"/>
                <w:sz w:val="20"/>
              </w:rPr>
              <w:t>
"удовлетворительно", при количестве допущенных нарушений</w:t>
            </w:r>
            <w:r>
              <w:br/>
            </w:r>
            <w:r>
              <w:rPr>
                <w:rFonts w:ascii="Times New Roman"/>
                <w:b w:val="false"/>
                <w:i w:val="false"/>
                <w:color w:val="000000"/>
                <w:sz w:val="20"/>
              </w:rPr>
              <w:t>
более 10 % работа признается неудовлетворительной.</w:t>
            </w:r>
          </w:p>
        </w:tc>
      </w:tr>
    </w:tbl>
    <w:bookmarkStart w:name="z2532" w:id="804"/>
    <w:p>
      <w:pPr>
        <w:spacing w:after="0"/>
        <w:ind w:left="0"/>
        <w:jc w:val="left"/>
      </w:pPr>
      <w:r>
        <w:rPr>
          <w:rFonts w:ascii="Times New Roman"/>
          <w:b/>
          <w:i w:val="false"/>
          <w:color w:val="000000"/>
        </w:rPr>
        <w:t xml:space="preserve"> 
Ведомость</w:t>
      </w:r>
      <w:r>
        <w:br/>
      </w:r>
      <w:r>
        <w:rPr>
          <w:rFonts w:ascii="Times New Roman"/>
          <w:b/>
          <w:i w:val="false"/>
          <w:color w:val="000000"/>
        </w:rPr>
        <w:t>
оценки качества выполненных лесохозяйственных мероприятий</w:t>
      </w:r>
      <w:r>
        <w:br/>
      </w:r>
      <w:r>
        <w:rPr>
          <w:rFonts w:ascii="Times New Roman"/>
          <w:b/>
          <w:i w:val="false"/>
          <w:color w:val="000000"/>
        </w:rPr>
        <w:t>
по данным лесоустроительной организации при проведении</w:t>
      </w:r>
      <w:r>
        <w:br/>
      </w:r>
      <w:r>
        <w:rPr>
          <w:rFonts w:ascii="Times New Roman"/>
          <w:b/>
          <w:i w:val="false"/>
          <w:color w:val="000000"/>
        </w:rPr>
        <w:t>
текущей лесоинвентаризации</w:t>
      </w:r>
    </w:p>
    <w:bookmarkEnd w:id="804"/>
    <w:tbl>
      <w:tblPr>
        <w:tblW w:w="0" w:type="auto"/>
        <w:tblCellSpacing w:w="0" w:type="auto"/>
        <w:tblBorders>
          <w:top w:val="none"/>
          <w:left w:val="none"/>
          <w:bottom w:val="none"/>
          <w:right w:val="none"/>
          <w:insideH w:val="none"/>
          <w:insideV w:val="none"/>
        </w:tblBorders>
      </w:tblPr>
      <w:tblGrid>
        <w:gridCol w:w="6507"/>
        <w:gridCol w:w="6573"/>
      </w:tblGrid>
      <w:tr>
        <w:trPr>
          <w:trHeight w:val="30" w:hRule="atLeast"/>
        </w:trPr>
        <w:tc>
          <w:tcPr>
            <w:tcW w:w="65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Лесное учреждение ________________</w:t>
            </w:r>
          </w:p>
        </w:tc>
        <w:tc>
          <w:tcPr>
            <w:tcW w:w="65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Лесничество 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8"/>
        <w:gridCol w:w="1116"/>
        <w:gridCol w:w="1483"/>
        <w:gridCol w:w="2651"/>
        <w:gridCol w:w="2500"/>
        <w:gridCol w:w="1981"/>
        <w:gridCol w:w="2631"/>
      </w:tblGrid>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квартала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выдела</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угодий</w:t>
            </w:r>
            <w:r>
              <w:br/>
            </w:r>
            <w:r>
              <w:rPr>
                <w:rFonts w:ascii="Times New Roman"/>
                <w:b w:val="false"/>
                <w:i w:val="false"/>
                <w:color w:val="000000"/>
                <w:sz w:val="20"/>
              </w:rPr>
              <w:t>
</w:t>
            </w:r>
            <w:r>
              <w:rPr>
                <w:rFonts w:ascii="Times New Roman"/>
                <w:b w:val="false"/>
                <w:i w:val="false"/>
                <w:color w:val="000000"/>
                <w:sz w:val="20"/>
              </w:rPr>
              <w:t>для насаждения</w:t>
            </w:r>
            <w:r>
              <w:br/>
            </w:r>
            <w:r>
              <w:rPr>
                <w:rFonts w:ascii="Times New Roman"/>
                <w:b w:val="false"/>
                <w:i w:val="false"/>
                <w:color w:val="000000"/>
                <w:sz w:val="20"/>
              </w:rPr>
              <w:t>
</w:t>
            </w:r>
            <w:r>
              <w:rPr>
                <w:rFonts w:ascii="Times New Roman"/>
                <w:b w:val="false"/>
                <w:i w:val="false"/>
                <w:color w:val="000000"/>
                <w:sz w:val="20"/>
              </w:rPr>
              <w:t>состав,возраст,</w:t>
            </w:r>
            <w:r>
              <w:br/>
            </w:r>
            <w:r>
              <w:rPr>
                <w:rFonts w:ascii="Times New Roman"/>
                <w:b w:val="false"/>
                <w:i w:val="false"/>
                <w:color w:val="000000"/>
                <w:sz w:val="20"/>
              </w:rPr>
              <w:t>
</w:t>
            </w:r>
            <w:r>
              <w:rPr>
                <w:rFonts w:ascii="Times New Roman"/>
                <w:b w:val="false"/>
                <w:i w:val="false"/>
                <w:color w:val="000000"/>
                <w:sz w:val="20"/>
              </w:rPr>
              <w:t>высота,полнота,</w:t>
            </w:r>
            <w:r>
              <w:br/>
            </w:r>
            <w:r>
              <w:rPr>
                <w:rFonts w:ascii="Times New Roman"/>
                <w:b w:val="false"/>
                <w:i w:val="false"/>
                <w:color w:val="000000"/>
                <w:sz w:val="20"/>
              </w:rPr>
              <w:t>
</w:t>
            </w:r>
            <w:r>
              <w:rPr>
                <w:rFonts w:ascii="Times New Roman"/>
                <w:b w:val="false"/>
                <w:i w:val="false"/>
                <w:color w:val="000000"/>
                <w:sz w:val="20"/>
              </w:rPr>
              <w:t>запас на 1</w:t>
            </w:r>
            <w:r>
              <w:br/>
            </w:r>
            <w:r>
              <w:rPr>
                <w:rFonts w:ascii="Times New Roman"/>
                <w:b w:val="false"/>
                <w:i w:val="false"/>
                <w:color w:val="000000"/>
                <w:sz w:val="20"/>
              </w:rPr>
              <w:t>
</w:t>
            </w:r>
            <w:r>
              <w:rPr>
                <w:rFonts w:ascii="Times New Roman"/>
                <w:b w:val="false"/>
                <w:i w:val="false"/>
                <w:color w:val="000000"/>
                <w:sz w:val="20"/>
              </w:rPr>
              <w:t>гаектари общий)</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Назначенное</w:t>
            </w:r>
            <w:r>
              <w:br/>
            </w:r>
            <w:r>
              <w:rPr>
                <w:rFonts w:ascii="Times New Roman"/>
                <w:b w:val="false"/>
                <w:i w:val="false"/>
                <w:color w:val="000000"/>
                <w:sz w:val="20"/>
              </w:rPr>
              <w:t>
</w:t>
            </w:r>
            <w:r>
              <w:rPr>
                <w:rFonts w:ascii="Times New Roman"/>
                <w:b w:val="false"/>
                <w:i w:val="false"/>
                <w:color w:val="000000"/>
                <w:sz w:val="20"/>
              </w:rPr>
              <w:t>хозмероприятие</w:t>
            </w:r>
            <w:r>
              <w:br/>
            </w:r>
            <w:r>
              <w:rPr>
                <w:rFonts w:ascii="Times New Roman"/>
                <w:b w:val="false"/>
                <w:i w:val="false"/>
                <w:color w:val="000000"/>
                <w:sz w:val="20"/>
              </w:rPr>
              <w:t>
</w:t>
            </w:r>
            <w:r>
              <w:rPr>
                <w:rFonts w:ascii="Times New Roman"/>
                <w:b w:val="false"/>
                <w:i w:val="false"/>
                <w:color w:val="000000"/>
                <w:sz w:val="20"/>
              </w:rPr>
              <w:t>при базовом</w:t>
            </w:r>
            <w:r>
              <w:br/>
            </w:r>
            <w:r>
              <w:rPr>
                <w:rFonts w:ascii="Times New Roman"/>
                <w:b w:val="false"/>
                <w:i w:val="false"/>
                <w:color w:val="000000"/>
                <w:sz w:val="20"/>
              </w:rPr>
              <w:t>
</w:t>
            </w:r>
            <w:r>
              <w:rPr>
                <w:rFonts w:ascii="Times New Roman"/>
                <w:b w:val="false"/>
                <w:i w:val="false"/>
                <w:color w:val="000000"/>
                <w:sz w:val="20"/>
              </w:rPr>
              <w:t>лесоустройстве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w:t>
            </w:r>
            <w:r>
              <w:br/>
            </w:r>
            <w:r>
              <w:rPr>
                <w:rFonts w:ascii="Times New Roman"/>
                <w:b w:val="false"/>
                <w:i w:val="false"/>
                <w:color w:val="000000"/>
                <w:sz w:val="20"/>
              </w:rPr>
              <w:t>
</w:t>
            </w:r>
            <w:r>
              <w:rPr>
                <w:rFonts w:ascii="Times New Roman"/>
                <w:b w:val="false"/>
                <w:i w:val="false"/>
                <w:color w:val="000000"/>
                <w:sz w:val="20"/>
              </w:rPr>
              <w:t>выполненное</w:t>
            </w:r>
            <w:r>
              <w:br/>
            </w:r>
            <w:r>
              <w:rPr>
                <w:rFonts w:ascii="Times New Roman"/>
                <w:b w:val="false"/>
                <w:i w:val="false"/>
                <w:color w:val="000000"/>
                <w:sz w:val="20"/>
              </w:rPr>
              <w:t>
</w:t>
            </w:r>
            <w:r>
              <w:rPr>
                <w:rFonts w:ascii="Times New Roman"/>
                <w:b w:val="false"/>
                <w:i w:val="false"/>
                <w:color w:val="000000"/>
                <w:sz w:val="20"/>
              </w:rPr>
              <w:t>мероприятие</w:t>
            </w:r>
            <w:r>
              <w:br/>
            </w:r>
            <w:r>
              <w:rPr>
                <w:rFonts w:ascii="Times New Roman"/>
                <w:b w:val="false"/>
                <w:i w:val="false"/>
                <w:color w:val="000000"/>
                <w:sz w:val="20"/>
              </w:rPr>
              <w:t>
</w:t>
            </w:r>
            <w:r>
              <w:rPr>
                <w:rFonts w:ascii="Times New Roman"/>
                <w:b w:val="false"/>
                <w:i w:val="false"/>
                <w:color w:val="000000"/>
                <w:sz w:val="20"/>
              </w:rPr>
              <w:t>(вид, год)</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 качества</w:t>
            </w:r>
            <w:r>
              <w:br/>
            </w:r>
            <w:r>
              <w:rPr>
                <w:rFonts w:ascii="Times New Roman"/>
                <w:b w:val="false"/>
                <w:i w:val="false"/>
                <w:color w:val="000000"/>
                <w:sz w:val="20"/>
              </w:rPr>
              <w:t>
</w:t>
            </w:r>
            <w:r>
              <w:rPr>
                <w:rFonts w:ascii="Times New Roman"/>
                <w:b w:val="false"/>
                <w:i w:val="false"/>
                <w:color w:val="000000"/>
                <w:sz w:val="20"/>
              </w:rPr>
              <w:t>выполненного</w:t>
            </w:r>
            <w:r>
              <w:br/>
            </w:r>
            <w:r>
              <w:rPr>
                <w:rFonts w:ascii="Times New Roman"/>
                <w:b w:val="false"/>
                <w:i w:val="false"/>
                <w:color w:val="000000"/>
                <w:sz w:val="20"/>
              </w:rPr>
              <w:t>
</w:t>
            </w:r>
            <w:r>
              <w:rPr>
                <w:rFonts w:ascii="Times New Roman"/>
                <w:b w:val="false"/>
                <w:i w:val="false"/>
                <w:color w:val="000000"/>
                <w:sz w:val="20"/>
              </w:rPr>
              <w:t>мероприятия с</w:t>
            </w:r>
            <w:r>
              <w:br/>
            </w:r>
            <w:r>
              <w:rPr>
                <w:rFonts w:ascii="Times New Roman"/>
                <w:b w:val="false"/>
                <w:i w:val="false"/>
                <w:color w:val="000000"/>
                <w:sz w:val="20"/>
              </w:rPr>
              <w:t>
</w:t>
            </w:r>
            <w:r>
              <w:rPr>
                <w:rFonts w:ascii="Times New Roman"/>
                <w:b w:val="false"/>
                <w:i w:val="false"/>
                <w:color w:val="000000"/>
                <w:sz w:val="20"/>
              </w:rPr>
              <w:t>указанием видов</w:t>
            </w:r>
            <w:r>
              <w:br/>
            </w:r>
            <w:r>
              <w:rPr>
                <w:rFonts w:ascii="Times New Roman"/>
                <w:b w:val="false"/>
                <w:i w:val="false"/>
                <w:color w:val="000000"/>
                <w:sz w:val="20"/>
              </w:rPr>
              <w:t>
</w:t>
            </w:r>
            <w:r>
              <w:rPr>
                <w:rFonts w:ascii="Times New Roman"/>
                <w:b w:val="false"/>
                <w:i w:val="false"/>
                <w:color w:val="000000"/>
                <w:sz w:val="20"/>
              </w:rPr>
              <w:t>нарушений</w:t>
            </w:r>
          </w:p>
        </w:tc>
      </w:tr>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1524"/>
        <w:gridCol w:w="1417"/>
        <w:gridCol w:w="1632"/>
        <w:gridCol w:w="2777"/>
        <w:gridCol w:w="2259"/>
        <w:gridCol w:w="30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Таксационная характеристика участка при натурном обследовании</w:t>
            </w:r>
          </w:p>
        </w:tc>
      </w:tr>
      <w:tr>
        <w:trPr>
          <w:trHeight w:val="399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лет</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w:t>
            </w:r>
            <w:r>
              <w:br/>
            </w:r>
            <w:r>
              <w:rPr>
                <w:rFonts w:ascii="Times New Roman"/>
                <w:b w:val="false"/>
                <w:i w:val="false"/>
                <w:color w:val="000000"/>
                <w:sz w:val="20"/>
              </w:rPr>
              <w:t>
</w:t>
            </w:r>
            <w:r>
              <w:rPr>
                <w:rFonts w:ascii="Times New Roman"/>
                <w:b w:val="false"/>
                <w:i w:val="false"/>
                <w:color w:val="000000"/>
                <w:sz w:val="20"/>
              </w:rPr>
              <w:t>метр</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w:t>
            </w:r>
            <w:r>
              <w:br/>
            </w:r>
            <w:r>
              <w:rPr>
                <w:rFonts w:ascii="Times New Roman"/>
                <w:b w:val="false"/>
                <w:i w:val="false"/>
                <w:color w:val="000000"/>
                <w:sz w:val="20"/>
              </w:rPr>
              <w:t>
</w:t>
            </w:r>
            <w:r>
              <w:rPr>
                <w:rFonts w:ascii="Times New Roman"/>
                <w:b w:val="false"/>
                <w:i w:val="false"/>
                <w:color w:val="000000"/>
                <w:sz w:val="20"/>
              </w:rPr>
              <w:t>сантиметр</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полнота</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на 1</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кубический</w:t>
            </w:r>
            <w:r>
              <w:br/>
            </w:r>
            <w:r>
              <w:rPr>
                <w:rFonts w:ascii="Times New Roman"/>
                <w:b w:val="false"/>
                <w:i w:val="false"/>
                <w:color w:val="000000"/>
                <w:sz w:val="20"/>
              </w:rPr>
              <w:t>
</w:t>
            </w:r>
            <w:r>
              <w:rPr>
                <w:rFonts w:ascii="Times New Roman"/>
                <w:b w:val="false"/>
                <w:i w:val="false"/>
                <w:color w:val="000000"/>
                <w:sz w:val="20"/>
              </w:rPr>
              <w:t>метр</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требуется</w:t>
            </w:r>
            <w:r>
              <w:br/>
            </w:r>
            <w:r>
              <w:rPr>
                <w:rFonts w:ascii="Times New Roman"/>
                <w:b w:val="false"/>
                <w:i w:val="false"/>
                <w:color w:val="000000"/>
                <w:sz w:val="20"/>
              </w:rPr>
              <w:t>
</w:t>
            </w:r>
            <w:r>
              <w:rPr>
                <w:rFonts w:ascii="Times New Roman"/>
                <w:b w:val="false"/>
                <w:i w:val="false"/>
                <w:color w:val="000000"/>
                <w:sz w:val="20"/>
              </w:rPr>
              <w:t>выполнить</w:t>
            </w:r>
            <w:r>
              <w:br/>
            </w:r>
            <w:r>
              <w:rPr>
                <w:rFonts w:ascii="Times New Roman"/>
                <w:b w:val="false"/>
                <w:i w:val="false"/>
                <w:color w:val="000000"/>
                <w:sz w:val="20"/>
              </w:rPr>
              <w:t>
</w:t>
            </w:r>
            <w:r>
              <w:rPr>
                <w:rFonts w:ascii="Times New Roman"/>
                <w:b w:val="false"/>
                <w:i w:val="false"/>
                <w:color w:val="000000"/>
                <w:sz w:val="20"/>
              </w:rPr>
              <w:t>(хозраспоряжение)</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bookmarkStart w:name="z2533" w:id="805"/>
    <w:p>
      <w:pPr>
        <w:spacing w:after="0"/>
        <w:ind w:left="0"/>
        <w:jc w:val="both"/>
      </w:pPr>
      <w:r>
        <w:rPr>
          <w:rFonts w:ascii="Times New Roman"/>
          <w:b w:val="false"/>
          <w:i w:val="false"/>
          <w:color w:val="000000"/>
          <w:sz w:val="28"/>
        </w:rPr>
        <w:t xml:space="preserve">
Приложение 26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805"/>
    <w:p>
      <w:pPr>
        <w:spacing w:after="0"/>
        <w:ind w:left="0"/>
        <w:jc w:val="both"/>
      </w:pPr>
      <w:r>
        <w:rPr>
          <w:rFonts w:ascii="Times New Roman"/>
          <w:b w:val="false"/>
          <w:i w:val="false"/>
          <w:color w:val="000000"/>
          <w:sz w:val="28"/>
        </w:rPr>
        <w:t>форма</w:t>
      </w:r>
    </w:p>
    <w:bookmarkStart w:name="z2534" w:id="806"/>
    <w:p>
      <w:pPr>
        <w:spacing w:after="0"/>
        <w:ind w:left="0"/>
        <w:jc w:val="left"/>
      </w:pPr>
      <w:r>
        <w:rPr>
          <w:rFonts w:ascii="Times New Roman"/>
          <w:b/>
          <w:i w:val="false"/>
          <w:color w:val="000000"/>
        </w:rPr>
        <w:t xml:space="preserve"> 
Методические указания по</w:t>
      </w:r>
      <w:r>
        <w:br/>
      </w:r>
      <w:r>
        <w:rPr>
          <w:rFonts w:ascii="Times New Roman"/>
          <w:b/>
          <w:i w:val="false"/>
          <w:color w:val="000000"/>
        </w:rPr>
        <w:t>
определению размеров расчетных лесосек на участках</w:t>
      </w:r>
      <w:r>
        <w:br/>
      </w:r>
      <w:r>
        <w:rPr>
          <w:rFonts w:ascii="Times New Roman"/>
          <w:b/>
          <w:i w:val="false"/>
          <w:color w:val="000000"/>
        </w:rPr>
        <w:t>
государственного лесного фонда Республики Казахстан</w:t>
      </w:r>
    </w:p>
    <w:bookmarkEnd w:id="806"/>
    <w:bookmarkStart w:name="z2535" w:id="807"/>
    <w:p>
      <w:pPr>
        <w:spacing w:after="0"/>
        <w:ind w:left="0"/>
        <w:jc w:val="left"/>
      </w:pPr>
      <w:r>
        <w:rPr>
          <w:rFonts w:ascii="Times New Roman"/>
          <w:b/>
          <w:i w:val="false"/>
          <w:color w:val="000000"/>
        </w:rPr>
        <w:t xml:space="preserve"> 
1. Общие положения</w:t>
      </w:r>
    </w:p>
    <w:bookmarkEnd w:id="807"/>
    <w:bookmarkStart w:name="z2536" w:id="808"/>
    <w:p>
      <w:pPr>
        <w:spacing w:after="0"/>
        <w:ind w:left="0"/>
        <w:jc w:val="both"/>
      </w:pPr>
      <w:r>
        <w:rPr>
          <w:rFonts w:ascii="Times New Roman"/>
          <w:b w:val="false"/>
          <w:i w:val="false"/>
          <w:color w:val="000000"/>
          <w:sz w:val="28"/>
        </w:rPr>
        <w:t>
      1. Расчетная лесосека на участках государственного лесного фонда – норма ежегодной заготовки древесины в порядке рубок главного пользования, устанавливаемая на ревизионный период по каждому государственному лесовладению при лесоустройстве, исходя из принципов непрерывности и неистощительности лесопользования.</w:t>
      </w:r>
      <w:r>
        <w:br/>
      </w:r>
      <w:r>
        <w:rPr>
          <w:rFonts w:ascii="Times New Roman"/>
          <w:b w:val="false"/>
          <w:i w:val="false"/>
          <w:color w:val="000000"/>
          <w:sz w:val="28"/>
        </w:rPr>
        <w:t>
</w:t>
      </w:r>
      <w:r>
        <w:rPr>
          <w:rFonts w:ascii="Times New Roman"/>
          <w:b w:val="false"/>
          <w:i w:val="false"/>
          <w:color w:val="000000"/>
          <w:sz w:val="28"/>
        </w:rPr>
        <w:t>
      2. Расчетная лесосека, по возможности, должна обеспечивать непрерывность и неистощительность лесопользования при относительной стабильности размера рубок главного пользования в течение 30 – 40 лет, своевременное и рациональное использование запасов спелой древесины для обеспечения потребностей республики в лесоматериалах, улучшение возрастной структуры лесов, сохранение и усиление водоохранных, защитных и иных полезных природных их свойств.</w:t>
      </w:r>
      <w:r>
        <w:br/>
      </w:r>
      <w:r>
        <w:rPr>
          <w:rFonts w:ascii="Times New Roman"/>
          <w:b w:val="false"/>
          <w:i w:val="false"/>
          <w:color w:val="000000"/>
          <w:sz w:val="28"/>
        </w:rPr>
        <w:t>
</w:t>
      </w:r>
      <w:r>
        <w:rPr>
          <w:rFonts w:ascii="Times New Roman"/>
          <w:b w:val="false"/>
          <w:i w:val="false"/>
          <w:color w:val="000000"/>
          <w:sz w:val="28"/>
        </w:rPr>
        <w:t xml:space="preserve">
      3. Расчетная лесосека по рубкам главного пользования устанавливается в древостоях категорий ГЛФ, в которых в соответствии с Лесным кодексом Республики Казахстан их проведение разрешается. </w:t>
      </w:r>
      <w:r>
        <w:br/>
      </w:r>
      <w:r>
        <w:rPr>
          <w:rFonts w:ascii="Times New Roman"/>
          <w:b w:val="false"/>
          <w:i w:val="false"/>
          <w:color w:val="000000"/>
          <w:sz w:val="28"/>
        </w:rPr>
        <w:t>
</w:t>
      </w:r>
      <w:r>
        <w:rPr>
          <w:rFonts w:ascii="Times New Roman"/>
          <w:b w:val="false"/>
          <w:i w:val="false"/>
          <w:color w:val="000000"/>
          <w:sz w:val="28"/>
        </w:rPr>
        <w:t>
      При определении расчетной лесосеки в древостоях категорий ГЛФ, в которых проведение рубок главного пользования допускается, в расчет не включаются также насаждения и кустарники ценных и редких пород и особо защитные участки леса в соответствии с действующими Правилами рубок леса на участках лесного фонда.</w:t>
      </w:r>
      <w:r>
        <w:br/>
      </w:r>
      <w:r>
        <w:rPr>
          <w:rFonts w:ascii="Times New Roman"/>
          <w:b w:val="false"/>
          <w:i w:val="false"/>
          <w:color w:val="000000"/>
          <w:sz w:val="28"/>
        </w:rPr>
        <w:t>
</w:t>
      </w:r>
      <w:r>
        <w:rPr>
          <w:rFonts w:ascii="Times New Roman"/>
          <w:b w:val="false"/>
          <w:i w:val="false"/>
          <w:color w:val="000000"/>
          <w:sz w:val="28"/>
        </w:rPr>
        <w:t>
      4. В труднодоступных горных и пустынных лесах, не намечаемых к освоению в ближайшие 10 и более лет вследствие их удаленности от транспортных путей и по другим причинам, расчетная лесосека не устанавливается, а возможный ежегодный размер пользования древесиной определяется расчетным путем на уровне лесосеки равномерного пользования.</w:t>
      </w:r>
      <w:r>
        <w:br/>
      </w:r>
      <w:r>
        <w:rPr>
          <w:rFonts w:ascii="Times New Roman"/>
          <w:b w:val="false"/>
          <w:i w:val="false"/>
          <w:color w:val="000000"/>
          <w:sz w:val="28"/>
        </w:rPr>
        <w:t>
</w:t>
      </w:r>
      <w:r>
        <w:rPr>
          <w:rFonts w:ascii="Times New Roman"/>
          <w:b w:val="false"/>
          <w:i w:val="false"/>
          <w:color w:val="000000"/>
          <w:sz w:val="28"/>
        </w:rPr>
        <w:t xml:space="preserve">
      5. Расчетная лесосека определяется по преобладающим породам в категориях ГЛФ, в которых разрешено проведение рубок главного пользования. </w:t>
      </w:r>
      <w:r>
        <w:br/>
      </w:r>
      <w:r>
        <w:rPr>
          <w:rFonts w:ascii="Times New Roman"/>
          <w:b w:val="false"/>
          <w:i w:val="false"/>
          <w:color w:val="000000"/>
          <w:sz w:val="28"/>
        </w:rPr>
        <w:t>
</w:t>
      </w:r>
      <w:r>
        <w:rPr>
          <w:rFonts w:ascii="Times New Roman"/>
          <w:b w:val="false"/>
          <w:i w:val="false"/>
          <w:color w:val="000000"/>
          <w:sz w:val="28"/>
        </w:rPr>
        <w:t>
      Общий размер ежегодной расчетной лесосеки определяется в целом по преобладающим породам без учета наличия в составе насаждений составляющих древесных пород.</w:t>
      </w:r>
      <w:r>
        <w:br/>
      </w:r>
      <w:r>
        <w:rPr>
          <w:rFonts w:ascii="Times New Roman"/>
          <w:b w:val="false"/>
          <w:i w:val="false"/>
          <w:color w:val="000000"/>
          <w:sz w:val="28"/>
        </w:rPr>
        <w:t>
</w:t>
      </w:r>
      <w:r>
        <w:rPr>
          <w:rFonts w:ascii="Times New Roman"/>
          <w:b w:val="false"/>
          <w:i w:val="false"/>
          <w:color w:val="000000"/>
          <w:sz w:val="28"/>
        </w:rPr>
        <w:t>
      В случае передачи лесных ресурсов на участках государственного лесного фонда в долгосрочное лесопользование для заготовки древесины расчетная лесосека также может устанавливаться для этих участков в аналогичном порядке.</w:t>
      </w:r>
      <w:r>
        <w:br/>
      </w:r>
      <w:r>
        <w:rPr>
          <w:rFonts w:ascii="Times New Roman"/>
          <w:b w:val="false"/>
          <w:i w:val="false"/>
          <w:color w:val="000000"/>
          <w:sz w:val="28"/>
        </w:rPr>
        <w:t>
</w:t>
      </w:r>
      <w:r>
        <w:rPr>
          <w:rFonts w:ascii="Times New Roman"/>
          <w:b w:val="false"/>
          <w:i w:val="false"/>
          <w:color w:val="000000"/>
          <w:sz w:val="28"/>
        </w:rPr>
        <w:t>
      6. Исходными данными для определения расчетной лесосеки являются материалы лесоустройства, а при их значительной давности (более 5 лет) – материалы государственного учета лесного фонда.</w:t>
      </w:r>
      <w:r>
        <w:br/>
      </w:r>
      <w:r>
        <w:rPr>
          <w:rFonts w:ascii="Times New Roman"/>
          <w:b w:val="false"/>
          <w:i w:val="false"/>
          <w:color w:val="000000"/>
          <w:sz w:val="28"/>
        </w:rPr>
        <w:t>
</w:t>
      </w:r>
      <w:r>
        <w:rPr>
          <w:rFonts w:ascii="Times New Roman"/>
          <w:b w:val="false"/>
          <w:i w:val="false"/>
          <w:color w:val="000000"/>
          <w:sz w:val="28"/>
        </w:rPr>
        <w:t>
      7. Для обоснованного определения оптимального размера пользования древесиной исчисляются лесосеки равномерного пользования, первая и вторая возрастные, интегральная.</w:t>
      </w:r>
      <w:r>
        <w:br/>
      </w:r>
      <w:r>
        <w:rPr>
          <w:rFonts w:ascii="Times New Roman"/>
          <w:b w:val="false"/>
          <w:i w:val="false"/>
          <w:color w:val="000000"/>
          <w:sz w:val="28"/>
        </w:rPr>
        <w:t>
</w:t>
      </w:r>
      <w:r>
        <w:rPr>
          <w:rFonts w:ascii="Times New Roman"/>
          <w:b w:val="false"/>
          <w:i w:val="false"/>
          <w:color w:val="000000"/>
          <w:sz w:val="28"/>
        </w:rPr>
        <w:t>
      При наличии на территории лесовладельцев значительного количества поврежденных (не до степени прекращения роста) насаждений в результате стихийного или иного воздействия ежегодный размер пользования лесом на первые годы ревизионного периода должен устанавливаться с учетом наличия таких насаждений (лесосека по состоянию).</w:t>
      </w:r>
      <w:r>
        <w:br/>
      </w:r>
      <w:r>
        <w:rPr>
          <w:rFonts w:ascii="Times New Roman"/>
          <w:b w:val="false"/>
          <w:i w:val="false"/>
          <w:color w:val="000000"/>
          <w:sz w:val="28"/>
        </w:rPr>
        <w:t>
</w:t>
      </w:r>
      <w:r>
        <w:rPr>
          <w:rFonts w:ascii="Times New Roman"/>
          <w:b w:val="false"/>
          <w:i w:val="false"/>
          <w:color w:val="000000"/>
          <w:sz w:val="28"/>
        </w:rPr>
        <w:t>
      8. Все виды лесосек, за исключением лесосеки равномерного пользования, для древесных пород исчисляются на десятилетний период, а для саксаула – на пятилетний период. Принимается же в качестве оптимальной одна из расчетных лесосек, наиболее полно обеспечивающая изъятие запаса за установленную для лесовладельца продолжительность ревизионного периода.</w:t>
      </w:r>
      <w:r>
        <w:br/>
      </w:r>
      <w:r>
        <w:rPr>
          <w:rFonts w:ascii="Times New Roman"/>
          <w:b w:val="false"/>
          <w:i w:val="false"/>
          <w:color w:val="000000"/>
          <w:sz w:val="28"/>
        </w:rPr>
        <w:t>
</w:t>
      </w:r>
      <w:r>
        <w:rPr>
          <w:rFonts w:ascii="Times New Roman"/>
          <w:b w:val="false"/>
          <w:i w:val="false"/>
          <w:color w:val="000000"/>
          <w:sz w:val="28"/>
        </w:rPr>
        <w:t>
      При пятнадцатилетнем ревизионном периоде в обязательном порядке принятая расчетная лесосека должна быть обеспечена спелыми насаждениями древесных пород на ближайшие 10 лет ревизионного периода, а по саксаульникам на 5 лет. При недостатке спелых насаждений на последующие 5 лет для древесных пород и 10 лет для саксаульников ее обеспеченность может осуществляться за счет приспевающих насаждений древесных пород и приспевающих и средневозрастных саксаульников, которые полностью или частично (хвойные) к тому времени (после 10 лет) перейдут в спелые. Если ни одна из расчетных лесосек не может быть принятой в качестве оптимальной из-за недостатка спелых насаждений, принимается лесосека по фактическому набору, при этом на первые 10 лет для насаждений древесных пород и 5 лет – для саксаульников ее объем набирается из имеющихся спелых насаждений. На последующие годы, при большом наличии приспевающих насаждений, должна устанавливаться лесосека, рассчитанная на переход части (или полностью) приспевающих насаждений в спелые, при этом на последующие 5 лет для насаждений древесных пород и на два пятилетия для саксаульников производится дополнительный расчет лесосек с учетом передвижек насаждений из младших классов возраста в смежные с ними старшие классы возраста из расчета 50 процентов для насаждений хвойных пород (продолжительность класса возраста – 20 лет), 100 процентов - для насаждений мягколиственных и твердолиственных пород (продолжительность класса возраста – 10 лет) и дважды из класса в класс – для саксаульников, для которых продолжительность класса возраста в республике установлена в 5 лет.</w:t>
      </w:r>
      <w:r>
        <w:br/>
      </w:r>
      <w:r>
        <w:rPr>
          <w:rFonts w:ascii="Times New Roman"/>
          <w:b w:val="false"/>
          <w:i w:val="false"/>
          <w:color w:val="000000"/>
          <w:sz w:val="28"/>
        </w:rPr>
        <w:t>
</w:t>
      </w:r>
      <w:r>
        <w:rPr>
          <w:rFonts w:ascii="Times New Roman"/>
          <w:b w:val="false"/>
          <w:i w:val="false"/>
          <w:color w:val="000000"/>
          <w:sz w:val="28"/>
        </w:rPr>
        <w:t>
      Запас спелых насаждений в данном случае складывается из запасов приспевающих насаждений, перешедших в спелые, с учетом 10-летнего ежегодного текущего прироста по каждой породе (хвойные, мягколиственные и твердолиственные), а по саксаульникам – из запасов приспевающих и последнего класса средневозрастных насаждений с учетом их пятилетнего ежегодного текущего прироста.</w:t>
      </w:r>
      <w:r>
        <w:br/>
      </w:r>
      <w:r>
        <w:rPr>
          <w:rFonts w:ascii="Times New Roman"/>
          <w:b w:val="false"/>
          <w:i w:val="false"/>
          <w:color w:val="000000"/>
          <w:sz w:val="28"/>
        </w:rPr>
        <w:t>
</w:t>
      </w:r>
      <w:r>
        <w:rPr>
          <w:rFonts w:ascii="Times New Roman"/>
          <w:b w:val="false"/>
          <w:i w:val="false"/>
          <w:color w:val="000000"/>
          <w:sz w:val="28"/>
        </w:rPr>
        <w:t>
      9. Утвержденная для лесовладения (после завершения лесоустройства) расчетная лесосека должна сохраняться в течение всего ревизионного периода. Она может пересматриваться в случаях наличия существенных изменений в лесном фонде (изменение территории лесовладения, категорий ГЛФ, возрастов рубок, повреждения лесов на значительных площадях вредителями, болезнями, пожарами и иными стихийными бедствиями, сокращения лесосырьевых ресурсов вследствие сверхнормативных рубок).</w:t>
      </w:r>
      <w:r>
        <w:br/>
      </w:r>
      <w:r>
        <w:rPr>
          <w:rFonts w:ascii="Times New Roman"/>
          <w:b w:val="false"/>
          <w:i w:val="false"/>
          <w:color w:val="000000"/>
          <w:sz w:val="28"/>
        </w:rPr>
        <w:t>
</w:t>
      </w:r>
      <w:r>
        <w:rPr>
          <w:rFonts w:ascii="Times New Roman"/>
          <w:b w:val="false"/>
          <w:i w:val="false"/>
          <w:color w:val="000000"/>
          <w:sz w:val="28"/>
        </w:rPr>
        <w:t>
      10. Расчетная лесосека по области определяется путем суммирования расчетных лесосек по лесовладениям, а в целом по Республике Казахстан – суммированием расчетных лесосек по областям в разрезе преобладающих пород в пределах категорий ГЛФ.</w:t>
      </w:r>
    </w:p>
    <w:bookmarkEnd w:id="808"/>
    <w:bookmarkStart w:name="z2552" w:id="809"/>
    <w:p>
      <w:pPr>
        <w:spacing w:after="0"/>
        <w:ind w:left="0"/>
        <w:jc w:val="left"/>
      </w:pPr>
      <w:r>
        <w:rPr>
          <w:rFonts w:ascii="Times New Roman"/>
          <w:b/>
          <w:i w:val="false"/>
          <w:color w:val="000000"/>
        </w:rPr>
        <w:t xml:space="preserve"> 
2. Основные понятия, применяемые в настоящих методических</w:t>
      </w:r>
      <w:r>
        <w:br/>
      </w:r>
      <w:r>
        <w:rPr>
          <w:rFonts w:ascii="Times New Roman"/>
          <w:b/>
          <w:i w:val="false"/>
          <w:color w:val="000000"/>
        </w:rPr>
        <w:t>
указаниях</w:t>
      </w:r>
    </w:p>
    <w:bookmarkEnd w:id="809"/>
    <w:bookmarkStart w:name="z2553" w:id="810"/>
    <w:p>
      <w:pPr>
        <w:spacing w:after="0"/>
        <w:ind w:left="0"/>
        <w:jc w:val="both"/>
      </w:pPr>
      <w:r>
        <w:rPr>
          <w:rFonts w:ascii="Times New Roman"/>
          <w:b w:val="false"/>
          <w:i w:val="false"/>
          <w:color w:val="000000"/>
          <w:sz w:val="28"/>
        </w:rPr>
        <w:t>
      11. В настоящей Инструкции применяются следующие основные понятия и определения:</w:t>
      </w:r>
      <w:r>
        <w:br/>
      </w:r>
      <w:r>
        <w:rPr>
          <w:rFonts w:ascii="Times New Roman"/>
          <w:b w:val="false"/>
          <w:i w:val="false"/>
          <w:color w:val="000000"/>
          <w:sz w:val="28"/>
        </w:rPr>
        <w:t>
</w:t>
      </w:r>
      <w:r>
        <w:rPr>
          <w:rFonts w:ascii="Times New Roman"/>
          <w:b w:val="false"/>
          <w:i w:val="false"/>
          <w:color w:val="000000"/>
          <w:sz w:val="28"/>
        </w:rPr>
        <w:t>
      1) возраст рубки - возраст древостоя, начиная с которого он из приспевающего переходит в спелый и может быть назначен в рубку главного пользования;</w:t>
      </w:r>
      <w:r>
        <w:br/>
      </w:r>
      <w:r>
        <w:rPr>
          <w:rFonts w:ascii="Times New Roman"/>
          <w:b w:val="false"/>
          <w:i w:val="false"/>
          <w:color w:val="000000"/>
          <w:sz w:val="28"/>
        </w:rPr>
        <w:t>
</w:t>
      </w:r>
      <w:r>
        <w:rPr>
          <w:rFonts w:ascii="Times New Roman"/>
          <w:b w:val="false"/>
          <w:i w:val="false"/>
          <w:color w:val="000000"/>
          <w:sz w:val="28"/>
        </w:rPr>
        <w:t>
      2) способы рубок:</w:t>
      </w:r>
      <w:r>
        <w:br/>
      </w:r>
      <w:r>
        <w:rPr>
          <w:rFonts w:ascii="Times New Roman"/>
          <w:b w:val="false"/>
          <w:i w:val="false"/>
          <w:color w:val="000000"/>
          <w:sz w:val="28"/>
        </w:rPr>
        <w:t>
</w:t>
      </w:r>
      <w:r>
        <w:rPr>
          <w:rFonts w:ascii="Times New Roman"/>
          <w:b w:val="false"/>
          <w:i w:val="false"/>
          <w:color w:val="000000"/>
          <w:sz w:val="28"/>
        </w:rPr>
        <w:t>
      длительно-постепенная рубка - рубка, проводимая в разновозрастных древостоях в два приема с оставлением на второй прием деревьев, не достигших возраста спелости. Второй прием проводится через 30-40 лет;</w:t>
      </w:r>
      <w:r>
        <w:br/>
      </w:r>
      <w:r>
        <w:rPr>
          <w:rFonts w:ascii="Times New Roman"/>
          <w:b w:val="false"/>
          <w:i w:val="false"/>
          <w:color w:val="000000"/>
          <w:sz w:val="28"/>
        </w:rPr>
        <w:t>
</w:t>
      </w:r>
      <w:r>
        <w:rPr>
          <w:rFonts w:ascii="Times New Roman"/>
          <w:b w:val="false"/>
          <w:i w:val="false"/>
          <w:color w:val="000000"/>
          <w:sz w:val="28"/>
        </w:rPr>
        <w:t>
      добровольно-выборочная рубка - рубка главного пользования, при которой в первую очередь вырубаются фаутные, перестойные, спелые с замедленным ростом деревья для своевременного использования древесины и сохранения защитных свойств леса;</w:t>
      </w:r>
      <w:r>
        <w:br/>
      </w:r>
      <w:r>
        <w:rPr>
          <w:rFonts w:ascii="Times New Roman"/>
          <w:b w:val="false"/>
          <w:i w:val="false"/>
          <w:color w:val="000000"/>
          <w:sz w:val="28"/>
        </w:rPr>
        <w:t>
</w:t>
      </w:r>
      <w:r>
        <w:rPr>
          <w:rFonts w:ascii="Times New Roman"/>
          <w:b w:val="false"/>
          <w:i w:val="false"/>
          <w:color w:val="000000"/>
          <w:sz w:val="28"/>
        </w:rPr>
        <w:t>
      постепенная рубка - рубка главного пользования, при которой спелый древостой вырубается на лесосеке в несколько приемов в течение одного или двух классов возраста;</w:t>
      </w:r>
      <w:r>
        <w:br/>
      </w:r>
      <w:r>
        <w:rPr>
          <w:rFonts w:ascii="Times New Roman"/>
          <w:b w:val="false"/>
          <w:i w:val="false"/>
          <w:color w:val="000000"/>
          <w:sz w:val="28"/>
        </w:rPr>
        <w:t>
</w:t>
      </w:r>
      <w:r>
        <w:rPr>
          <w:rFonts w:ascii="Times New Roman"/>
          <w:b w:val="false"/>
          <w:i w:val="false"/>
          <w:color w:val="000000"/>
          <w:sz w:val="28"/>
        </w:rPr>
        <w:t>
      полосно-постепенная рубка - система рубки, при которой древостой вырубается сплошь полосами шириной 15-20 м в 2-3 приема с периодом повторяемости через 5 лет;</w:t>
      </w:r>
      <w:r>
        <w:br/>
      </w:r>
      <w:r>
        <w:rPr>
          <w:rFonts w:ascii="Times New Roman"/>
          <w:b w:val="false"/>
          <w:i w:val="false"/>
          <w:color w:val="000000"/>
          <w:sz w:val="28"/>
        </w:rPr>
        <w:t>
      сплошнолесосечная рубка - рубка главного пользования, при которой весь древостой на лесосеке вырубается в один прием;</w:t>
      </w:r>
      <w:r>
        <w:br/>
      </w:r>
      <w:r>
        <w:rPr>
          <w:rFonts w:ascii="Times New Roman"/>
          <w:b w:val="false"/>
          <w:i w:val="false"/>
          <w:color w:val="000000"/>
          <w:sz w:val="28"/>
        </w:rPr>
        <w:t>
</w:t>
      </w:r>
      <w:r>
        <w:rPr>
          <w:rFonts w:ascii="Times New Roman"/>
          <w:b w:val="false"/>
          <w:i w:val="false"/>
          <w:color w:val="000000"/>
          <w:sz w:val="28"/>
        </w:rPr>
        <w:t>
      3) древостой - совокупность деревьев, являющихся основным компонентом насаждений;</w:t>
      </w:r>
      <w:r>
        <w:br/>
      </w:r>
      <w:r>
        <w:rPr>
          <w:rFonts w:ascii="Times New Roman"/>
          <w:b w:val="false"/>
          <w:i w:val="false"/>
          <w:color w:val="000000"/>
          <w:sz w:val="28"/>
        </w:rPr>
        <w:t>
</w:t>
      </w:r>
      <w:r>
        <w:rPr>
          <w:rFonts w:ascii="Times New Roman"/>
          <w:b w:val="false"/>
          <w:i w:val="false"/>
          <w:color w:val="000000"/>
          <w:sz w:val="28"/>
        </w:rPr>
        <w:t>
      4) категория государственного лесного фонда - часть государственного лесного фонда с особо защитным, водоохранным, санитарно-гигиеническим, рекреационным, научным или иным специальным назначением, на территории которой устанавливается особый режим ведения лесного хозяйства и лесопользования;</w:t>
      </w:r>
      <w:r>
        <w:br/>
      </w:r>
      <w:r>
        <w:rPr>
          <w:rFonts w:ascii="Times New Roman"/>
          <w:b w:val="false"/>
          <w:i w:val="false"/>
          <w:color w:val="000000"/>
          <w:sz w:val="28"/>
        </w:rPr>
        <w:t>
</w:t>
      </w:r>
      <w:r>
        <w:rPr>
          <w:rFonts w:ascii="Times New Roman"/>
          <w:b w:val="false"/>
          <w:i w:val="false"/>
          <w:color w:val="000000"/>
          <w:sz w:val="28"/>
        </w:rPr>
        <w:t>
      5) класс возраста - число лет, в пределах которого лес хозяйственно однороден, обозначается арабскими цифрами 1, 2, 3, 4 и так далее;</w:t>
      </w:r>
      <w:r>
        <w:br/>
      </w:r>
      <w:r>
        <w:rPr>
          <w:rFonts w:ascii="Times New Roman"/>
          <w:b w:val="false"/>
          <w:i w:val="false"/>
          <w:color w:val="000000"/>
          <w:sz w:val="28"/>
        </w:rPr>
        <w:t>
</w:t>
      </w:r>
      <w:r>
        <w:rPr>
          <w:rFonts w:ascii="Times New Roman"/>
          <w:b w:val="false"/>
          <w:i w:val="false"/>
          <w:color w:val="000000"/>
          <w:sz w:val="28"/>
        </w:rPr>
        <w:t>
      6) группы возраста:</w:t>
      </w:r>
      <w:r>
        <w:br/>
      </w:r>
      <w:r>
        <w:rPr>
          <w:rFonts w:ascii="Times New Roman"/>
          <w:b w:val="false"/>
          <w:i w:val="false"/>
          <w:color w:val="000000"/>
          <w:sz w:val="28"/>
        </w:rPr>
        <w:t>
</w:t>
      </w:r>
      <w:r>
        <w:rPr>
          <w:rFonts w:ascii="Times New Roman"/>
          <w:b w:val="false"/>
          <w:i w:val="false"/>
          <w:color w:val="000000"/>
          <w:sz w:val="28"/>
        </w:rPr>
        <w:t>
      молодняки - насаждения 1 и 2 классов возраста при пятилетнем и выше классах возраста рубки (при возрасте рубки в 4 классе возраста и ниже к молоднякам относятся только насаждения 1 класса);</w:t>
      </w:r>
      <w:r>
        <w:br/>
      </w:r>
      <w:r>
        <w:rPr>
          <w:rFonts w:ascii="Times New Roman"/>
          <w:b w:val="false"/>
          <w:i w:val="false"/>
          <w:color w:val="000000"/>
          <w:sz w:val="28"/>
        </w:rPr>
        <w:t>
</w:t>
      </w:r>
      <w:r>
        <w:rPr>
          <w:rFonts w:ascii="Times New Roman"/>
          <w:b w:val="false"/>
          <w:i w:val="false"/>
          <w:color w:val="000000"/>
          <w:sz w:val="28"/>
        </w:rPr>
        <w:t>
      средневозрастное насаждение - насаждение классов возраста между молодняками и приспевающими.</w:t>
      </w:r>
      <w:r>
        <w:br/>
      </w:r>
      <w:r>
        <w:rPr>
          <w:rFonts w:ascii="Times New Roman"/>
          <w:b w:val="false"/>
          <w:i w:val="false"/>
          <w:color w:val="000000"/>
          <w:sz w:val="28"/>
        </w:rPr>
        <w:t>
</w:t>
      </w:r>
      <w:r>
        <w:rPr>
          <w:rFonts w:ascii="Times New Roman"/>
          <w:b w:val="false"/>
          <w:i w:val="false"/>
          <w:color w:val="000000"/>
          <w:sz w:val="28"/>
        </w:rPr>
        <w:t>
      приспевающее насаждение - насаждение одного класса возраста, предшествующее установленному возрасту рубки;</w:t>
      </w:r>
      <w:r>
        <w:br/>
      </w:r>
      <w:r>
        <w:rPr>
          <w:rFonts w:ascii="Times New Roman"/>
          <w:b w:val="false"/>
          <w:i w:val="false"/>
          <w:color w:val="000000"/>
          <w:sz w:val="28"/>
        </w:rPr>
        <w:t>
</w:t>
      </w:r>
      <w:r>
        <w:rPr>
          <w:rFonts w:ascii="Times New Roman"/>
          <w:b w:val="false"/>
          <w:i w:val="false"/>
          <w:color w:val="000000"/>
          <w:sz w:val="28"/>
        </w:rPr>
        <w:t>
      спелое насаждение (древесина) - насаждение класса возраста, соответствующего установленному возрасту главной рубки и следующего за ним класса;</w:t>
      </w:r>
      <w:r>
        <w:br/>
      </w:r>
      <w:r>
        <w:rPr>
          <w:rFonts w:ascii="Times New Roman"/>
          <w:b w:val="false"/>
          <w:i w:val="false"/>
          <w:color w:val="000000"/>
          <w:sz w:val="28"/>
        </w:rPr>
        <w:t>
</w:t>
      </w:r>
      <w:r>
        <w:rPr>
          <w:rFonts w:ascii="Times New Roman"/>
          <w:b w:val="false"/>
          <w:i w:val="false"/>
          <w:color w:val="000000"/>
          <w:sz w:val="28"/>
        </w:rPr>
        <w:t>
      перестойное насаждение - насаждение более высоких классов возраста, следующих после спелых;</w:t>
      </w:r>
      <w:r>
        <w:br/>
      </w:r>
      <w:r>
        <w:rPr>
          <w:rFonts w:ascii="Times New Roman"/>
          <w:b w:val="false"/>
          <w:i w:val="false"/>
          <w:color w:val="000000"/>
          <w:sz w:val="28"/>
        </w:rPr>
        <w:t>
</w:t>
      </w:r>
      <w:r>
        <w:rPr>
          <w:rFonts w:ascii="Times New Roman"/>
          <w:b w:val="false"/>
          <w:i w:val="false"/>
          <w:color w:val="000000"/>
          <w:sz w:val="28"/>
        </w:rPr>
        <w:t>
      7) расчетная лесосека - возможный ежегодный размер рубок главного пользования;</w:t>
      </w:r>
    </w:p>
    <w:bookmarkEnd w:id="810"/>
    <w:bookmarkStart w:name="z2570" w:id="811"/>
    <w:p>
      <w:pPr>
        <w:spacing w:after="0"/>
        <w:ind w:left="0"/>
        <w:jc w:val="left"/>
      </w:pPr>
      <w:r>
        <w:rPr>
          <w:rFonts w:ascii="Times New Roman"/>
          <w:b/>
          <w:i w:val="false"/>
          <w:color w:val="000000"/>
        </w:rPr>
        <w:t xml:space="preserve"> 
3. Исчисление расчетных лесосек</w:t>
      </w:r>
    </w:p>
    <w:bookmarkEnd w:id="811"/>
    <w:bookmarkStart w:name="z2571" w:id="812"/>
    <w:p>
      <w:pPr>
        <w:spacing w:after="0"/>
        <w:ind w:left="0"/>
        <w:jc w:val="both"/>
      </w:pPr>
      <w:r>
        <w:rPr>
          <w:rFonts w:ascii="Times New Roman"/>
          <w:b w:val="false"/>
          <w:i w:val="false"/>
          <w:color w:val="000000"/>
          <w:sz w:val="28"/>
        </w:rPr>
        <w:t>
      12. При сплошнолесосечном способе рубок лесосеки по площади исчисляются по следующим формулам:</w:t>
      </w:r>
      <w:r>
        <w:br/>
      </w:r>
      <w:r>
        <w:rPr>
          <w:rFonts w:ascii="Times New Roman"/>
          <w:b w:val="false"/>
          <w:i w:val="false"/>
          <w:color w:val="000000"/>
          <w:sz w:val="28"/>
        </w:rPr>
        <w:t>
</w:t>
      </w:r>
      <w:r>
        <w:rPr>
          <w:rFonts w:ascii="Times New Roman"/>
          <w:b w:val="false"/>
          <w:i w:val="false"/>
          <w:color w:val="000000"/>
          <w:sz w:val="28"/>
        </w:rPr>
        <w:t>
      1) равномерного пользования (S</w:t>
      </w:r>
      <w:r>
        <w:rPr>
          <w:rFonts w:ascii="Times New Roman"/>
          <w:b w:val="false"/>
          <w:i w:val="false"/>
          <w:color w:val="000000"/>
          <w:vertAlign w:val="subscript"/>
        </w:rPr>
        <w:t>равн.</w:t>
      </w:r>
      <w:r>
        <w:rPr>
          <w:rFonts w:ascii="Times New Roman"/>
          <w:b w:val="false"/>
          <w:i w:val="false"/>
          <w:color w:val="000000"/>
          <w:sz w:val="28"/>
        </w:rPr>
        <w:t>)</w:t>
      </w:r>
      <w:r>
        <w:br/>
      </w:r>
      <w:r>
        <w:rPr>
          <w:rFonts w:ascii="Times New Roman"/>
          <w:b w:val="false"/>
          <w:i w:val="false"/>
          <w:color w:val="000000"/>
          <w:sz w:val="28"/>
        </w:rPr>
        <w:t>
      S</w:t>
      </w:r>
      <w:r>
        <w:rPr>
          <w:rFonts w:ascii="Times New Roman"/>
          <w:b w:val="false"/>
          <w:i w:val="false"/>
          <w:color w:val="000000"/>
          <w:vertAlign w:val="subscript"/>
        </w:rPr>
        <w:t>равн.</w:t>
      </w:r>
      <w:r>
        <w:rPr>
          <w:rFonts w:ascii="Times New Roman"/>
          <w:b w:val="false"/>
          <w:i w:val="false"/>
          <w:color w:val="000000"/>
          <w:sz w:val="28"/>
        </w:rPr>
        <w:t>      = F: A</w:t>
      </w:r>
      <w:r>
        <w:br/>
      </w:r>
      <w:r>
        <w:rPr>
          <w:rFonts w:ascii="Times New Roman"/>
          <w:b w:val="false"/>
          <w:i w:val="false"/>
          <w:color w:val="000000"/>
          <w:sz w:val="28"/>
        </w:rPr>
        <w:t>
</w:t>
      </w:r>
      <w:r>
        <w:rPr>
          <w:rFonts w:ascii="Times New Roman"/>
          <w:b w:val="false"/>
          <w:i w:val="false"/>
          <w:color w:val="000000"/>
          <w:sz w:val="28"/>
        </w:rPr>
        <w:t>
      2) первая возрастная (S</w:t>
      </w:r>
      <w:r>
        <w:rPr>
          <w:rFonts w:ascii="Times New Roman"/>
          <w:b w:val="false"/>
          <w:i w:val="false"/>
          <w:color w:val="000000"/>
          <w:vertAlign w:val="superscript"/>
        </w:rPr>
        <w:t>1</w:t>
      </w:r>
      <w:r>
        <w:rPr>
          <w:rFonts w:ascii="Times New Roman"/>
          <w:b w:val="false"/>
          <w:i w:val="false"/>
          <w:color w:val="000000"/>
          <w:vertAlign w:val="subscript"/>
        </w:rPr>
        <w:t>возр.</w:t>
      </w:r>
      <w:r>
        <w:rPr>
          <w:rFonts w:ascii="Times New Roman"/>
          <w:b w:val="false"/>
          <w:i w:val="false"/>
          <w:color w:val="000000"/>
          <w:sz w:val="28"/>
        </w:rPr>
        <w:t>)</w:t>
      </w:r>
      <w:r>
        <w:br/>
      </w:r>
      <w:r>
        <w:rPr>
          <w:rFonts w:ascii="Times New Roman"/>
          <w:b w:val="false"/>
          <w:i w:val="false"/>
          <w:color w:val="000000"/>
          <w:sz w:val="28"/>
        </w:rPr>
        <w:t>
      S</w:t>
      </w:r>
      <w:r>
        <w:rPr>
          <w:rFonts w:ascii="Times New Roman"/>
          <w:b w:val="false"/>
          <w:i w:val="false"/>
          <w:color w:val="000000"/>
          <w:vertAlign w:val="superscript"/>
        </w:rPr>
        <w:t>1</w:t>
      </w:r>
      <w:r>
        <w:rPr>
          <w:rFonts w:ascii="Times New Roman"/>
          <w:b w:val="false"/>
          <w:i w:val="false"/>
          <w:color w:val="000000"/>
          <w:vertAlign w:val="subscript"/>
        </w:rPr>
        <w:t>возр.</w:t>
      </w:r>
      <w:r>
        <w:rPr>
          <w:rFonts w:ascii="Times New Roman"/>
          <w:b w:val="false"/>
          <w:i w:val="false"/>
          <w:color w:val="000000"/>
          <w:sz w:val="28"/>
        </w:rPr>
        <w:t xml:space="preserve"> = (F</w:t>
      </w:r>
      <w:r>
        <w:rPr>
          <w:rFonts w:ascii="Times New Roman"/>
          <w:b w:val="false"/>
          <w:i w:val="false"/>
          <w:color w:val="000000"/>
          <w:vertAlign w:val="subscript"/>
        </w:rPr>
        <w:t>пр.</w:t>
      </w:r>
      <w:r>
        <w:rPr>
          <w:rFonts w:ascii="Times New Roman"/>
          <w:b w:val="false"/>
          <w:i w:val="false"/>
          <w:color w:val="000000"/>
          <w:sz w:val="28"/>
        </w:rPr>
        <w:t xml:space="preserve"> + F</w:t>
      </w:r>
      <w:r>
        <w:rPr>
          <w:rFonts w:ascii="Times New Roman"/>
          <w:b w:val="false"/>
          <w:i w:val="false"/>
          <w:color w:val="000000"/>
          <w:vertAlign w:val="subscript"/>
        </w:rPr>
        <w:t>сп. и пер.</w:t>
      </w:r>
      <w:r>
        <w:rPr>
          <w:rFonts w:ascii="Times New Roman"/>
          <w:b w:val="false"/>
          <w:i w:val="false"/>
          <w:color w:val="000000"/>
          <w:sz w:val="28"/>
        </w:rPr>
        <w:t>): 2K</w:t>
      </w:r>
      <w:r>
        <w:br/>
      </w:r>
      <w:r>
        <w:rPr>
          <w:rFonts w:ascii="Times New Roman"/>
          <w:b w:val="false"/>
          <w:i w:val="false"/>
          <w:color w:val="000000"/>
          <w:sz w:val="28"/>
        </w:rPr>
        <w:t>
</w:t>
      </w:r>
      <w:r>
        <w:rPr>
          <w:rFonts w:ascii="Times New Roman"/>
          <w:b w:val="false"/>
          <w:i w:val="false"/>
          <w:color w:val="000000"/>
          <w:sz w:val="28"/>
        </w:rPr>
        <w:t>
      3) вторая возрастная (S</w:t>
      </w:r>
      <w:r>
        <w:rPr>
          <w:rFonts w:ascii="Times New Roman"/>
          <w:b w:val="false"/>
          <w:i w:val="false"/>
          <w:color w:val="000000"/>
          <w:vertAlign w:val="superscript"/>
        </w:rPr>
        <w:t>2</w:t>
      </w:r>
      <w:r>
        <w:rPr>
          <w:rFonts w:ascii="Times New Roman"/>
          <w:b w:val="false"/>
          <w:i w:val="false"/>
          <w:color w:val="000000"/>
          <w:vertAlign w:val="subscript"/>
        </w:rPr>
        <w:t>возр.</w:t>
      </w:r>
      <w:r>
        <w:rPr>
          <w:rFonts w:ascii="Times New Roman"/>
          <w:b w:val="false"/>
          <w:i w:val="false"/>
          <w:color w:val="000000"/>
          <w:sz w:val="28"/>
        </w:rPr>
        <w:t>)</w:t>
      </w:r>
      <w:r>
        <w:br/>
      </w:r>
      <w:r>
        <w:rPr>
          <w:rFonts w:ascii="Times New Roman"/>
          <w:b w:val="false"/>
          <w:i w:val="false"/>
          <w:color w:val="000000"/>
          <w:sz w:val="28"/>
        </w:rPr>
        <w:t>
      S</w:t>
      </w:r>
      <w:r>
        <w:rPr>
          <w:rFonts w:ascii="Times New Roman"/>
          <w:b w:val="false"/>
          <w:i w:val="false"/>
          <w:color w:val="000000"/>
          <w:vertAlign w:val="superscript"/>
        </w:rPr>
        <w:t>2</w:t>
      </w:r>
      <w:r>
        <w:rPr>
          <w:rFonts w:ascii="Times New Roman"/>
          <w:b w:val="false"/>
          <w:i w:val="false"/>
          <w:color w:val="000000"/>
          <w:vertAlign w:val="subscript"/>
        </w:rPr>
        <w:t>возр.</w:t>
      </w:r>
      <w:r>
        <w:rPr>
          <w:rFonts w:ascii="Times New Roman"/>
          <w:b w:val="false"/>
          <w:i w:val="false"/>
          <w:color w:val="000000"/>
          <w:sz w:val="28"/>
        </w:rPr>
        <w:t xml:space="preserve"> = (F</w:t>
      </w:r>
      <w:r>
        <w:rPr>
          <w:rFonts w:ascii="Times New Roman"/>
          <w:b w:val="false"/>
          <w:i w:val="false"/>
          <w:color w:val="000000"/>
          <w:vertAlign w:val="subscript"/>
        </w:rPr>
        <w:t>ср.</w:t>
      </w:r>
      <w:r>
        <w:rPr>
          <w:rFonts w:ascii="Times New Roman"/>
          <w:b w:val="false"/>
          <w:i w:val="false"/>
          <w:color w:val="000000"/>
          <w:sz w:val="28"/>
        </w:rPr>
        <w:t xml:space="preserve"> + F</w:t>
      </w:r>
      <w:r>
        <w:rPr>
          <w:rFonts w:ascii="Times New Roman"/>
          <w:b w:val="false"/>
          <w:i w:val="false"/>
          <w:color w:val="000000"/>
          <w:vertAlign w:val="subscript"/>
        </w:rPr>
        <w:t>пр.</w:t>
      </w:r>
      <w:r>
        <w:rPr>
          <w:rFonts w:ascii="Times New Roman"/>
          <w:b w:val="false"/>
          <w:i w:val="false"/>
          <w:color w:val="000000"/>
          <w:sz w:val="28"/>
        </w:rPr>
        <w:t xml:space="preserve"> + F</w:t>
      </w:r>
      <w:r>
        <w:rPr>
          <w:rFonts w:ascii="Times New Roman"/>
          <w:b w:val="false"/>
          <w:i w:val="false"/>
          <w:color w:val="000000"/>
          <w:vertAlign w:val="subscript"/>
        </w:rPr>
        <w:t>сп. и пер.</w:t>
      </w:r>
      <w:r>
        <w:rPr>
          <w:rFonts w:ascii="Times New Roman"/>
          <w:b w:val="false"/>
          <w:i w:val="false"/>
          <w:color w:val="000000"/>
          <w:sz w:val="28"/>
        </w:rPr>
        <w:t>)</w:t>
      </w:r>
      <w:r>
        <w:rPr>
          <w:rFonts w:ascii="Times New Roman"/>
          <w:b w:val="false"/>
          <w:i w:val="false"/>
          <w:color w:val="000000"/>
          <w:sz w:val="28"/>
        </w:rPr>
        <w:t>: 3K</w:t>
      </w:r>
      <w:r>
        <w:br/>
      </w:r>
      <w:r>
        <w:rPr>
          <w:rFonts w:ascii="Times New Roman"/>
          <w:b w:val="false"/>
          <w:i w:val="false"/>
          <w:color w:val="000000"/>
          <w:sz w:val="28"/>
        </w:rPr>
        <w:t>
</w:t>
      </w:r>
      <w:r>
        <w:rPr>
          <w:rFonts w:ascii="Times New Roman"/>
          <w:b w:val="false"/>
          <w:i w:val="false"/>
          <w:color w:val="000000"/>
          <w:sz w:val="28"/>
        </w:rPr>
        <w:t>
      При исчислении второй возрастной лесосеки в преобладающих породах, имеющих в средневозрастной группе до трех классов возраста, в расчет включается только один старший класс, а при наличии четырех и более классов – два старших класса. При включении в расчет двух старших классов расчетная лесосека определяется как частное от деления площади спелых (включая перестойные), приспевающих и средневозрастных насаждений на продолжительность четырех классов возраста;</w:t>
      </w:r>
      <w:r>
        <w:br/>
      </w:r>
      <w:r>
        <w:rPr>
          <w:rFonts w:ascii="Times New Roman"/>
          <w:b w:val="false"/>
          <w:i w:val="false"/>
          <w:color w:val="000000"/>
          <w:sz w:val="28"/>
        </w:rPr>
        <w:t>
</w:t>
      </w:r>
      <w:r>
        <w:rPr>
          <w:rFonts w:ascii="Times New Roman"/>
          <w:b w:val="false"/>
          <w:i w:val="false"/>
          <w:color w:val="000000"/>
          <w:sz w:val="28"/>
        </w:rPr>
        <w:t>
      4) интегральная (S</w:t>
      </w:r>
      <w:r>
        <w:rPr>
          <w:rFonts w:ascii="Times New Roman"/>
          <w:b w:val="false"/>
          <w:i w:val="false"/>
          <w:color w:val="000000"/>
          <w:vertAlign w:val="subscript"/>
        </w:rPr>
        <w:t>инт.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 при двадцатилетних классах возраста при наличии в группе средневозрастных:</w:t>
      </w:r>
      <w:r>
        <w:br/>
      </w:r>
      <w:r>
        <w:rPr>
          <w:rFonts w:ascii="Times New Roman"/>
          <w:b w:val="false"/>
          <w:i w:val="false"/>
          <w:color w:val="000000"/>
          <w:sz w:val="28"/>
        </w:rPr>
        <w:t>
</w:t>
      </w:r>
      <w:r>
        <w:rPr>
          <w:rFonts w:ascii="Times New Roman"/>
          <w:b w:val="false"/>
          <w:i w:val="false"/>
          <w:color w:val="000000"/>
          <w:sz w:val="28"/>
        </w:rPr>
        <w:t>
      - четырех классов возраста</w:t>
      </w:r>
      <w:r>
        <w:rPr>
          <w:rFonts w:ascii="Times New Roman"/>
          <w:b/>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[0,2(F</w:t>
      </w:r>
      <w:r>
        <w:rPr>
          <w:rFonts w:ascii="Times New Roman"/>
          <w:b w:val="false"/>
          <w:i w:val="false"/>
          <w:color w:val="000000"/>
          <w:vertAlign w:val="subscript"/>
        </w:rPr>
        <w:t>м.</w:t>
      </w:r>
      <w:r>
        <w:rPr>
          <w:rFonts w:ascii="Times New Roman"/>
          <w:b w:val="false"/>
          <w:i w:val="false"/>
          <w:color w:val="000000"/>
          <w:sz w:val="28"/>
        </w:rPr>
        <w:t xml:space="preserve"> + 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xml:space="preserve"> + 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sz w:val="28"/>
        </w:rPr>
        <w:t xml:space="preserve"> ) + 0,6F</w:t>
      </w:r>
      <w:r>
        <w:rPr>
          <w:rFonts w:ascii="Times New Roman"/>
          <w:b w:val="false"/>
          <w:i w:val="false"/>
          <w:color w:val="000000"/>
          <w:vertAlign w:val="superscript"/>
        </w:rPr>
        <w:t>3</w:t>
      </w:r>
      <w:r>
        <w:rPr>
          <w:rFonts w:ascii="Times New Roman"/>
          <w:b w:val="false"/>
          <w:i w:val="false"/>
          <w:color w:val="000000"/>
          <w:vertAlign w:val="subscript"/>
        </w:rPr>
        <w:t>ср.</w:t>
      </w:r>
      <w:r>
        <w:rPr>
          <w:rFonts w:ascii="Times New Roman"/>
          <w:b w:val="false"/>
          <w:i w:val="false"/>
          <w:color w:val="000000"/>
          <w:sz w:val="28"/>
        </w:rPr>
        <w:t xml:space="preserve"> + F</w:t>
      </w:r>
      <w:r>
        <w:rPr>
          <w:rFonts w:ascii="Times New Roman"/>
          <w:b w:val="false"/>
          <w:i w:val="false"/>
          <w:color w:val="000000"/>
          <w:vertAlign w:val="superscript"/>
        </w:rPr>
        <w:t>4</w:t>
      </w:r>
      <w:r>
        <w:rPr>
          <w:rFonts w:ascii="Times New Roman"/>
          <w:b w:val="false"/>
          <w:i w:val="false"/>
          <w:color w:val="000000"/>
          <w:vertAlign w:val="subscript"/>
        </w:rPr>
        <w:t>ср.</w:t>
      </w:r>
      <w:r>
        <w:rPr>
          <w:rFonts w:ascii="Times New Roman"/>
          <w:b w:val="false"/>
          <w:i w:val="false"/>
          <w:color w:val="000000"/>
          <w:sz w:val="28"/>
        </w:rPr>
        <w:t xml:space="preserve"> + 1,4F</w:t>
      </w:r>
      <w:r>
        <w:rPr>
          <w:rFonts w:ascii="Times New Roman"/>
          <w:b w:val="false"/>
          <w:i w:val="false"/>
          <w:color w:val="000000"/>
          <w:vertAlign w:val="subscript"/>
        </w:rPr>
        <w:t>пр.</w:t>
      </w:r>
      <w:r>
        <w:rPr>
          <w:rFonts w:ascii="Times New Roman"/>
          <w:b w:val="false"/>
          <w:i w:val="false"/>
          <w:color w:val="000000"/>
          <w:sz w:val="28"/>
        </w:rPr>
        <w:t xml:space="preserve"> + 1,8F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xml:space="preserve">
      - трех классов возраста: </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[0,2(F</w:t>
      </w:r>
      <w:r>
        <w:rPr>
          <w:rFonts w:ascii="Times New Roman"/>
          <w:b w:val="false"/>
          <w:i w:val="false"/>
          <w:color w:val="000000"/>
          <w:vertAlign w:val="subscript"/>
        </w:rPr>
        <w:t>м</w:t>
      </w:r>
      <w:r>
        <w:rPr>
          <w:rFonts w:ascii="Times New Roman"/>
          <w:b w:val="false"/>
          <w:i w:val="false"/>
          <w:color w:val="000000"/>
          <w:vertAlign w:val="subscript"/>
        </w:rPr>
        <w:t>.</w:t>
      </w:r>
      <w:r>
        <w:rPr>
          <w:rFonts w:ascii="Times New Roman"/>
          <w:b w:val="false"/>
          <w:i w:val="false"/>
          <w:color w:val="000000"/>
          <w:sz w:val="28"/>
        </w:rPr>
        <w:t xml:space="preserve"> + 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+ 0,6F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sz w:val="28"/>
        </w:rPr>
        <w:t xml:space="preserve"> + F</w:t>
      </w:r>
      <w:r>
        <w:rPr>
          <w:rFonts w:ascii="Times New Roman"/>
          <w:b w:val="false"/>
          <w:i w:val="false"/>
          <w:color w:val="000000"/>
          <w:vertAlign w:val="superscript"/>
        </w:rPr>
        <w:t>3</w:t>
      </w:r>
      <w:r>
        <w:rPr>
          <w:rFonts w:ascii="Times New Roman"/>
          <w:b w:val="false"/>
          <w:i w:val="false"/>
          <w:color w:val="000000"/>
          <w:vertAlign w:val="subscript"/>
        </w:rPr>
        <w:t>ср.</w:t>
      </w:r>
      <w:r>
        <w:rPr>
          <w:rFonts w:ascii="Times New Roman"/>
          <w:b w:val="false"/>
          <w:i w:val="false"/>
          <w:color w:val="000000"/>
          <w:sz w:val="28"/>
        </w:rPr>
        <w:t xml:space="preserve"> + 1,4F</w:t>
      </w:r>
      <w:r>
        <w:rPr>
          <w:rFonts w:ascii="Times New Roman"/>
          <w:b w:val="false"/>
          <w:i w:val="false"/>
          <w:color w:val="000000"/>
          <w:vertAlign w:val="subscript"/>
        </w:rPr>
        <w:t>пр.</w:t>
      </w:r>
      <w:r>
        <w:rPr>
          <w:rFonts w:ascii="Times New Roman"/>
          <w:b w:val="false"/>
          <w:i w:val="false"/>
          <w:color w:val="000000"/>
          <w:sz w:val="28"/>
        </w:rPr>
        <w:t xml:space="preserve"> + 1,8F</w:t>
      </w:r>
      <w:r>
        <w:rPr>
          <w:rFonts w:ascii="Times New Roman"/>
          <w:b w:val="false"/>
          <w:i w:val="false"/>
          <w:color w:val="000000"/>
          <w:vertAlign w:val="subscript"/>
        </w:rPr>
        <w:t>сп. и</w:t>
      </w:r>
      <w:r>
        <w:rPr>
          <w:rFonts w:ascii="Times New Roman"/>
          <w:b w:val="false"/>
          <w:i w:val="false"/>
          <w:color w:val="000000"/>
          <w:vertAlign w:val="subscript"/>
        </w:rPr>
        <w:t> </w:t>
      </w:r>
      <w:r>
        <w:rPr>
          <w:rFonts w:ascii="Times New Roman"/>
          <w:b w:val="false"/>
          <w:i w:val="false"/>
          <w:color w:val="000000"/>
          <w:vertAlign w:val="subscript"/>
        </w:rPr>
        <w:t>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 двух классов возраста:</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(0,2F</w:t>
      </w:r>
      <w:r>
        <w:rPr>
          <w:rFonts w:ascii="Times New Roman"/>
          <w:b w:val="false"/>
          <w:i w:val="false"/>
          <w:color w:val="000000"/>
          <w:vertAlign w:val="subscript"/>
        </w:rPr>
        <w:t>м.</w:t>
      </w:r>
      <w:r>
        <w:rPr>
          <w:rFonts w:ascii="Times New Roman"/>
          <w:b w:val="false"/>
          <w:i w:val="false"/>
          <w:color w:val="000000"/>
          <w:sz w:val="28"/>
        </w:rPr>
        <w:t xml:space="preserve"> + 0,6F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xml:space="preserve"> + 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sz w:val="28"/>
        </w:rPr>
        <w:t xml:space="preserve"> + 1,4F</w:t>
      </w:r>
      <w:r>
        <w:rPr>
          <w:rFonts w:ascii="Times New Roman"/>
          <w:b w:val="false"/>
          <w:i w:val="false"/>
          <w:color w:val="000000"/>
          <w:vertAlign w:val="subscript"/>
        </w:rPr>
        <w:t>пр.</w:t>
      </w:r>
      <w:r>
        <w:rPr>
          <w:rFonts w:ascii="Times New Roman"/>
          <w:b w:val="false"/>
          <w:i w:val="false"/>
          <w:color w:val="000000"/>
          <w:sz w:val="28"/>
        </w:rPr>
        <w:t xml:space="preserve"> + 1,8F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 одного класса возраста:</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(0,2F</w:t>
      </w:r>
      <w:r>
        <w:rPr>
          <w:rFonts w:ascii="Times New Roman"/>
          <w:b w:val="false"/>
          <w:i w:val="false"/>
          <w:color w:val="000000"/>
          <w:vertAlign w:val="subscript"/>
        </w:rPr>
        <w:t>м.</w:t>
      </w:r>
      <w:r>
        <w:rPr>
          <w:rFonts w:ascii="Times New Roman"/>
          <w:b w:val="false"/>
          <w:i w:val="false"/>
          <w:color w:val="000000"/>
          <w:sz w:val="28"/>
        </w:rPr>
        <w:t xml:space="preserve"> + 0,6F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vertAlign w:val="subscript"/>
        </w:rPr>
        <w:t>.</w:t>
      </w:r>
      <w:r>
        <w:rPr>
          <w:rFonts w:ascii="Times New Roman"/>
          <w:b w:val="false"/>
          <w:i w:val="false"/>
          <w:color w:val="000000"/>
          <w:sz w:val="28"/>
        </w:rPr>
        <w:t xml:space="preserve"> + 1,4F</w:t>
      </w:r>
      <w:r>
        <w:rPr>
          <w:rFonts w:ascii="Times New Roman"/>
          <w:b w:val="false"/>
          <w:i w:val="false"/>
          <w:color w:val="000000"/>
          <w:vertAlign w:val="subscript"/>
        </w:rPr>
        <w:t>пр.</w:t>
      </w:r>
      <w:r>
        <w:rPr>
          <w:rFonts w:ascii="Times New Roman"/>
          <w:b w:val="false"/>
          <w:i w:val="false"/>
          <w:color w:val="000000"/>
          <w:sz w:val="28"/>
        </w:rPr>
        <w:t xml:space="preserve"> + 1,8F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 при десятилетних классах возраста при наличии в группе средневозрастных:</w:t>
      </w:r>
      <w:r>
        <w:br/>
      </w:r>
      <w:r>
        <w:rPr>
          <w:rFonts w:ascii="Times New Roman"/>
          <w:b w:val="false"/>
          <w:i w:val="false"/>
          <w:color w:val="000000"/>
          <w:sz w:val="28"/>
        </w:rPr>
        <w:t>
</w:t>
      </w:r>
      <w:r>
        <w:rPr>
          <w:rFonts w:ascii="Times New Roman"/>
          <w:b w:val="false"/>
          <w:i w:val="false"/>
          <w:color w:val="000000"/>
          <w:sz w:val="28"/>
        </w:rPr>
        <w:t>
      - четырех классов возраста:</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[0,4(F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xml:space="preserve"> + 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sz w:val="28"/>
        </w:rPr>
        <w:t>)</w:t>
      </w:r>
      <w:r>
        <w:rPr>
          <w:rFonts w:ascii="Times New Roman"/>
          <w:b w:val="false"/>
          <w:i w:val="false"/>
          <w:color w:val="000000"/>
          <w:vertAlign w:val="subscript"/>
        </w:rPr>
        <w:t>.</w:t>
      </w:r>
      <w:r>
        <w:rPr>
          <w:rFonts w:ascii="Times New Roman"/>
          <w:b w:val="false"/>
          <w:i w:val="false"/>
          <w:color w:val="000000"/>
          <w:sz w:val="28"/>
        </w:rPr>
        <w:t xml:space="preserve"> + 1,2F</w:t>
      </w:r>
      <w:r>
        <w:rPr>
          <w:rFonts w:ascii="Times New Roman"/>
          <w:b w:val="false"/>
          <w:i w:val="false"/>
          <w:color w:val="000000"/>
          <w:vertAlign w:val="superscript"/>
        </w:rPr>
        <w:t>3</w:t>
      </w:r>
      <w:r>
        <w:rPr>
          <w:rFonts w:ascii="Times New Roman"/>
          <w:b w:val="false"/>
          <w:i w:val="false"/>
          <w:color w:val="000000"/>
          <w:vertAlign w:val="subscript"/>
        </w:rPr>
        <w:t>ср.</w:t>
      </w:r>
      <w:r>
        <w:rPr>
          <w:rFonts w:ascii="Times New Roman"/>
          <w:b w:val="false"/>
          <w:i w:val="false"/>
          <w:color w:val="000000"/>
          <w:sz w:val="28"/>
        </w:rPr>
        <w:t xml:space="preserve"> + 2,0F</w:t>
      </w:r>
      <w:r>
        <w:rPr>
          <w:rFonts w:ascii="Times New Roman"/>
          <w:b w:val="false"/>
          <w:i w:val="false"/>
          <w:color w:val="000000"/>
          <w:vertAlign w:val="superscript"/>
        </w:rPr>
        <w:t>4</w:t>
      </w:r>
      <w:r>
        <w:rPr>
          <w:rFonts w:ascii="Times New Roman"/>
          <w:b w:val="false"/>
          <w:i w:val="false"/>
          <w:color w:val="000000"/>
          <w:vertAlign w:val="subscript"/>
        </w:rPr>
        <w:t>ср.</w:t>
      </w:r>
      <w:r>
        <w:rPr>
          <w:rFonts w:ascii="Times New Roman"/>
          <w:b w:val="false"/>
          <w:i w:val="false"/>
          <w:color w:val="000000"/>
          <w:sz w:val="28"/>
        </w:rPr>
        <w:t xml:space="preserve"> + 2,8F</w:t>
      </w:r>
      <w:r>
        <w:rPr>
          <w:rFonts w:ascii="Times New Roman"/>
          <w:b w:val="false"/>
          <w:i w:val="false"/>
          <w:color w:val="000000"/>
          <w:vertAlign w:val="subscript"/>
        </w:rPr>
        <w:t>пр.</w:t>
      </w:r>
      <w:r>
        <w:rPr>
          <w:rFonts w:ascii="Times New Roman"/>
          <w:b w:val="false"/>
          <w:i w:val="false"/>
          <w:color w:val="000000"/>
          <w:sz w:val="28"/>
        </w:rPr>
        <w:t xml:space="preserve"> + 3,6F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 трех классов возраста:</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(0,4F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xml:space="preserve"> + 1,2F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sz w:val="28"/>
        </w:rPr>
        <w:t xml:space="preserve"> + 2,0F</w:t>
      </w:r>
      <w:r>
        <w:rPr>
          <w:rFonts w:ascii="Times New Roman"/>
          <w:b w:val="false"/>
          <w:i w:val="false"/>
          <w:color w:val="000000"/>
          <w:vertAlign w:val="superscript"/>
        </w:rPr>
        <w:t>3</w:t>
      </w:r>
      <w:r>
        <w:rPr>
          <w:rFonts w:ascii="Times New Roman"/>
          <w:b w:val="false"/>
          <w:i w:val="false"/>
          <w:color w:val="000000"/>
          <w:vertAlign w:val="subscript"/>
        </w:rPr>
        <w:t>ср.</w:t>
      </w:r>
      <w:r>
        <w:rPr>
          <w:rFonts w:ascii="Times New Roman"/>
          <w:b w:val="false"/>
          <w:i w:val="false"/>
          <w:color w:val="000000"/>
          <w:sz w:val="28"/>
        </w:rPr>
        <w:t xml:space="preserve"> + 2,8F</w:t>
      </w:r>
      <w:r>
        <w:rPr>
          <w:rFonts w:ascii="Times New Roman"/>
          <w:b w:val="false"/>
          <w:i w:val="false"/>
          <w:color w:val="000000"/>
          <w:vertAlign w:val="subscript"/>
        </w:rPr>
        <w:t>пр.</w:t>
      </w:r>
      <w:r>
        <w:rPr>
          <w:rFonts w:ascii="Times New Roman"/>
          <w:b w:val="false"/>
          <w:i w:val="false"/>
          <w:color w:val="000000"/>
          <w:sz w:val="28"/>
        </w:rPr>
        <w:t xml:space="preserve"> + 3,6F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 двух классов возраста:</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(0,4F</w:t>
      </w:r>
      <w:r>
        <w:rPr>
          <w:rFonts w:ascii="Times New Roman"/>
          <w:b w:val="false"/>
          <w:i w:val="false"/>
          <w:color w:val="000000"/>
          <w:vertAlign w:val="subscript"/>
        </w:rPr>
        <w:t>м</w:t>
      </w:r>
      <w:r>
        <w:rPr>
          <w:rFonts w:ascii="Times New Roman"/>
          <w:b w:val="false"/>
          <w:i w:val="false"/>
          <w:color w:val="000000"/>
          <w:vertAlign w:val="subscript"/>
        </w:rPr>
        <w:t> </w:t>
      </w:r>
      <w:r>
        <w:rPr>
          <w:rFonts w:ascii="Times New Roman"/>
          <w:b w:val="false"/>
          <w:i w:val="false"/>
          <w:color w:val="000000"/>
          <w:sz w:val="28"/>
        </w:rPr>
        <w:t>+1,2F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xml:space="preserve"> + 2,0F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sz w:val="28"/>
        </w:rPr>
        <w:t xml:space="preserve"> + 2,8F</w:t>
      </w:r>
      <w:r>
        <w:rPr>
          <w:rFonts w:ascii="Times New Roman"/>
          <w:b w:val="false"/>
          <w:i w:val="false"/>
          <w:color w:val="000000"/>
          <w:vertAlign w:val="subscript"/>
        </w:rPr>
        <w:t>пр</w:t>
      </w:r>
      <w:r>
        <w:rPr>
          <w:rFonts w:ascii="Times New Roman"/>
          <w:b w:val="false"/>
          <w:i w:val="false"/>
          <w:color w:val="000000"/>
          <w:vertAlign w:val="subscript"/>
        </w:rPr>
        <w:t>.</w:t>
      </w:r>
      <w:r>
        <w:rPr>
          <w:rFonts w:ascii="Times New Roman"/>
          <w:b w:val="false"/>
          <w:i w:val="false"/>
          <w:color w:val="000000"/>
          <w:sz w:val="28"/>
        </w:rPr>
        <w:t xml:space="preserve"> + 3,6F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 одного класса возраста:</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(0,4F</w:t>
      </w:r>
      <w:r>
        <w:rPr>
          <w:rFonts w:ascii="Times New Roman"/>
          <w:b w:val="false"/>
          <w:i w:val="false"/>
          <w:color w:val="000000"/>
          <w:vertAlign w:val="subscript"/>
        </w:rPr>
        <w:t xml:space="preserve">м </w:t>
      </w:r>
      <w:r>
        <w:rPr>
          <w:rFonts w:ascii="Times New Roman"/>
          <w:b w:val="false"/>
          <w:i w:val="false"/>
          <w:color w:val="000000"/>
          <w:sz w:val="28"/>
        </w:rPr>
        <w:t>+1,2F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xml:space="preserve"> + 2,8F</w:t>
      </w:r>
      <w:r>
        <w:rPr>
          <w:rFonts w:ascii="Times New Roman"/>
          <w:b w:val="false"/>
          <w:i w:val="false"/>
          <w:color w:val="000000"/>
          <w:vertAlign w:val="subscript"/>
        </w:rPr>
        <w:t>пр.</w:t>
      </w:r>
      <w:r>
        <w:rPr>
          <w:rFonts w:ascii="Times New Roman"/>
          <w:b w:val="false"/>
          <w:i w:val="false"/>
          <w:color w:val="000000"/>
          <w:sz w:val="28"/>
        </w:rPr>
        <w:t xml:space="preserve"> + 3,6F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 при пятилетних классах возраста (саксаульники) при наличии в группе средневозрастных:</w:t>
      </w:r>
      <w:r>
        <w:br/>
      </w:r>
      <w:r>
        <w:rPr>
          <w:rFonts w:ascii="Times New Roman"/>
          <w:b w:val="false"/>
          <w:i w:val="false"/>
          <w:color w:val="000000"/>
          <w:sz w:val="28"/>
        </w:rPr>
        <w:t>
</w:t>
      </w:r>
      <w:r>
        <w:rPr>
          <w:rFonts w:ascii="Times New Roman"/>
          <w:b w:val="false"/>
          <w:i w:val="false"/>
          <w:color w:val="000000"/>
          <w:sz w:val="28"/>
        </w:rPr>
        <w:t>
      - двух классов возраста:</w:t>
      </w:r>
      <w:r>
        <w:br/>
      </w:r>
      <w:r>
        <w:rPr>
          <w:rFonts w:ascii="Times New Roman"/>
          <w:b w:val="false"/>
          <w:i w:val="false"/>
          <w:color w:val="000000"/>
          <w:sz w:val="28"/>
        </w:rPr>
        <w:t>
      S</w:t>
      </w:r>
      <w:r>
        <w:rPr>
          <w:rFonts w:ascii="Times New Roman"/>
          <w:b w:val="false"/>
          <w:i w:val="false"/>
          <w:color w:val="000000"/>
          <w:vertAlign w:val="subscript"/>
        </w:rPr>
        <w:t>инт.</w:t>
      </w:r>
      <w:r>
        <w:rPr>
          <w:rFonts w:ascii="Times New Roman"/>
          <w:b w:val="false"/>
          <w:i w:val="false"/>
          <w:color w:val="000000"/>
          <w:sz w:val="28"/>
        </w:rPr>
        <w:t xml:space="preserve"> = (0,8F</w:t>
      </w:r>
      <w:r>
        <w:rPr>
          <w:rFonts w:ascii="Times New Roman"/>
          <w:b w:val="false"/>
          <w:i w:val="false"/>
          <w:color w:val="000000"/>
          <w:vertAlign w:val="subscript"/>
        </w:rPr>
        <w:t>м.</w:t>
      </w:r>
      <w:r>
        <w:rPr>
          <w:rFonts w:ascii="Times New Roman"/>
          <w:b w:val="false"/>
          <w:i w:val="false"/>
          <w:color w:val="000000"/>
          <w:sz w:val="28"/>
        </w:rPr>
        <w:t xml:space="preserve"> + 2,4F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xml:space="preserve"> + 4,0F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vertAlign w:val="subscript"/>
        </w:rPr>
        <w:t>.</w:t>
      </w:r>
      <w:r>
        <w:rPr>
          <w:rFonts w:ascii="Times New Roman"/>
          <w:b w:val="false"/>
          <w:i w:val="false"/>
          <w:color w:val="000000"/>
          <w:sz w:val="28"/>
        </w:rPr>
        <w:t xml:space="preserve"> + 5,6F</w:t>
      </w:r>
      <w:r>
        <w:rPr>
          <w:rFonts w:ascii="Times New Roman"/>
          <w:b w:val="false"/>
          <w:i w:val="false"/>
          <w:color w:val="000000"/>
          <w:vertAlign w:val="subscript"/>
        </w:rPr>
        <w:t>пр.</w:t>
      </w:r>
      <w:r>
        <w:rPr>
          <w:rFonts w:ascii="Times New Roman"/>
          <w:b w:val="false"/>
          <w:i w:val="false"/>
          <w:color w:val="000000"/>
          <w:sz w:val="28"/>
        </w:rPr>
        <w:t xml:space="preserve"> + 7,2F</w:t>
      </w:r>
      <w:r>
        <w:rPr>
          <w:rFonts w:ascii="Times New Roman"/>
          <w:b w:val="false"/>
          <w:i w:val="false"/>
          <w:color w:val="000000"/>
          <w:vertAlign w:val="subscript"/>
        </w:rPr>
        <w:t>сп. и пер.</w:t>
      </w:r>
      <w:r>
        <w:rPr>
          <w:rFonts w:ascii="Times New Roman"/>
          <w:b w:val="false"/>
          <w:i w:val="false"/>
          <w:color w:val="000000"/>
          <w:sz w:val="28"/>
        </w:rPr>
        <w:t xml:space="preserve">) х 0,01 </w:t>
      </w:r>
      <w:r>
        <w:br/>
      </w:r>
      <w:r>
        <w:rPr>
          <w:rFonts w:ascii="Times New Roman"/>
          <w:b w:val="false"/>
          <w:i w:val="false"/>
          <w:color w:val="000000"/>
          <w:sz w:val="28"/>
        </w:rPr>
        <w:t>
</w:t>
      </w:r>
      <w:r>
        <w:rPr>
          <w:rFonts w:ascii="Times New Roman"/>
          <w:b w:val="false"/>
          <w:i w:val="false"/>
          <w:color w:val="000000"/>
          <w:sz w:val="28"/>
        </w:rPr>
        <w:t>
      Обозначения в формулах:</w:t>
      </w:r>
      <w:r>
        <w:br/>
      </w:r>
      <w:r>
        <w:rPr>
          <w:rFonts w:ascii="Times New Roman"/>
          <w:b w:val="false"/>
          <w:i w:val="false"/>
          <w:color w:val="000000"/>
          <w:sz w:val="28"/>
        </w:rPr>
        <w:t>
</w:t>
      </w:r>
      <w:r>
        <w:rPr>
          <w:rFonts w:ascii="Times New Roman"/>
          <w:b w:val="false"/>
          <w:i w:val="false"/>
          <w:color w:val="000000"/>
          <w:sz w:val="28"/>
        </w:rPr>
        <w:t>
      S – площадь лесосеки;</w:t>
      </w:r>
      <w:r>
        <w:br/>
      </w:r>
      <w:r>
        <w:rPr>
          <w:rFonts w:ascii="Times New Roman"/>
          <w:b w:val="false"/>
          <w:i w:val="false"/>
          <w:color w:val="000000"/>
          <w:sz w:val="28"/>
        </w:rPr>
        <w:t>
</w:t>
      </w:r>
      <w:r>
        <w:rPr>
          <w:rFonts w:ascii="Times New Roman"/>
          <w:b w:val="false"/>
          <w:i w:val="false"/>
          <w:color w:val="000000"/>
          <w:sz w:val="28"/>
        </w:rPr>
        <w:t>
      F- площадь покрытых лесом угодий преобладающей породы;</w:t>
      </w:r>
      <w:r>
        <w:br/>
      </w:r>
      <w:r>
        <w:rPr>
          <w:rFonts w:ascii="Times New Roman"/>
          <w:b w:val="false"/>
          <w:i w:val="false"/>
          <w:color w:val="000000"/>
          <w:sz w:val="28"/>
        </w:rPr>
        <w:t>
      F 
</w:t>
      </w:r>
      <w:r>
        <w:rPr>
          <w:rFonts w:ascii="Times New Roman"/>
          <w:b w:val="false"/>
          <w:i w:val="false"/>
          <w:color w:val="000000"/>
          <w:sz w:val="28"/>
        </w:rPr>
        <w:t>
</w:t>
      </w:r>
      <w:r>
        <w:rPr>
          <w:rFonts w:ascii="Times New Roman"/>
          <w:b w:val="false"/>
          <w:i w:val="false"/>
          <w:color w:val="000000"/>
          <w:vertAlign w:val="subscript"/>
        </w:rPr>
        <w:t>сп. и пер</w:t>
      </w:r>
      <w:r>
        <w:rPr>
          <w:rFonts w:ascii="Times New Roman"/>
          <w:b w:val="false"/>
          <w:i w:val="false"/>
          <w:color w:val="000000"/>
          <w:vertAlign w:val="subscript"/>
        </w:rPr>
        <w:t>.</w:t>
      </w:r>
      <w:r>
        <w:rPr>
          <w:rFonts w:ascii="Times New Roman"/>
          <w:b w:val="false"/>
          <w:i w:val="false"/>
          <w:color w:val="000000"/>
          <w:sz w:val="28"/>
        </w:rPr>
        <w:t xml:space="preserve"> – площадь спелых и перестойных насаждений;</w:t>
      </w:r>
      <w:r>
        <w:br/>
      </w:r>
      <w:r>
        <w:rPr>
          <w:rFonts w:ascii="Times New Roman"/>
          <w:b w:val="false"/>
          <w:i w:val="false"/>
          <w:color w:val="000000"/>
          <w:sz w:val="28"/>
        </w:rPr>
        <w:t>
</w:t>
      </w:r>
      <w:r>
        <w:rPr>
          <w:rFonts w:ascii="Times New Roman"/>
          <w:b w:val="false"/>
          <w:i w:val="false"/>
          <w:color w:val="000000"/>
          <w:sz w:val="28"/>
        </w:rPr>
        <w:t>
      F</w:t>
      </w:r>
      <w:r>
        <w:rPr>
          <w:rFonts w:ascii="Times New Roman"/>
          <w:b w:val="false"/>
          <w:i w:val="false"/>
          <w:color w:val="000000"/>
          <w:vertAlign w:val="subscript"/>
        </w:rPr>
        <w:t>пр.</w:t>
      </w:r>
      <w:r>
        <w:rPr>
          <w:rFonts w:ascii="Times New Roman"/>
          <w:b w:val="false"/>
          <w:i w:val="false"/>
          <w:color w:val="000000"/>
          <w:sz w:val="28"/>
        </w:rPr>
        <w:t xml:space="preserve"> – площадь приспевающих насаждений;</w:t>
      </w:r>
      <w:r>
        <w:br/>
      </w:r>
      <w:r>
        <w:rPr>
          <w:rFonts w:ascii="Times New Roman"/>
          <w:b w:val="false"/>
          <w:i w:val="false"/>
          <w:color w:val="000000"/>
          <w:sz w:val="28"/>
        </w:rPr>
        <w:t>
      F</w:t>
      </w:r>
      <w:r>
        <w:rPr>
          <w:rFonts w:ascii="Times New Roman"/>
          <w:b w:val="false"/>
          <w:i w:val="false"/>
          <w:color w:val="000000"/>
          <w:vertAlign w:val="subscript"/>
        </w:rPr>
        <w:t>ср.</w:t>
      </w:r>
      <w:r>
        <w:rPr>
          <w:rFonts w:ascii="Times New Roman"/>
          <w:b w:val="false"/>
          <w:i w:val="false"/>
          <w:color w:val="000000"/>
          <w:sz w:val="28"/>
        </w:rPr>
        <w:t>
</w:t>
      </w:r>
      <w:r>
        <w:rPr>
          <w:rFonts w:ascii="Times New Roman"/>
          <w:b w:val="false"/>
          <w:i w:val="false"/>
          <w:color w:val="000000"/>
          <w:sz w:val="28"/>
        </w:rPr>
        <w:t>
 – площадь классов средневозрастных насаждений, включенных</w:t>
      </w:r>
      <w:r>
        <w:br/>
      </w:r>
      <w:r>
        <w:rPr>
          <w:rFonts w:ascii="Times New Roman"/>
          <w:b w:val="false"/>
          <w:i w:val="false"/>
          <w:color w:val="000000"/>
          <w:sz w:val="28"/>
        </w:rPr>
        <w:t>
            в расчет при исчислении второй возрастной лесосеки;</w:t>
      </w:r>
      <w:r>
        <w:br/>
      </w:r>
      <w:r>
        <w:rPr>
          <w:rFonts w:ascii="Times New Roman"/>
          <w:b w:val="false"/>
          <w:i w:val="false"/>
          <w:color w:val="000000"/>
          <w:sz w:val="28"/>
        </w:rPr>
        <w:t>
      F</w:t>
      </w:r>
      <w:r>
        <w:rPr>
          <w:rFonts w:ascii="Times New Roman"/>
          <w:b w:val="false"/>
          <w:i w:val="false"/>
          <w:color w:val="000000"/>
          <w:vertAlign w:val="subscript"/>
        </w:rPr>
        <w:t>м.</w:t>
      </w:r>
      <w:r>
        <w:rPr>
          <w:rFonts w:ascii="Times New Roman"/>
          <w:b w:val="false"/>
          <w:i w:val="false"/>
          <w:color w:val="000000"/>
          <w:sz w:val="28"/>
        </w:rPr>
        <w:t>
</w:t>
      </w:r>
      <w:r>
        <w:rPr>
          <w:rFonts w:ascii="Times New Roman"/>
          <w:b w:val="false"/>
          <w:i w:val="false"/>
          <w:color w:val="000000"/>
          <w:sz w:val="28"/>
        </w:rPr>
        <w:t>
 – площадь молодняков;</w:t>
      </w:r>
      <w:r>
        <w:br/>
      </w:r>
      <w:r>
        <w:rPr>
          <w:rFonts w:ascii="Times New Roman"/>
          <w:b w:val="false"/>
          <w:i w:val="false"/>
          <w:color w:val="000000"/>
          <w:sz w:val="28"/>
        </w:rPr>
        <w:t>
      F</w:t>
      </w:r>
      <w:r>
        <w:rPr>
          <w:rFonts w:ascii="Times New Roman"/>
          <w:b w:val="false"/>
          <w:i w:val="false"/>
          <w:color w:val="000000"/>
          <w:vertAlign w:val="superscript"/>
        </w:rPr>
        <w:t>1</w:t>
      </w:r>
      <w:r>
        <w:rPr>
          <w:rFonts w:ascii="Times New Roman"/>
          <w:b w:val="false"/>
          <w:i w:val="false"/>
          <w:color w:val="000000"/>
          <w:vertAlign w:val="subscript"/>
        </w:rPr>
        <w:t>ср.</w:t>
      </w:r>
      <w:r>
        <w:rPr>
          <w:rFonts w:ascii="Times New Roman"/>
          <w:b w:val="false"/>
          <w:i w:val="false"/>
          <w:color w:val="000000"/>
          <w:sz w:val="28"/>
        </w:rPr>
        <w:t>
</w:t>
      </w:r>
      <w:r>
        <w:rPr>
          <w:rFonts w:ascii="Times New Roman"/>
          <w:b w:val="false"/>
          <w:i w:val="false"/>
          <w:color w:val="000000"/>
          <w:sz w:val="28"/>
        </w:rPr>
        <w:t>
 – площадь первого класса средневозрастных;</w:t>
      </w:r>
      <w:r>
        <w:br/>
      </w:r>
      <w:r>
        <w:rPr>
          <w:rFonts w:ascii="Times New Roman"/>
          <w:b w:val="false"/>
          <w:i w:val="false"/>
          <w:color w:val="000000"/>
          <w:sz w:val="28"/>
        </w:rPr>
        <w:t>
      F</w:t>
      </w:r>
      <w:r>
        <w:rPr>
          <w:rFonts w:ascii="Times New Roman"/>
          <w:b w:val="false"/>
          <w:i w:val="false"/>
          <w:color w:val="000000"/>
          <w:vertAlign w:val="superscript"/>
        </w:rPr>
        <w:t>2</w:t>
      </w:r>
      <w:r>
        <w:rPr>
          <w:rFonts w:ascii="Times New Roman"/>
          <w:b w:val="false"/>
          <w:i w:val="false"/>
          <w:color w:val="000000"/>
          <w:vertAlign w:val="subscript"/>
        </w:rPr>
        <w:t>ср.</w:t>
      </w:r>
      <w:r>
        <w:rPr>
          <w:rFonts w:ascii="Times New Roman"/>
          <w:b w:val="false"/>
          <w:i w:val="false"/>
          <w:color w:val="000000"/>
          <w:sz w:val="28"/>
        </w:rPr>
        <w:t>
</w:t>
      </w:r>
      <w:r>
        <w:rPr>
          <w:rFonts w:ascii="Times New Roman"/>
          <w:b w:val="false"/>
          <w:i w:val="false"/>
          <w:color w:val="000000"/>
          <w:sz w:val="28"/>
        </w:rPr>
        <w:t>
 – площадь второго класса средневозрастных;</w:t>
      </w:r>
      <w:r>
        <w:br/>
      </w:r>
      <w:r>
        <w:rPr>
          <w:rFonts w:ascii="Times New Roman"/>
          <w:b w:val="false"/>
          <w:i w:val="false"/>
          <w:color w:val="000000"/>
          <w:sz w:val="28"/>
        </w:rPr>
        <w:t>
      F</w:t>
      </w:r>
      <w:r>
        <w:rPr>
          <w:rFonts w:ascii="Times New Roman"/>
          <w:b w:val="false"/>
          <w:i w:val="false"/>
          <w:color w:val="000000"/>
          <w:vertAlign w:val="superscript"/>
        </w:rPr>
        <w:t>3</w:t>
      </w:r>
      <w:r>
        <w:rPr>
          <w:rFonts w:ascii="Times New Roman"/>
          <w:b w:val="false"/>
          <w:i w:val="false"/>
          <w:color w:val="000000"/>
          <w:vertAlign w:val="subscript"/>
        </w:rPr>
        <w:t>ср.</w:t>
      </w:r>
      <w:r>
        <w:rPr>
          <w:rFonts w:ascii="Times New Roman"/>
          <w:b w:val="false"/>
          <w:i w:val="false"/>
          <w:color w:val="000000"/>
          <w:sz w:val="28"/>
        </w:rPr>
        <w:t>
</w:t>
      </w:r>
      <w:r>
        <w:rPr>
          <w:rFonts w:ascii="Times New Roman"/>
          <w:b w:val="false"/>
          <w:i w:val="false"/>
          <w:color w:val="000000"/>
          <w:sz w:val="28"/>
        </w:rPr>
        <w:t>
 – площадь третьего класса средневозрастных;</w:t>
      </w:r>
      <w:r>
        <w:br/>
      </w:r>
      <w:r>
        <w:rPr>
          <w:rFonts w:ascii="Times New Roman"/>
          <w:b w:val="false"/>
          <w:i w:val="false"/>
          <w:color w:val="000000"/>
          <w:sz w:val="28"/>
        </w:rPr>
        <w:t>
      F</w:t>
      </w:r>
      <w:r>
        <w:rPr>
          <w:rFonts w:ascii="Times New Roman"/>
          <w:b w:val="false"/>
          <w:i w:val="false"/>
          <w:color w:val="000000"/>
          <w:vertAlign w:val="superscript"/>
        </w:rPr>
        <w:t>4</w:t>
      </w:r>
      <w:r>
        <w:rPr>
          <w:rFonts w:ascii="Times New Roman"/>
          <w:b w:val="false"/>
          <w:i w:val="false"/>
          <w:color w:val="000000"/>
          <w:vertAlign w:val="subscript"/>
        </w:rPr>
        <w:t>ср.</w:t>
      </w:r>
      <w:r>
        <w:rPr>
          <w:rFonts w:ascii="Times New Roman"/>
          <w:b w:val="false"/>
          <w:i w:val="false"/>
          <w:color w:val="000000"/>
          <w:sz w:val="28"/>
        </w:rPr>
        <w:t>
</w:t>
      </w:r>
      <w:r>
        <w:rPr>
          <w:rFonts w:ascii="Times New Roman"/>
          <w:b w:val="false"/>
          <w:i w:val="false"/>
          <w:color w:val="000000"/>
          <w:sz w:val="28"/>
        </w:rPr>
        <w:t xml:space="preserve">
                                                – площадь четвертого класса средневозрастных; </w:t>
      </w:r>
      <w:r>
        <w:br/>
      </w:r>
      <w:r>
        <w:rPr>
          <w:rFonts w:ascii="Times New Roman"/>
          <w:b w:val="false"/>
          <w:i w:val="false"/>
          <w:color w:val="000000"/>
          <w:sz w:val="28"/>
        </w:rPr>
        <w:t>
</w:t>
      </w:r>
      <w:r>
        <w:rPr>
          <w:rFonts w:ascii="Times New Roman"/>
          <w:b w:val="false"/>
          <w:i w:val="false"/>
          <w:color w:val="000000"/>
          <w:sz w:val="28"/>
        </w:rPr>
        <w:t>
      А – возраст рубки;</w:t>
      </w:r>
      <w:r>
        <w:br/>
      </w:r>
      <w:r>
        <w:rPr>
          <w:rFonts w:ascii="Times New Roman"/>
          <w:b w:val="false"/>
          <w:i w:val="false"/>
          <w:color w:val="000000"/>
          <w:sz w:val="28"/>
        </w:rPr>
        <w:t>
</w:t>
      </w:r>
      <w:r>
        <w:rPr>
          <w:rFonts w:ascii="Times New Roman"/>
          <w:b w:val="false"/>
          <w:i w:val="false"/>
          <w:color w:val="000000"/>
          <w:sz w:val="28"/>
        </w:rPr>
        <w:t>
      К – продолжительность класса возраста.</w:t>
      </w:r>
      <w:r>
        <w:br/>
      </w:r>
      <w:r>
        <w:rPr>
          <w:rFonts w:ascii="Times New Roman"/>
          <w:b w:val="false"/>
          <w:i w:val="false"/>
          <w:color w:val="000000"/>
          <w:sz w:val="28"/>
        </w:rPr>
        <w:t>
</w:t>
      </w:r>
      <w:r>
        <w:rPr>
          <w:rFonts w:ascii="Times New Roman"/>
          <w:b w:val="false"/>
          <w:i w:val="false"/>
          <w:color w:val="000000"/>
          <w:sz w:val="28"/>
        </w:rPr>
        <w:t>
      5) в кустарниках первая возрастная, интегральная и вторая возрастная лесосеки не исчисляются.</w:t>
      </w:r>
      <w:r>
        <w:br/>
      </w:r>
      <w:r>
        <w:rPr>
          <w:rFonts w:ascii="Times New Roman"/>
          <w:b w:val="false"/>
          <w:i w:val="false"/>
          <w:color w:val="000000"/>
          <w:sz w:val="28"/>
        </w:rPr>
        <w:t>
</w:t>
      </w:r>
      <w:r>
        <w:rPr>
          <w:rFonts w:ascii="Times New Roman"/>
          <w:b w:val="false"/>
          <w:i w:val="false"/>
          <w:color w:val="000000"/>
          <w:sz w:val="28"/>
        </w:rPr>
        <w:t>
      13. При исчислении расчетных лесосек равномерного пользования площадь покрытых лесом угодий делится на конечное значение класса возраста рубки.</w:t>
      </w:r>
      <w:r>
        <w:br/>
      </w:r>
      <w:r>
        <w:rPr>
          <w:rFonts w:ascii="Times New Roman"/>
          <w:b w:val="false"/>
          <w:i w:val="false"/>
          <w:color w:val="000000"/>
          <w:sz w:val="28"/>
        </w:rPr>
        <w:t>
</w:t>
      </w:r>
      <w:r>
        <w:rPr>
          <w:rFonts w:ascii="Times New Roman"/>
          <w:b w:val="false"/>
          <w:i w:val="false"/>
          <w:color w:val="000000"/>
          <w:sz w:val="28"/>
        </w:rPr>
        <w:t>
      14. Расчетная лесосека по запасу при сплошнолесосечном способе рубок определяется умножением расчетной лесосеки по площади на средний запас древесины на одном гектаре спелых и перестойных насаждений, включенных в расчет пользования.</w:t>
      </w:r>
      <w:r>
        <w:br/>
      </w:r>
      <w:r>
        <w:rPr>
          <w:rFonts w:ascii="Times New Roman"/>
          <w:b w:val="false"/>
          <w:i w:val="false"/>
          <w:color w:val="000000"/>
          <w:sz w:val="28"/>
        </w:rPr>
        <w:t>
</w:t>
      </w:r>
      <w:r>
        <w:rPr>
          <w:rFonts w:ascii="Times New Roman"/>
          <w:b w:val="false"/>
          <w:i w:val="false"/>
          <w:color w:val="000000"/>
          <w:sz w:val="28"/>
        </w:rPr>
        <w:t>
      15. Расчетная лесосека по состоянию должна определяться и приниматься при большом наличии ветровальных или поврежденных пожарами, или энтомовредителями (не до степени прекращения роста) насаждений.</w:t>
      </w:r>
      <w:r>
        <w:br/>
      </w:r>
      <w:r>
        <w:rPr>
          <w:rFonts w:ascii="Times New Roman"/>
          <w:b w:val="false"/>
          <w:i w:val="false"/>
          <w:color w:val="000000"/>
          <w:sz w:val="28"/>
        </w:rPr>
        <w:t>
</w:t>
      </w:r>
      <w:r>
        <w:rPr>
          <w:rFonts w:ascii="Times New Roman"/>
          <w:b w:val="false"/>
          <w:i w:val="false"/>
          <w:color w:val="000000"/>
          <w:sz w:val="28"/>
        </w:rPr>
        <w:t>
      По площади и запасу она определяется как частное от деления площади и запаса насаждений, требующих срочной рубки, на продолжительность периода, за который целесообразно эти насаждения вырубить. На последующие годы, после окончания периода действия лесосеки по состоянию, принимается одна из расчетных лесосек или она определяется путем фактического набора спелых насаждений на оставшиеся годы 10 летнего периода.</w:t>
      </w:r>
      <w:r>
        <w:br/>
      </w:r>
      <w:r>
        <w:rPr>
          <w:rFonts w:ascii="Times New Roman"/>
          <w:b w:val="false"/>
          <w:i w:val="false"/>
          <w:color w:val="000000"/>
          <w:sz w:val="28"/>
        </w:rPr>
        <w:t>
      16. Расчетная лесосека по фактическому набору 
</w:t>
      </w:r>
      <w:r>
        <w:rPr>
          <w:rFonts w:ascii="Times New Roman"/>
          <w:b w:val="false"/>
          <w:i w:val="false"/>
          <w:color w:val="000000"/>
          <w:sz w:val="28"/>
        </w:rPr>
        <w:t>
 участков, где требуется проведение рубок главного пользования согласно правилам рубок, определяется как частное от деления площади и запаса этих насаждений на 5 лет для саксаульников (она определяется по пятилетиям) и 10 лет для хвойных, мягколиственных и твердолиственных насаждений.</w:t>
      </w:r>
      <w:r>
        <w:br/>
      </w:r>
      <w:r>
        <w:rPr>
          <w:rFonts w:ascii="Times New Roman"/>
          <w:b w:val="false"/>
          <w:i w:val="false"/>
          <w:color w:val="000000"/>
          <w:sz w:val="28"/>
        </w:rPr>
        <w:t>
</w:t>
      </w:r>
      <w:r>
        <w:rPr>
          <w:rFonts w:ascii="Times New Roman"/>
          <w:b w:val="false"/>
          <w:i w:val="false"/>
          <w:color w:val="000000"/>
          <w:sz w:val="28"/>
        </w:rPr>
        <w:t>
      17. При несплошных способах рубок леса расчетные лесосеки исчисляются отдельно по каждому способу рубок (постепенные, полосно-постепенные, длительно-постепенные, добровольно-выборочные).</w:t>
      </w:r>
      <w:r>
        <w:br/>
      </w:r>
      <w:r>
        <w:rPr>
          <w:rFonts w:ascii="Times New Roman"/>
          <w:b w:val="false"/>
          <w:i w:val="false"/>
          <w:color w:val="000000"/>
          <w:sz w:val="28"/>
        </w:rPr>
        <w:t>
</w:t>
      </w:r>
      <w:r>
        <w:rPr>
          <w:rFonts w:ascii="Times New Roman"/>
          <w:b w:val="false"/>
          <w:i w:val="false"/>
          <w:color w:val="000000"/>
          <w:sz w:val="28"/>
        </w:rPr>
        <w:t>
      18. При постепенных рубках расчетные лесосеки по площади исчисляются в таком же порядке, как и при сплошнолесосечном способе рубок. Затем исчисляются лесосеки по запасу путем умножения полученной расчетной лесосеки по площади на средний объем древесины, намечаемый к вырубке с одного гектара за один прием рубки.</w:t>
      </w:r>
      <w:r>
        <w:br/>
      </w:r>
      <w:r>
        <w:rPr>
          <w:rFonts w:ascii="Times New Roman"/>
          <w:b w:val="false"/>
          <w:i w:val="false"/>
          <w:color w:val="000000"/>
          <w:sz w:val="28"/>
        </w:rPr>
        <w:t>
</w:t>
      </w:r>
      <w:r>
        <w:rPr>
          <w:rFonts w:ascii="Times New Roman"/>
          <w:b w:val="false"/>
          <w:i w:val="false"/>
          <w:color w:val="000000"/>
          <w:sz w:val="28"/>
        </w:rPr>
        <w:t>
      Для полосно-постепенных и длительно-постепенных рубок первая возрастная, интегральная и вторая возрастная лесосеки не исчисляются. Для этих способов рубок наиболее приемлемой в условиях республики является лесосека, установленная по фактическому набору участков, требующих рубки, которые включаются в ведомость главной рубки.</w:t>
      </w:r>
      <w:r>
        <w:br/>
      </w:r>
      <w:r>
        <w:rPr>
          <w:rFonts w:ascii="Times New Roman"/>
          <w:b w:val="false"/>
          <w:i w:val="false"/>
          <w:color w:val="000000"/>
          <w:sz w:val="28"/>
        </w:rPr>
        <w:t>
</w:t>
      </w:r>
      <w:r>
        <w:rPr>
          <w:rFonts w:ascii="Times New Roman"/>
          <w:b w:val="false"/>
          <w:i w:val="false"/>
          <w:color w:val="000000"/>
          <w:sz w:val="28"/>
        </w:rPr>
        <w:t>
      19. При добровольно-выборочных рубках расчетная лесосека определяется как частное от деления суммарного запаса, намечаемого к рубке, на период повторяемости рубок. Суммарный запас определяется по установленным правилами рубок процентам выборки древесины в насаждениях в зависимости от их полнот).</w:t>
      </w:r>
      <w:r>
        <w:br/>
      </w:r>
      <w:r>
        <w:rPr>
          <w:rFonts w:ascii="Times New Roman"/>
          <w:b w:val="false"/>
          <w:i w:val="false"/>
          <w:color w:val="000000"/>
          <w:sz w:val="28"/>
        </w:rPr>
        <w:t>
</w:t>
      </w:r>
      <w:r>
        <w:rPr>
          <w:rFonts w:ascii="Times New Roman"/>
          <w:b w:val="false"/>
          <w:i w:val="false"/>
          <w:color w:val="000000"/>
          <w:sz w:val="28"/>
        </w:rPr>
        <w:t xml:space="preserve">
      Расчетная лесосека по добровольно-выборочным рубкам по запасу не должна превышать расчетную лесосеку равномерного пользования. </w:t>
      </w:r>
    </w:p>
    <w:bookmarkEnd w:id="812"/>
    <w:bookmarkStart w:name="z2614" w:id="813"/>
    <w:p>
      <w:pPr>
        <w:spacing w:after="0"/>
        <w:ind w:left="0"/>
        <w:jc w:val="left"/>
      </w:pPr>
      <w:r>
        <w:rPr>
          <w:rFonts w:ascii="Times New Roman"/>
          <w:b/>
          <w:i w:val="false"/>
          <w:color w:val="000000"/>
        </w:rPr>
        <w:t xml:space="preserve"> 
4. Обоснование расчетной лесосеки</w:t>
      </w:r>
    </w:p>
    <w:bookmarkEnd w:id="813"/>
    <w:bookmarkStart w:name="z2615" w:id="814"/>
    <w:p>
      <w:pPr>
        <w:spacing w:after="0"/>
        <w:ind w:left="0"/>
        <w:jc w:val="both"/>
      </w:pPr>
      <w:r>
        <w:rPr>
          <w:rFonts w:ascii="Times New Roman"/>
          <w:b w:val="false"/>
          <w:i w:val="false"/>
          <w:color w:val="000000"/>
          <w:sz w:val="28"/>
        </w:rPr>
        <w:t>
      20. К принятию рекомендуется одна из исчисленных расчетных лесосек, которая наиболее полно отвечает требованиям пункта 2 настоящей Инструкции, исходя из существующей возрастной структуры насаждений и их целевого назначения.</w:t>
      </w:r>
      <w:r>
        <w:br/>
      </w:r>
      <w:r>
        <w:rPr>
          <w:rFonts w:ascii="Times New Roman"/>
          <w:b w:val="false"/>
          <w:i w:val="false"/>
          <w:color w:val="000000"/>
          <w:sz w:val="28"/>
        </w:rPr>
        <w:t>
</w:t>
      </w:r>
      <w:r>
        <w:rPr>
          <w:rFonts w:ascii="Times New Roman"/>
          <w:b w:val="false"/>
          <w:i w:val="false"/>
          <w:color w:val="000000"/>
          <w:sz w:val="28"/>
        </w:rPr>
        <w:t>
      В отдельных случаях может приниматься расчетная лесосека, имеющая промежуточное значение между исчисленными, если она более полно отвечает изложенным выше требованиям.</w:t>
      </w:r>
      <w:r>
        <w:br/>
      </w:r>
      <w:r>
        <w:rPr>
          <w:rFonts w:ascii="Times New Roman"/>
          <w:b w:val="false"/>
          <w:i w:val="false"/>
          <w:color w:val="000000"/>
          <w:sz w:val="28"/>
        </w:rPr>
        <w:t>
</w:t>
      </w:r>
      <w:r>
        <w:rPr>
          <w:rFonts w:ascii="Times New Roman"/>
          <w:b w:val="false"/>
          <w:i w:val="false"/>
          <w:color w:val="000000"/>
          <w:sz w:val="28"/>
        </w:rPr>
        <w:t>
      21. При обосновании расчетной лесосеки необходимо учитывать следующие особенности:</w:t>
      </w:r>
      <w:r>
        <w:br/>
      </w:r>
      <w:r>
        <w:rPr>
          <w:rFonts w:ascii="Times New Roman"/>
          <w:b w:val="false"/>
          <w:i w:val="false"/>
          <w:color w:val="000000"/>
          <w:sz w:val="28"/>
        </w:rPr>
        <w:t>
</w:t>
      </w:r>
      <w:r>
        <w:rPr>
          <w:rFonts w:ascii="Times New Roman"/>
          <w:b w:val="false"/>
          <w:i w:val="false"/>
          <w:color w:val="000000"/>
          <w:sz w:val="28"/>
        </w:rPr>
        <w:t>
      1) лесосека равномерного пользования рекомендуется к принятию при относительно равномерном распределении насаждений (преобладающих пород) по классам возраста, а также в лесах, еще не вовлеченных в эксплуатацию;</w:t>
      </w:r>
      <w:r>
        <w:br/>
      </w:r>
      <w:r>
        <w:rPr>
          <w:rFonts w:ascii="Times New Roman"/>
          <w:b w:val="false"/>
          <w:i w:val="false"/>
          <w:color w:val="000000"/>
          <w:sz w:val="28"/>
        </w:rPr>
        <w:t>
</w:t>
      </w:r>
      <w:r>
        <w:rPr>
          <w:rFonts w:ascii="Times New Roman"/>
          <w:b w:val="false"/>
          <w:i w:val="false"/>
          <w:color w:val="000000"/>
          <w:sz w:val="28"/>
        </w:rPr>
        <w:t>
      2) интегральная и вторая возрастная лесосеки рекомендуются преимущественно в насаждениях, где преобладают спелые и перестойные древостои.</w:t>
      </w:r>
      <w:r>
        <w:br/>
      </w:r>
      <w:r>
        <w:rPr>
          <w:rFonts w:ascii="Times New Roman"/>
          <w:b w:val="false"/>
          <w:i w:val="false"/>
          <w:color w:val="000000"/>
          <w:sz w:val="28"/>
        </w:rPr>
        <w:t>
</w:t>
      </w:r>
      <w:r>
        <w:rPr>
          <w:rFonts w:ascii="Times New Roman"/>
          <w:b w:val="false"/>
          <w:i w:val="false"/>
          <w:color w:val="000000"/>
          <w:sz w:val="28"/>
        </w:rPr>
        <w:t>
      При близких размерах интегральной и второй возрастной лесосек приоритетной является интегральная лесосека;</w:t>
      </w:r>
      <w:r>
        <w:br/>
      </w:r>
      <w:r>
        <w:rPr>
          <w:rFonts w:ascii="Times New Roman"/>
          <w:b w:val="false"/>
          <w:i w:val="false"/>
          <w:color w:val="000000"/>
          <w:sz w:val="28"/>
        </w:rPr>
        <w:t>
</w:t>
      </w:r>
      <w:r>
        <w:rPr>
          <w:rFonts w:ascii="Times New Roman"/>
          <w:b w:val="false"/>
          <w:i w:val="false"/>
          <w:color w:val="000000"/>
          <w:sz w:val="28"/>
        </w:rPr>
        <w:t>
      3) первая возрастная лесосека рекомендуется в насаждениях с истощенными запасами спелых древостоев;</w:t>
      </w:r>
      <w:r>
        <w:br/>
      </w:r>
      <w:r>
        <w:rPr>
          <w:rFonts w:ascii="Times New Roman"/>
          <w:b w:val="false"/>
          <w:i w:val="false"/>
          <w:color w:val="000000"/>
          <w:sz w:val="28"/>
        </w:rPr>
        <w:t>
</w:t>
      </w:r>
      <w:r>
        <w:rPr>
          <w:rFonts w:ascii="Times New Roman"/>
          <w:b w:val="false"/>
          <w:i w:val="false"/>
          <w:color w:val="000000"/>
          <w:sz w:val="28"/>
        </w:rPr>
        <w:t>
      4) рекомендуемая расчетная лесосека не должна быть меньше лесосеки по состоянию;</w:t>
      </w:r>
      <w:r>
        <w:br/>
      </w:r>
      <w:r>
        <w:rPr>
          <w:rFonts w:ascii="Times New Roman"/>
          <w:b w:val="false"/>
          <w:i w:val="false"/>
          <w:color w:val="000000"/>
          <w:sz w:val="28"/>
        </w:rPr>
        <w:t>
</w:t>
      </w:r>
      <w:r>
        <w:rPr>
          <w:rFonts w:ascii="Times New Roman"/>
          <w:b w:val="false"/>
          <w:i w:val="false"/>
          <w:color w:val="000000"/>
          <w:sz w:val="28"/>
        </w:rPr>
        <w:t>
      5) рекомендуемая к принятию ежегодная расчетная лесосека по массе как в целом по лесовладению, так и суммарно по участкам государственного лесного фонда, переданным в долгосрочное лесопользование, не должна превышать общий ежегодный средний прирост всех насаждений данной породы, включенных в расчет размера лесопользования, в пределах каждой категории ГЛФ.</w:t>
      </w:r>
      <w:r>
        <w:br/>
      </w:r>
      <w:r>
        <w:rPr>
          <w:rFonts w:ascii="Times New Roman"/>
          <w:b w:val="false"/>
          <w:i w:val="false"/>
          <w:color w:val="000000"/>
          <w:sz w:val="28"/>
        </w:rPr>
        <w:t>
</w:t>
      </w:r>
      <w:r>
        <w:rPr>
          <w:rFonts w:ascii="Times New Roman"/>
          <w:b w:val="false"/>
          <w:i w:val="false"/>
          <w:color w:val="000000"/>
          <w:sz w:val="28"/>
        </w:rPr>
        <w:t>
      В насаждениях с истощенными запасами рекомендуемая расчетная лесосека должна быть обеспечена спелыми запасами древесины в хвойных, мягколиственных и твердолиственных насаждениях на срок не менее 10 лет, саксаульниках – не менее 5 лет. Если ни одна из исчисленных лесосек не отвечает этому требованию, то расчетная лесосека определяется путем деления площади и запаса спелых и перестойных насаждений соответственно на 10 или 5 лет.</w:t>
      </w:r>
      <w:r>
        <w:br/>
      </w:r>
      <w:r>
        <w:rPr>
          <w:rFonts w:ascii="Times New Roman"/>
          <w:b w:val="false"/>
          <w:i w:val="false"/>
          <w:color w:val="000000"/>
          <w:sz w:val="28"/>
        </w:rPr>
        <w:t>
</w:t>
      </w:r>
      <w:r>
        <w:rPr>
          <w:rFonts w:ascii="Times New Roman"/>
          <w:b w:val="false"/>
          <w:i w:val="false"/>
          <w:color w:val="000000"/>
          <w:sz w:val="28"/>
        </w:rPr>
        <w:t xml:space="preserve">
      22. В зоне обязательной подсочки расчетная лесосека по сосновым насаждениям должна устанавливаться с учетом рационального использования насаждений для добычи </w:t>
      </w:r>
      <w:r>
        <w:br/>
      </w:r>
      <w:r>
        <w:rPr>
          <w:rFonts w:ascii="Times New Roman"/>
          <w:b w:val="false"/>
          <w:i w:val="false"/>
          <w:color w:val="000000"/>
          <w:sz w:val="28"/>
        </w:rPr>
        <w:t>
живицы.</w:t>
      </w:r>
    </w:p>
    <w:bookmarkEnd w:id="814"/>
    <w:bookmarkStart w:name="z2626" w:id="815"/>
    <w:p>
      <w:pPr>
        <w:spacing w:after="0"/>
        <w:ind w:left="0"/>
        <w:jc w:val="left"/>
      </w:pPr>
      <w:r>
        <w:rPr>
          <w:rFonts w:ascii="Times New Roman"/>
          <w:b/>
          <w:i w:val="false"/>
          <w:color w:val="000000"/>
        </w:rPr>
        <w:t xml:space="preserve"> 
5. Порядок подготовки и рассмотрения</w:t>
      </w:r>
      <w:r>
        <w:br/>
      </w:r>
      <w:r>
        <w:rPr>
          <w:rFonts w:ascii="Times New Roman"/>
          <w:b/>
          <w:i w:val="false"/>
          <w:color w:val="000000"/>
        </w:rPr>
        <w:t>
материалов по определению расчетной лесосеки</w:t>
      </w:r>
    </w:p>
    <w:bookmarkEnd w:id="815"/>
    <w:bookmarkStart w:name="z2627" w:id="816"/>
    <w:p>
      <w:pPr>
        <w:spacing w:after="0"/>
        <w:ind w:left="0"/>
        <w:jc w:val="both"/>
      </w:pPr>
      <w:r>
        <w:rPr>
          <w:rFonts w:ascii="Times New Roman"/>
          <w:b w:val="false"/>
          <w:i w:val="false"/>
          <w:color w:val="000000"/>
          <w:sz w:val="28"/>
        </w:rPr>
        <w:t>
      23. Материалы по определению расчетной лесосеки составляются лесоустройством по каждому лесовладению по нижеследующим формам.</w:t>
      </w:r>
      <w:r>
        <w:br/>
      </w:r>
      <w:r>
        <w:rPr>
          <w:rFonts w:ascii="Times New Roman"/>
          <w:b w:val="false"/>
          <w:i w:val="false"/>
          <w:color w:val="000000"/>
          <w:sz w:val="28"/>
        </w:rPr>
        <w:t>
</w:t>
      </w:r>
      <w:r>
        <w:rPr>
          <w:rFonts w:ascii="Times New Roman"/>
          <w:b w:val="false"/>
          <w:i w:val="false"/>
          <w:color w:val="000000"/>
          <w:sz w:val="28"/>
        </w:rPr>
        <w:t>
      24. Рекомендованные лесоустройством к принятию расчетные лесосеки по каждому лесовладению рассматриваются на вторых лесоустроительных совещаниях и в последующем утверждаются уполномоченным органом.</w:t>
      </w:r>
      <w:r>
        <w:br/>
      </w:r>
      <w:r>
        <w:rPr>
          <w:rFonts w:ascii="Times New Roman"/>
          <w:b w:val="false"/>
          <w:i w:val="false"/>
          <w:color w:val="000000"/>
          <w:sz w:val="28"/>
        </w:rPr>
        <w:t>
</w:t>
      </w:r>
      <w:r>
        <w:rPr>
          <w:rFonts w:ascii="Times New Roman"/>
          <w:b w:val="false"/>
          <w:i w:val="false"/>
          <w:color w:val="000000"/>
          <w:sz w:val="28"/>
        </w:rPr>
        <w:t>
      Для утверждения уполномоченным органом в области лесного хозяйства составляется ведомость ежегодного размера рубок главного пользования в целом по области в разрезе лесовладений.</w:t>
      </w:r>
      <w:r>
        <w:br/>
      </w:r>
      <w:r>
        <w:rPr>
          <w:rFonts w:ascii="Times New Roman"/>
          <w:b w:val="false"/>
          <w:i w:val="false"/>
          <w:color w:val="000000"/>
          <w:sz w:val="28"/>
        </w:rPr>
        <w:t>
</w:t>
      </w:r>
      <w:r>
        <w:rPr>
          <w:rFonts w:ascii="Times New Roman"/>
          <w:b w:val="false"/>
          <w:i w:val="false"/>
          <w:color w:val="000000"/>
          <w:sz w:val="28"/>
        </w:rPr>
        <w:t>
      Утвержденный ежегодный размер главного пользования является основой для ежегодного распределения лесосечного фонда по потребителям.</w:t>
      </w:r>
    </w:p>
    <w:bookmarkEnd w:id="816"/>
    <w:bookmarkStart w:name="z2631" w:id="817"/>
    <w:p>
      <w:pPr>
        <w:spacing w:after="0"/>
        <w:ind w:left="0"/>
        <w:jc w:val="left"/>
      </w:pPr>
      <w:r>
        <w:rPr>
          <w:rFonts w:ascii="Times New Roman"/>
          <w:b/>
          <w:i w:val="false"/>
          <w:color w:val="000000"/>
        </w:rPr>
        <w:t xml:space="preserve"> 
Площади и запасы насаждений, исключенных из расчета размера </w:t>
      </w:r>
      <w:r>
        <w:br/>
      </w:r>
      <w:r>
        <w:rPr>
          <w:rFonts w:ascii="Times New Roman"/>
          <w:b/>
          <w:i w:val="false"/>
          <w:color w:val="000000"/>
        </w:rPr>
        <w:t>
главного пользования и включенных в расчет</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2"/>
        <w:gridCol w:w="1613"/>
        <w:gridCol w:w="2424"/>
        <w:gridCol w:w="1403"/>
        <w:gridCol w:w="2012"/>
        <w:gridCol w:w="2426"/>
      </w:tblGrid>
      <w:tr>
        <w:trPr>
          <w:trHeight w:val="30" w:hRule="atLeast"/>
        </w:trPr>
        <w:tc>
          <w:tcPr>
            <w:tcW w:w="20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Покрытые </w:t>
            </w:r>
            <w:r>
              <w:br/>
            </w:r>
            <w:r>
              <w:rPr>
                <w:rFonts w:ascii="Times New Roman"/>
                <w:b w:val="false"/>
                <w:i w:val="false"/>
                <w:color w:val="000000"/>
                <w:sz w:val="20"/>
              </w:rPr>
              <w:t>
</w:t>
            </w:r>
            <w:r>
              <w:rPr>
                <w:rFonts w:ascii="Times New Roman"/>
                <w:b w:val="false"/>
                <w:i w:val="false"/>
                <w:color w:val="000000"/>
                <w:sz w:val="20"/>
              </w:rPr>
              <w:t xml:space="preserve">лесом </w:t>
            </w:r>
            <w:r>
              <w:br/>
            </w:r>
            <w:r>
              <w:rPr>
                <w:rFonts w:ascii="Times New Roman"/>
                <w:b w:val="false"/>
                <w:i w:val="false"/>
                <w:color w:val="000000"/>
                <w:sz w:val="20"/>
              </w:rPr>
              <w:t>
</w:t>
            </w:r>
            <w:r>
              <w:rPr>
                <w:rFonts w:ascii="Times New Roman"/>
                <w:b w:val="false"/>
                <w:i w:val="false"/>
                <w:color w:val="000000"/>
                <w:sz w:val="20"/>
              </w:rPr>
              <w:t>угодья,</w:t>
            </w:r>
            <w:r>
              <w:br/>
            </w:r>
            <w:r>
              <w:rPr>
                <w:rFonts w:ascii="Times New Roman"/>
                <w:b w:val="false"/>
                <w:i w:val="false"/>
                <w:color w:val="000000"/>
                <w:sz w:val="20"/>
              </w:rPr>
              <w:t>
</w:t>
            </w: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w:t>
            </w:r>
            <w:r>
              <w:br/>
            </w:r>
            <w:r>
              <w:rPr>
                <w:rFonts w:ascii="Times New Roman"/>
                <w:b w:val="false"/>
                <w:i w:val="false"/>
                <w:color w:val="000000"/>
                <w:sz w:val="20"/>
              </w:rPr>
              <w:t>
</w:t>
            </w:r>
            <w:r>
              <w:rPr>
                <w:rFonts w:ascii="Times New Roman"/>
                <w:b w:val="false"/>
                <w:i w:val="false"/>
                <w:color w:val="000000"/>
                <w:sz w:val="20"/>
              </w:rPr>
              <w:t>группам возраста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молодня-</w:t>
            </w:r>
            <w:r>
              <w:br/>
            </w:r>
            <w:r>
              <w:rPr>
                <w:rFonts w:ascii="Times New Roman"/>
                <w:b w:val="false"/>
                <w:i w:val="false"/>
                <w:color w:val="000000"/>
                <w:sz w:val="20"/>
              </w:rPr>
              <w:t>
</w:t>
            </w:r>
            <w:r>
              <w:rPr>
                <w:rFonts w:ascii="Times New Roman"/>
                <w:b w:val="false"/>
                <w:i w:val="false"/>
                <w:color w:val="000000"/>
                <w:sz w:val="20"/>
              </w:rPr>
              <w:t>ки,</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средневозрастные,</w:t>
            </w:r>
            <w:r>
              <w:br/>
            </w:r>
            <w:r>
              <w:rPr>
                <w:rFonts w:ascii="Times New Roman"/>
                <w:b w:val="false"/>
                <w:i w:val="false"/>
                <w:color w:val="000000"/>
                <w:sz w:val="20"/>
              </w:rPr>
              <w:t>
</w:t>
            </w:r>
            <w:r>
              <w:rPr>
                <w:rFonts w:ascii="Times New Roman"/>
                <w:b w:val="false"/>
                <w:i w:val="false"/>
                <w:color w:val="000000"/>
                <w:sz w:val="20"/>
              </w:rPr>
              <w:t>гектар</w:t>
            </w:r>
          </w:p>
        </w:tc>
        <w:tc>
          <w:tcPr>
            <w:tcW w:w="2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приспевающие,</w:t>
            </w:r>
            <w:r>
              <w:br/>
            </w:r>
            <w:r>
              <w:rPr>
                <w:rFonts w:ascii="Times New Roman"/>
                <w:b w:val="false"/>
                <w:i w:val="false"/>
                <w:color w:val="000000"/>
                <w:sz w:val="20"/>
              </w:rPr>
              <w:t>
</w:t>
            </w:r>
            <w:r>
              <w:rPr>
                <w:rFonts w:ascii="Times New Roman"/>
                <w:b w:val="false"/>
                <w:i w:val="false"/>
                <w:color w:val="000000"/>
                <w:sz w:val="20"/>
              </w:rPr>
              <w:t>гектар</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 xml:space="preserve">числе, </w:t>
            </w:r>
            <w:r>
              <w:br/>
            </w:r>
            <w:r>
              <w:rPr>
                <w:rFonts w:ascii="Times New Roman"/>
                <w:b w:val="false"/>
                <w:i w:val="false"/>
                <w:color w:val="000000"/>
                <w:sz w:val="20"/>
              </w:rPr>
              <w:t>
</w:t>
            </w:r>
            <w:r>
              <w:rPr>
                <w:rFonts w:ascii="Times New Roman"/>
                <w:b w:val="false"/>
                <w:i w:val="false"/>
                <w:color w:val="000000"/>
                <w:sz w:val="20"/>
              </w:rPr>
              <w:t>включенные</w:t>
            </w:r>
            <w:r>
              <w:br/>
            </w:r>
            <w:r>
              <w:rPr>
                <w:rFonts w:ascii="Times New Roman"/>
                <w:b w:val="false"/>
                <w:i w:val="false"/>
                <w:color w:val="000000"/>
                <w:sz w:val="20"/>
              </w:rPr>
              <w:t>
</w:t>
            </w:r>
            <w:r>
              <w:rPr>
                <w:rFonts w:ascii="Times New Roman"/>
                <w:b w:val="false"/>
                <w:i w:val="false"/>
                <w:color w:val="000000"/>
                <w:sz w:val="20"/>
              </w:rPr>
              <w:t>в расчет</w:t>
            </w:r>
          </w:p>
        </w:tc>
        <w:tc>
          <w:tcPr>
            <w:tcW w:w="0" w:type="auto"/>
            <w:vMerge/>
            <w:tcBorders>
              <w:top w:val="nil"/>
              <w:left w:val="single" w:color="cfcfcf" w:sz="5"/>
              <w:bottom w:val="single" w:color="cfcfcf" w:sz="5"/>
              <w:right w:val="single" w:color="cfcfcf" w:sz="5"/>
            </w:tcBorders>
          </w:tcPr>
          <w:p/>
        </w:tc>
      </w:tr>
      <w:tr>
        <w:trPr>
          <w:trHeight w:val="30" w:hRule="atLeast"/>
        </w:trPr>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3"/>
        <w:gridCol w:w="1954"/>
        <w:gridCol w:w="1113"/>
        <w:gridCol w:w="2904"/>
        <w:gridCol w:w="1933"/>
        <w:gridCol w:w="273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w:t>
            </w:r>
            <w:r>
              <w:br/>
            </w:r>
            <w:r>
              <w:rPr>
                <w:rFonts w:ascii="Times New Roman"/>
                <w:b w:val="false"/>
                <w:i w:val="false"/>
                <w:color w:val="000000"/>
                <w:sz w:val="20"/>
              </w:rPr>
              <w:t>
</w:t>
            </w:r>
            <w:r>
              <w:rPr>
                <w:rFonts w:ascii="Times New Roman"/>
                <w:b w:val="false"/>
                <w:i w:val="false"/>
                <w:color w:val="000000"/>
                <w:sz w:val="20"/>
              </w:rPr>
              <w:t>группам возраста</w:t>
            </w:r>
          </w:p>
        </w:tc>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Общий </w:t>
            </w:r>
            <w:r>
              <w:br/>
            </w:r>
            <w:r>
              <w:rPr>
                <w:rFonts w:ascii="Times New Roman"/>
                <w:b w:val="false"/>
                <w:i w:val="false"/>
                <w:color w:val="000000"/>
                <w:sz w:val="20"/>
              </w:rPr>
              <w:t>
</w:t>
            </w:r>
            <w:r>
              <w:rPr>
                <w:rFonts w:ascii="Times New Roman"/>
                <w:b w:val="false"/>
                <w:i w:val="false"/>
                <w:color w:val="000000"/>
                <w:sz w:val="20"/>
              </w:rPr>
              <w:t xml:space="preserve">средний </w:t>
            </w:r>
            <w:r>
              <w:br/>
            </w:r>
            <w:r>
              <w:rPr>
                <w:rFonts w:ascii="Times New Roman"/>
                <w:b w:val="false"/>
                <w:i w:val="false"/>
                <w:color w:val="000000"/>
                <w:sz w:val="20"/>
              </w:rPr>
              <w:t>
</w:t>
            </w:r>
            <w:r>
              <w:rPr>
                <w:rFonts w:ascii="Times New Roman"/>
                <w:b w:val="false"/>
                <w:i w:val="false"/>
                <w:color w:val="000000"/>
                <w:sz w:val="20"/>
              </w:rPr>
              <w:t xml:space="preserve">прирост, </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Основание к </w:t>
            </w:r>
            <w:r>
              <w:br/>
            </w:r>
            <w:r>
              <w:rPr>
                <w:rFonts w:ascii="Times New Roman"/>
                <w:b w:val="false"/>
                <w:i w:val="false"/>
                <w:color w:val="000000"/>
                <w:sz w:val="20"/>
              </w:rPr>
              <w:t>
</w:t>
            </w:r>
            <w:r>
              <w:rPr>
                <w:rFonts w:ascii="Times New Roman"/>
                <w:b w:val="false"/>
                <w:i w:val="false"/>
                <w:color w:val="000000"/>
                <w:sz w:val="20"/>
              </w:rPr>
              <w:t xml:space="preserve">исключению </w:t>
            </w:r>
            <w:r>
              <w:br/>
            </w:r>
            <w:r>
              <w:rPr>
                <w:rFonts w:ascii="Times New Roman"/>
                <w:b w:val="false"/>
                <w:i w:val="false"/>
                <w:color w:val="000000"/>
                <w:sz w:val="20"/>
              </w:rPr>
              <w:t>
</w:t>
            </w:r>
            <w:r>
              <w:rPr>
                <w:rFonts w:ascii="Times New Roman"/>
                <w:b w:val="false"/>
                <w:i w:val="false"/>
                <w:color w:val="000000"/>
                <w:sz w:val="20"/>
              </w:rPr>
              <w:t xml:space="preserve">из расчета </w:t>
            </w:r>
            <w:r>
              <w:br/>
            </w:r>
            <w:r>
              <w:rPr>
                <w:rFonts w:ascii="Times New Roman"/>
                <w:b w:val="false"/>
                <w:i w:val="false"/>
                <w:color w:val="000000"/>
                <w:sz w:val="20"/>
              </w:rPr>
              <w:t>
</w:t>
            </w:r>
            <w:r>
              <w:rPr>
                <w:rFonts w:ascii="Times New Roman"/>
                <w:b w:val="false"/>
                <w:i w:val="false"/>
                <w:color w:val="000000"/>
                <w:sz w:val="20"/>
              </w:rPr>
              <w:t xml:space="preserve">размера </w:t>
            </w:r>
            <w:r>
              <w:br/>
            </w:r>
            <w:r>
              <w:rPr>
                <w:rFonts w:ascii="Times New Roman"/>
                <w:b w:val="false"/>
                <w:i w:val="false"/>
                <w:color w:val="000000"/>
                <w:sz w:val="20"/>
              </w:rPr>
              <w:t>
</w:t>
            </w:r>
            <w:r>
              <w:rPr>
                <w:rFonts w:ascii="Times New Roman"/>
                <w:b w:val="false"/>
                <w:i w:val="false"/>
                <w:color w:val="000000"/>
                <w:sz w:val="20"/>
              </w:rPr>
              <w:t xml:space="preserve">главного </w:t>
            </w:r>
            <w:r>
              <w:br/>
            </w:r>
            <w:r>
              <w:rPr>
                <w:rFonts w:ascii="Times New Roman"/>
                <w:b w:val="false"/>
                <w:i w:val="false"/>
                <w:color w:val="000000"/>
                <w:sz w:val="20"/>
              </w:rPr>
              <w:t>
</w:t>
            </w:r>
            <w:r>
              <w:rPr>
                <w:rFonts w:ascii="Times New Roman"/>
                <w:b w:val="false"/>
                <w:i w:val="false"/>
                <w:color w:val="000000"/>
                <w:sz w:val="20"/>
              </w:rPr>
              <w:t>пользования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 и перестойные</w:t>
            </w:r>
          </w:p>
        </w:tc>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w:t>
            </w:r>
            <w:r>
              <w:br/>
            </w:r>
            <w:r>
              <w:rPr>
                <w:rFonts w:ascii="Times New Roman"/>
                <w:b w:val="false"/>
                <w:i w:val="false"/>
                <w:color w:val="000000"/>
                <w:sz w:val="20"/>
              </w:rPr>
              <w:t>
</w:t>
            </w:r>
            <w:r>
              <w:rPr>
                <w:rFonts w:ascii="Times New Roman"/>
                <w:b w:val="false"/>
                <w:i w:val="false"/>
                <w:color w:val="000000"/>
                <w:sz w:val="20"/>
              </w:rPr>
              <w:t>перестойные</w:t>
            </w:r>
          </w:p>
        </w:tc>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кубических метров</w:t>
            </w:r>
          </w:p>
        </w:tc>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2632" w:id="818"/>
    <w:p>
      <w:pPr>
        <w:spacing w:after="0"/>
        <w:ind w:left="0"/>
        <w:jc w:val="both"/>
      </w:pPr>
      <w:r>
        <w:rPr>
          <w:rFonts w:ascii="Times New Roman"/>
          <w:b w:val="false"/>
          <w:i w:val="false"/>
          <w:color w:val="000000"/>
          <w:sz w:val="28"/>
        </w:rPr>
        <w:t>
      Последовательность заполнения ведомости.</w:t>
      </w:r>
      <w:r>
        <w:br/>
      </w:r>
      <w:r>
        <w:rPr>
          <w:rFonts w:ascii="Times New Roman"/>
          <w:b w:val="false"/>
          <w:i w:val="false"/>
          <w:color w:val="000000"/>
          <w:sz w:val="28"/>
        </w:rPr>
        <w:t>
</w:t>
      </w:r>
      <w:r>
        <w:rPr>
          <w:rFonts w:ascii="Times New Roman"/>
          <w:b w:val="false"/>
          <w:i w:val="false"/>
          <w:color w:val="000000"/>
          <w:sz w:val="28"/>
        </w:rPr>
        <w:t>
      1. Итоговые данные учета лесного фонда.</w:t>
      </w:r>
      <w:r>
        <w:br/>
      </w:r>
      <w:r>
        <w:rPr>
          <w:rFonts w:ascii="Times New Roman"/>
          <w:b w:val="false"/>
          <w:i w:val="false"/>
          <w:color w:val="000000"/>
          <w:sz w:val="28"/>
        </w:rPr>
        <w:t>
</w:t>
      </w:r>
      <w:r>
        <w:rPr>
          <w:rFonts w:ascii="Times New Roman"/>
          <w:b w:val="false"/>
          <w:i w:val="false"/>
          <w:color w:val="000000"/>
          <w:sz w:val="28"/>
        </w:rPr>
        <w:t>
      2. Площади и запасы насаждений, исключенных из расчета размера главного пользования (данные приводятся по категориям ГЛФ и видам исключений).</w:t>
      </w:r>
      <w:r>
        <w:br/>
      </w:r>
      <w:r>
        <w:rPr>
          <w:rFonts w:ascii="Times New Roman"/>
          <w:b w:val="false"/>
          <w:i w:val="false"/>
          <w:color w:val="000000"/>
          <w:sz w:val="28"/>
        </w:rPr>
        <w:t>
</w:t>
      </w:r>
      <w:r>
        <w:rPr>
          <w:rFonts w:ascii="Times New Roman"/>
          <w:b w:val="false"/>
          <w:i w:val="false"/>
          <w:color w:val="000000"/>
          <w:sz w:val="28"/>
        </w:rPr>
        <w:t>
3. Площади и запасы насаждений, включенных в расчет (данные приводятся по категориям ГЛФ).</w:t>
      </w:r>
    </w:p>
    <w:bookmarkEnd w:id="818"/>
    <w:bookmarkStart w:name="z2636" w:id="819"/>
    <w:p>
      <w:pPr>
        <w:spacing w:after="0"/>
        <w:ind w:left="0"/>
        <w:jc w:val="left"/>
      </w:pPr>
      <w:r>
        <w:rPr>
          <w:rFonts w:ascii="Times New Roman"/>
          <w:b/>
          <w:i w:val="false"/>
          <w:color w:val="000000"/>
        </w:rPr>
        <w:t xml:space="preserve"> 
Расчет ежегодного размера главного пользования лесом </w:t>
      </w:r>
      <w:r>
        <w:br/>
      </w:r>
      <w:r>
        <w:rPr>
          <w:rFonts w:ascii="Times New Roman"/>
          <w:b/>
          <w:i w:val="false"/>
          <w:color w:val="000000"/>
        </w:rPr>
        <w:t>
на предстоящий ревизионный период</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8"/>
        <w:gridCol w:w="1521"/>
        <w:gridCol w:w="997"/>
        <w:gridCol w:w="1893"/>
        <w:gridCol w:w="1390"/>
        <w:gridCol w:w="1740"/>
        <w:gridCol w:w="1959"/>
        <w:gridCol w:w="3052"/>
      </w:tblGrid>
      <w:tr>
        <w:trPr>
          <w:trHeight w:val="345" w:hRule="atLeast"/>
        </w:trPr>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w:t>
            </w:r>
            <w:r>
              <w:br/>
            </w:r>
            <w:r>
              <w:rPr>
                <w:rFonts w:ascii="Times New Roman"/>
                <w:b w:val="false"/>
                <w:i w:val="false"/>
                <w:color w:val="000000"/>
                <w:sz w:val="20"/>
              </w:rPr>
              <w:t>
</w:t>
            </w:r>
            <w:r>
              <w:rPr>
                <w:rFonts w:ascii="Times New Roman"/>
                <w:b w:val="false"/>
                <w:i w:val="false"/>
                <w:color w:val="000000"/>
                <w:sz w:val="20"/>
              </w:rPr>
              <w:t>ладаю-</w:t>
            </w:r>
            <w:r>
              <w:br/>
            </w:r>
            <w:r>
              <w:rPr>
                <w:rFonts w:ascii="Times New Roman"/>
                <w:b w:val="false"/>
                <w:i w:val="false"/>
                <w:color w:val="000000"/>
                <w:sz w:val="20"/>
              </w:rPr>
              <w:t>
</w:t>
            </w:r>
            <w:r>
              <w:rPr>
                <w:rFonts w:ascii="Times New Roman"/>
                <w:b w:val="false"/>
                <w:i w:val="false"/>
                <w:color w:val="000000"/>
                <w:sz w:val="20"/>
              </w:rPr>
              <w:t>щая</w:t>
            </w:r>
            <w:r>
              <w:br/>
            </w:r>
            <w:r>
              <w:rPr>
                <w:rFonts w:ascii="Times New Roman"/>
                <w:b w:val="false"/>
                <w:i w:val="false"/>
                <w:color w:val="000000"/>
                <w:sz w:val="20"/>
              </w:rPr>
              <w:t>
</w:t>
            </w:r>
            <w:r>
              <w:rPr>
                <w:rFonts w:ascii="Times New Roman"/>
                <w:b w:val="false"/>
                <w:i w:val="false"/>
                <w:color w:val="000000"/>
                <w:sz w:val="20"/>
              </w:rPr>
              <w:t>порода</w:t>
            </w:r>
          </w:p>
        </w:tc>
        <w:tc>
          <w:tcPr>
            <w:tcW w:w="1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покрытых</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угодий,</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покрытых лесом угодий по группам</w:t>
            </w:r>
            <w:r>
              <w:br/>
            </w:r>
            <w:r>
              <w:rPr>
                <w:rFonts w:ascii="Times New Roman"/>
                <w:b w:val="false"/>
                <w:i w:val="false"/>
                <w:color w:val="000000"/>
                <w:sz w:val="20"/>
              </w:rPr>
              <w:t>
</w:t>
            </w:r>
            <w:r>
              <w:rPr>
                <w:rFonts w:ascii="Times New Roman"/>
                <w:b w:val="false"/>
                <w:i w:val="false"/>
                <w:color w:val="000000"/>
                <w:sz w:val="20"/>
              </w:rPr>
              <w:t>возраста</w:t>
            </w:r>
          </w:p>
        </w:tc>
        <w:tc>
          <w:tcPr>
            <w:tcW w:w="3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Средний запас </w:t>
            </w:r>
            <w:r>
              <w:br/>
            </w:r>
            <w:r>
              <w:rPr>
                <w:rFonts w:ascii="Times New Roman"/>
                <w:b w:val="false"/>
                <w:i w:val="false"/>
                <w:color w:val="000000"/>
                <w:sz w:val="20"/>
              </w:rPr>
              <w:t>
</w:t>
            </w:r>
            <w:r>
              <w:rPr>
                <w:rFonts w:ascii="Times New Roman"/>
                <w:b w:val="false"/>
                <w:i w:val="false"/>
                <w:color w:val="000000"/>
                <w:sz w:val="20"/>
              </w:rPr>
              <w:t>эксплуатационного</w:t>
            </w:r>
            <w:r>
              <w:br/>
            </w:r>
            <w:r>
              <w:rPr>
                <w:rFonts w:ascii="Times New Roman"/>
                <w:b w:val="false"/>
                <w:i w:val="false"/>
                <w:color w:val="000000"/>
                <w:sz w:val="20"/>
              </w:rPr>
              <w:t>
</w:t>
            </w:r>
            <w:r>
              <w:rPr>
                <w:rFonts w:ascii="Times New Roman"/>
                <w:b w:val="false"/>
                <w:i w:val="false"/>
                <w:color w:val="000000"/>
                <w:sz w:val="20"/>
              </w:rPr>
              <w:t>фонда на 1</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 xml:space="preserve">кубический </w:t>
            </w:r>
            <w:r>
              <w:br/>
            </w:r>
            <w:r>
              <w:rPr>
                <w:rFonts w:ascii="Times New Roman"/>
                <w:b w:val="false"/>
                <w:i w:val="false"/>
                <w:color w:val="000000"/>
                <w:sz w:val="20"/>
              </w:rPr>
              <w:t>
</w:t>
            </w:r>
            <w:r>
              <w:rPr>
                <w:rFonts w:ascii="Times New Roman"/>
                <w:b w:val="false"/>
                <w:i w:val="false"/>
                <w:color w:val="000000"/>
                <w:sz w:val="20"/>
              </w:rPr>
              <w:t>метр</w:t>
            </w:r>
            <w:r>
              <w:br/>
            </w:r>
            <w:r>
              <w:rPr>
                <w:rFonts w:ascii="Times New Roman"/>
                <w:b w:val="false"/>
                <w:i w:val="false"/>
                <w:color w:val="000000"/>
                <w:sz w:val="20"/>
              </w:rPr>
              <w:t>
</w:t>
            </w:r>
            <w:r>
              <w:rPr>
                <w:rFonts w:ascii="Times New Roman"/>
                <w:b w:val="false"/>
                <w:i w:val="false"/>
                <w:color w:val="000000"/>
                <w:sz w:val="20"/>
              </w:rPr>
              <w:t xml:space="preserve">средний прирост </w:t>
            </w:r>
            <w:r>
              <w:br/>
            </w:r>
            <w:r>
              <w:rPr>
                <w:rFonts w:ascii="Times New Roman"/>
                <w:b w:val="false"/>
                <w:i w:val="false"/>
                <w:color w:val="000000"/>
                <w:sz w:val="20"/>
              </w:rPr>
              <w:t>
</w:t>
            </w:r>
            <w:r>
              <w:rPr>
                <w:rFonts w:ascii="Times New Roman"/>
                <w:b w:val="false"/>
                <w:i w:val="false"/>
                <w:color w:val="000000"/>
                <w:sz w:val="20"/>
              </w:rPr>
              <w:t xml:space="preserve">корневой массы, </w:t>
            </w:r>
            <w:r>
              <w:br/>
            </w:r>
            <w:r>
              <w:rPr>
                <w:rFonts w:ascii="Times New Roman"/>
                <w:b w:val="false"/>
                <w:i w:val="false"/>
                <w:color w:val="000000"/>
                <w:sz w:val="20"/>
              </w:rPr>
              <w:t>
</w:t>
            </w:r>
            <w:r>
              <w:rPr>
                <w:rFonts w:ascii="Times New Roman"/>
                <w:b w:val="false"/>
                <w:i w:val="false"/>
                <w:color w:val="000000"/>
                <w:sz w:val="20"/>
              </w:rPr>
              <w:t>кубический метр</w:t>
            </w:r>
          </w:p>
        </w:tc>
      </w:tr>
      <w:tr>
        <w:trPr>
          <w:trHeight w:val="1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w:t>
            </w:r>
            <w:r>
              <w:br/>
            </w:r>
            <w:r>
              <w:rPr>
                <w:rFonts w:ascii="Times New Roman"/>
                <w:b w:val="false"/>
                <w:i w:val="false"/>
                <w:color w:val="000000"/>
                <w:sz w:val="20"/>
              </w:rPr>
              <w:t>
</w:t>
            </w:r>
            <w:r>
              <w:rPr>
                <w:rFonts w:ascii="Times New Roman"/>
                <w:b w:val="false"/>
                <w:i w:val="false"/>
                <w:color w:val="000000"/>
                <w:sz w:val="20"/>
              </w:rPr>
              <w:t>лод-</w:t>
            </w:r>
            <w:r>
              <w:br/>
            </w:r>
            <w:r>
              <w:rPr>
                <w:rFonts w:ascii="Times New Roman"/>
                <w:b w:val="false"/>
                <w:i w:val="false"/>
                <w:color w:val="000000"/>
                <w:sz w:val="20"/>
              </w:rPr>
              <w:t>
</w:t>
            </w:r>
            <w:r>
              <w:rPr>
                <w:rFonts w:ascii="Times New Roman"/>
                <w:b w:val="false"/>
                <w:i w:val="false"/>
                <w:color w:val="000000"/>
                <w:sz w:val="20"/>
              </w:rPr>
              <w:t>няки,</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w:t>
            </w:r>
            <w:r>
              <w:br/>
            </w:r>
            <w:r>
              <w:rPr>
                <w:rFonts w:ascii="Times New Roman"/>
                <w:b w:val="false"/>
                <w:i w:val="false"/>
                <w:color w:val="000000"/>
                <w:sz w:val="20"/>
              </w:rPr>
              <w:t>
</w:t>
            </w:r>
            <w:r>
              <w:rPr>
                <w:rFonts w:ascii="Times New Roman"/>
                <w:b w:val="false"/>
                <w:i w:val="false"/>
                <w:color w:val="000000"/>
                <w:sz w:val="20"/>
              </w:rPr>
              <w:t>растные,</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включенные</w:t>
            </w:r>
            <w:r>
              <w:br/>
            </w:r>
            <w:r>
              <w:rPr>
                <w:rFonts w:ascii="Times New Roman"/>
                <w:b w:val="false"/>
                <w:i w:val="false"/>
                <w:color w:val="000000"/>
                <w:sz w:val="20"/>
              </w:rPr>
              <w:t>
</w:t>
            </w:r>
            <w:r>
              <w:rPr>
                <w:rFonts w:ascii="Times New Roman"/>
                <w:b w:val="false"/>
                <w:i w:val="false"/>
                <w:color w:val="000000"/>
                <w:sz w:val="20"/>
              </w:rPr>
              <w:t>в расчет</w:t>
            </w:r>
          </w:p>
        </w:tc>
        <w:tc>
          <w:tcPr>
            <w:tcW w:w="13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приспе-</w:t>
            </w:r>
            <w:r>
              <w:br/>
            </w:r>
            <w:r>
              <w:rPr>
                <w:rFonts w:ascii="Times New Roman"/>
                <w:b w:val="false"/>
                <w:i w:val="false"/>
                <w:color w:val="000000"/>
                <w:sz w:val="20"/>
              </w:rPr>
              <w:t>
</w:t>
            </w:r>
            <w:r>
              <w:rPr>
                <w:rFonts w:ascii="Times New Roman"/>
                <w:b w:val="false"/>
                <w:i w:val="false"/>
                <w:color w:val="000000"/>
                <w:sz w:val="20"/>
              </w:rPr>
              <w:t>вающие,</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спелые и перестойные</w:t>
            </w:r>
          </w:p>
        </w:tc>
        <w:tc>
          <w:tcPr>
            <w:tcW w:w="0" w:type="auto"/>
            <w:vMerge/>
            <w:tcBorders>
              <w:top w:val="nil"/>
              <w:left w:val="single" w:color="cfcfcf" w:sz="5"/>
              <w:bottom w:val="single" w:color="cfcfcf" w:sz="5"/>
              <w:right w:val="single" w:color="cfcfcf" w:sz="5"/>
            </w:tcBorders>
          </w:tcPr>
          <w:p/>
        </w:tc>
      </w:tr>
      <w:tr>
        <w:trPr>
          <w:trHeight w:val="20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перестой-</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Х</w:t>
            </w:r>
          </w:p>
        </w:tc>
        <w:tc>
          <w:tcPr>
            <w:tcW w:w="0" w:type="auto"/>
            <w:vMerge/>
            <w:tcBorders>
              <w:top w:val="nil"/>
              <w:left w:val="single" w:color="cfcfcf" w:sz="5"/>
              <w:bottom w:val="single" w:color="cfcfcf" w:sz="5"/>
              <w:right w:val="single" w:color="cfcfcf" w:sz="5"/>
            </w:tcBorders>
          </w:tcP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9"/>
        <w:gridCol w:w="1185"/>
        <w:gridCol w:w="1252"/>
        <w:gridCol w:w="1097"/>
        <w:gridCol w:w="1163"/>
        <w:gridCol w:w="832"/>
        <w:gridCol w:w="1429"/>
        <w:gridCol w:w="2203"/>
        <w:gridCol w:w="3110"/>
      </w:tblGrid>
      <w:tr>
        <w:trPr>
          <w:trHeight w:val="99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рубки,</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возраста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Ежегодные исчисленные расчетные</w:t>
            </w:r>
            <w:r>
              <w:br/>
            </w:r>
            <w:r>
              <w:rPr>
                <w:rFonts w:ascii="Times New Roman"/>
                <w:b w:val="false"/>
                <w:i w:val="false"/>
                <w:color w:val="000000"/>
                <w:sz w:val="20"/>
              </w:rPr>
              <w:t>
</w:t>
            </w:r>
            <w:r>
              <w:rPr>
                <w:rFonts w:ascii="Times New Roman"/>
                <w:b w:val="false"/>
                <w:i w:val="false"/>
                <w:color w:val="000000"/>
                <w:sz w:val="20"/>
              </w:rPr>
              <w:t xml:space="preserve">лесосеки числитель – площадь, гектар; </w:t>
            </w:r>
            <w:r>
              <w:br/>
            </w:r>
            <w:r>
              <w:rPr>
                <w:rFonts w:ascii="Times New Roman"/>
                <w:b w:val="false"/>
                <w:i w:val="false"/>
                <w:color w:val="000000"/>
                <w:sz w:val="20"/>
              </w:rPr>
              <w:t>
</w:t>
            </w:r>
            <w:r>
              <w:rPr>
                <w:rFonts w:ascii="Times New Roman"/>
                <w:b w:val="false"/>
                <w:i w:val="false"/>
                <w:color w:val="000000"/>
                <w:sz w:val="20"/>
              </w:rPr>
              <w:t>знаменатель – запас, тысяч 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 рекомендованная</w:t>
            </w:r>
            <w:r>
              <w:br/>
            </w:r>
            <w:r>
              <w:rPr>
                <w:rFonts w:ascii="Times New Roman"/>
                <w:b w:val="false"/>
                <w:i w:val="false"/>
                <w:color w:val="000000"/>
                <w:sz w:val="20"/>
              </w:rPr>
              <w:t>
</w:t>
            </w:r>
            <w:r>
              <w:rPr>
                <w:rFonts w:ascii="Times New Roman"/>
                <w:b w:val="false"/>
                <w:i w:val="false"/>
                <w:color w:val="000000"/>
                <w:sz w:val="20"/>
              </w:rPr>
              <w:t>лесоустройством</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равно-</w:t>
            </w:r>
            <w:r>
              <w:br/>
            </w:r>
            <w:r>
              <w:rPr>
                <w:rFonts w:ascii="Times New Roman"/>
                <w:b w:val="false"/>
                <w:i w:val="false"/>
                <w:color w:val="000000"/>
                <w:sz w:val="20"/>
              </w:rPr>
              <w:t>
</w:t>
            </w:r>
            <w:r>
              <w:rPr>
                <w:rFonts w:ascii="Times New Roman"/>
                <w:b w:val="false"/>
                <w:i w:val="false"/>
                <w:color w:val="000000"/>
                <w:sz w:val="20"/>
              </w:rPr>
              <w:t>мерно-</w:t>
            </w:r>
            <w:r>
              <w:br/>
            </w:r>
            <w:r>
              <w:rPr>
                <w:rFonts w:ascii="Times New Roman"/>
                <w:b w:val="false"/>
                <w:i w:val="false"/>
                <w:color w:val="000000"/>
                <w:sz w:val="20"/>
              </w:rPr>
              <w:t>
</w:t>
            </w:r>
            <w:r>
              <w:rPr>
                <w:rFonts w:ascii="Times New Roman"/>
                <w:b w:val="false"/>
                <w:i w:val="false"/>
                <w:color w:val="000000"/>
                <w:sz w:val="20"/>
              </w:rPr>
              <w:t>го</w:t>
            </w:r>
            <w:r>
              <w:br/>
            </w:r>
            <w:r>
              <w:rPr>
                <w:rFonts w:ascii="Times New Roman"/>
                <w:b w:val="false"/>
                <w:i w:val="false"/>
                <w:color w:val="000000"/>
                <w:sz w:val="20"/>
              </w:rPr>
              <w:t>
</w:t>
            </w:r>
            <w:r>
              <w:rPr>
                <w:rFonts w:ascii="Times New Roman"/>
                <w:b w:val="false"/>
                <w:i w:val="false"/>
                <w:color w:val="000000"/>
                <w:sz w:val="20"/>
              </w:rPr>
              <w:t>поль-</w:t>
            </w:r>
            <w:r>
              <w:br/>
            </w:r>
            <w:r>
              <w:rPr>
                <w:rFonts w:ascii="Times New Roman"/>
                <w:b w:val="false"/>
                <w:i w:val="false"/>
                <w:color w:val="000000"/>
                <w:sz w:val="20"/>
              </w:rPr>
              <w:t>
</w:t>
            </w:r>
            <w:r>
              <w:rPr>
                <w:rFonts w:ascii="Times New Roman"/>
                <w:b w:val="false"/>
                <w:i w:val="false"/>
                <w:color w:val="000000"/>
                <w:sz w:val="20"/>
              </w:rPr>
              <w:t>зова-</w:t>
            </w:r>
            <w:r>
              <w:br/>
            </w:r>
            <w:r>
              <w:rPr>
                <w:rFonts w:ascii="Times New Roman"/>
                <w:b w:val="false"/>
                <w:i w:val="false"/>
                <w:color w:val="000000"/>
                <w:sz w:val="20"/>
              </w:rPr>
              <w:t>
</w:t>
            </w:r>
            <w:r>
              <w:rPr>
                <w:rFonts w:ascii="Times New Roman"/>
                <w:b w:val="false"/>
                <w:i w:val="false"/>
                <w:color w:val="000000"/>
                <w:sz w:val="20"/>
              </w:rPr>
              <w:t>ния</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первая</w:t>
            </w:r>
            <w:r>
              <w:br/>
            </w:r>
            <w:r>
              <w:rPr>
                <w:rFonts w:ascii="Times New Roman"/>
                <w:b w:val="false"/>
                <w:i w:val="false"/>
                <w:color w:val="000000"/>
                <w:sz w:val="20"/>
              </w:rPr>
              <w:t>
</w:t>
            </w:r>
            <w:r>
              <w:rPr>
                <w:rFonts w:ascii="Times New Roman"/>
                <w:b w:val="false"/>
                <w:i w:val="false"/>
                <w:color w:val="000000"/>
                <w:sz w:val="20"/>
              </w:rPr>
              <w:t>воз-</w:t>
            </w:r>
            <w:r>
              <w:br/>
            </w:r>
            <w:r>
              <w:rPr>
                <w:rFonts w:ascii="Times New Roman"/>
                <w:b w:val="false"/>
                <w:i w:val="false"/>
                <w:color w:val="000000"/>
                <w:sz w:val="20"/>
              </w:rPr>
              <w:t>
</w:t>
            </w:r>
            <w:r>
              <w:rPr>
                <w:rFonts w:ascii="Times New Roman"/>
                <w:b w:val="false"/>
                <w:i w:val="false"/>
                <w:color w:val="000000"/>
                <w:sz w:val="20"/>
              </w:rPr>
              <w:t>раст-</w:t>
            </w:r>
            <w:r>
              <w:br/>
            </w:r>
            <w:r>
              <w:rPr>
                <w:rFonts w:ascii="Times New Roman"/>
                <w:b w:val="false"/>
                <w:i w:val="false"/>
                <w:color w:val="000000"/>
                <w:sz w:val="20"/>
              </w:rPr>
              <w:t>
</w:t>
            </w:r>
            <w:r>
              <w:rPr>
                <w:rFonts w:ascii="Times New Roman"/>
                <w:b w:val="false"/>
                <w:i w:val="false"/>
                <w:color w:val="000000"/>
                <w:sz w:val="20"/>
              </w:rPr>
              <w:t>ная</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вто-</w:t>
            </w:r>
            <w:r>
              <w:br/>
            </w:r>
            <w:r>
              <w:rPr>
                <w:rFonts w:ascii="Times New Roman"/>
                <w:b w:val="false"/>
                <w:i w:val="false"/>
                <w:color w:val="000000"/>
                <w:sz w:val="20"/>
              </w:rPr>
              <w:t>
</w:t>
            </w:r>
            <w:r>
              <w:rPr>
                <w:rFonts w:ascii="Times New Roman"/>
                <w:b w:val="false"/>
                <w:i w:val="false"/>
                <w:color w:val="000000"/>
                <w:sz w:val="20"/>
              </w:rPr>
              <w:t>рая</w:t>
            </w:r>
            <w:r>
              <w:br/>
            </w:r>
            <w:r>
              <w:rPr>
                <w:rFonts w:ascii="Times New Roman"/>
                <w:b w:val="false"/>
                <w:i w:val="false"/>
                <w:color w:val="000000"/>
                <w:sz w:val="20"/>
              </w:rPr>
              <w:t>
</w:t>
            </w:r>
            <w:r>
              <w:rPr>
                <w:rFonts w:ascii="Times New Roman"/>
                <w:b w:val="false"/>
                <w:i w:val="false"/>
                <w:color w:val="000000"/>
                <w:sz w:val="20"/>
              </w:rPr>
              <w:t>воз-</w:t>
            </w:r>
            <w:r>
              <w:br/>
            </w:r>
            <w:r>
              <w:rPr>
                <w:rFonts w:ascii="Times New Roman"/>
                <w:b w:val="false"/>
                <w:i w:val="false"/>
                <w:color w:val="000000"/>
                <w:sz w:val="20"/>
              </w:rPr>
              <w:t>
</w:t>
            </w:r>
            <w:r>
              <w:rPr>
                <w:rFonts w:ascii="Times New Roman"/>
                <w:b w:val="false"/>
                <w:i w:val="false"/>
                <w:color w:val="000000"/>
                <w:sz w:val="20"/>
              </w:rPr>
              <w:t>раст-</w:t>
            </w:r>
            <w:r>
              <w:br/>
            </w:r>
            <w:r>
              <w:rPr>
                <w:rFonts w:ascii="Times New Roman"/>
                <w:b w:val="false"/>
                <w:i w:val="false"/>
                <w:color w:val="000000"/>
                <w:sz w:val="20"/>
              </w:rPr>
              <w:t>
</w:t>
            </w:r>
            <w:r>
              <w:rPr>
                <w:rFonts w:ascii="Times New Roman"/>
                <w:b w:val="false"/>
                <w:i w:val="false"/>
                <w:color w:val="000000"/>
                <w:sz w:val="20"/>
              </w:rPr>
              <w:t>ная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интег-</w:t>
            </w:r>
            <w:r>
              <w:br/>
            </w:r>
            <w:r>
              <w:rPr>
                <w:rFonts w:ascii="Times New Roman"/>
                <w:b w:val="false"/>
                <w:i w:val="false"/>
                <w:color w:val="000000"/>
                <w:sz w:val="20"/>
              </w:rPr>
              <w:t>
</w:t>
            </w:r>
            <w:r>
              <w:rPr>
                <w:rFonts w:ascii="Times New Roman"/>
                <w:b w:val="false"/>
                <w:i w:val="false"/>
                <w:color w:val="000000"/>
                <w:sz w:val="20"/>
              </w:rPr>
              <w:t>раль-</w:t>
            </w:r>
            <w:r>
              <w:br/>
            </w:r>
            <w:r>
              <w:rPr>
                <w:rFonts w:ascii="Times New Roman"/>
                <w:b w:val="false"/>
                <w:i w:val="false"/>
                <w:color w:val="000000"/>
                <w:sz w:val="20"/>
              </w:rPr>
              <w:t>
</w:t>
            </w:r>
            <w:r>
              <w:rPr>
                <w:rFonts w:ascii="Times New Roman"/>
                <w:b w:val="false"/>
                <w:i w:val="false"/>
                <w:color w:val="000000"/>
                <w:sz w:val="20"/>
              </w:rPr>
              <w:t>ная</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сос-</w:t>
            </w:r>
            <w:r>
              <w:br/>
            </w:r>
            <w:r>
              <w:rPr>
                <w:rFonts w:ascii="Times New Roman"/>
                <w:b w:val="false"/>
                <w:i w:val="false"/>
                <w:color w:val="000000"/>
                <w:sz w:val="20"/>
              </w:rPr>
              <w:t>
</w:t>
            </w:r>
            <w:r>
              <w:rPr>
                <w:rFonts w:ascii="Times New Roman"/>
                <w:b w:val="false"/>
                <w:i w:val="false"/>
                <w:color w:val="000000"/>
                <w:sz w:val="20"/>
              </w:rPr>
              <w:t>тоя-</w:t>
            </w:r>
            <w:r>
              <w:br/>
            </w:r>
            <w:r>
              <w:rPr>
                <w:rFonts w:ascii="Times New Roman"/>
                <w:b w:val="false"/>
                <w:i w:val="false"/>
                <w:color w:val="000000"/>
                <w:sz w:val="20"/>
              </w:rPr>
              <w:t>
</w:t>
            </w:r>
            <w:r>
              <w:rPr>
                <w:rFonts w:ascii="Times New Roman"/>
                <w:b w:val="false"/>
                <w:i w:val="false"/>
                <w:color w:val="000000"/>
                <w:sz w:val="20"/>
              </w:rPr>
              <w:t>нию</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ческому</w:t>
            </w:r>
            <w:r>
              <w:br/>
            </w:r>
            <w:r>
              <w:rPr>
                <w:rFonts w:ascii="Times New Roman"/>
                <w:b w:val="false"/>
                <w:i w:val="false"/>
                <w:color w:val="000000"/>
                <w:sz w:val="20"/>
              </w:rPr>
              <w:t>
</w:t>
            </w:r>
            <w:r>
              <w:rPr>
                <w:rFonts w:ascii="Times New Roman"/>
                <w:b w:val="false"/>
                <w:i w:val="false"/>
                <w:color w:val="000000"/>
                <w:sz w:val="20"/>
              </w:rPr>
              <w:t>набору</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общий запас,</w:t>
            </w:r>
            <w:r>
              <w:br/>
            </w:r>
            <w:r>
              <w:rPr>
                <w:rFonts w:ascii="Times New Roman"/>
                <w:b w:val="false"/>
                <w:i w:val="false"/>
                <w:color w:val="000000"/>
                <w:sz w:val="20"/>
              </w:rPr>
              <w:t>
</w:t>
            </w: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запас ликвида, тысяч </w:t>
            </w:r>
            <w:r>
              <w:br/>
            </w:r>
            <w:r>
              <w:rPr>
                <w:rFonts w:ascii="Times New Roman"/>
                <w:b w:val="false"/>
                <w:i w:val="false"/>
                <w:color w:val="000000"/>
                <w:sz w:val="20"/>
              </w:rPr>
              <w:t>
</w:t>
            </w:r>
            <w:r>
              <w:rPr>
                <w:rFonts w:ascii="Times New Roman"/>
                <w:b w:val="false"/>
                <w:i w:val="false"/>
                <w:color w:val="000000"/>
                <w:sz w:val="20"/>
              </w:rPr>
              <w:t>кубических метров</w:t>
            </w:r>
            <w:r>
              <w:br/>
            </w:r>
            <w:r>
              <w:rPr>
                <w:rFonts w:ascii="Times New Roman"/>
                <w:b w:val="false"/>
                <w:i w:val="false"/>
                <w:color w:val="000000"/>
                <w:sz w:val="20"/>
              </w:rPr>
              <w:t>
</w:t>
            </w:r>
            <w:r>
              <w:rPr>
                <w:rFonts w:ascii="Times New Roman"/>
                <w:b w:val="false"/>
                <w:i w:val="false"/>
                <w:color w:val="000000"/>
                <w:sz w:val="20"/>
              </w:rPr>
              <w:t>деловая, тысяч кубических метров</w:t>
            </w:r>
          </w:p>
        </w:tc>
      </w:tr>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bookmarkStart w:name="z2637" w:id="820"/>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xml:space="preserve">
      1. Данные приводятся в пределах категорий ГЛФ и лесному учреждению в целом по способам рубок и преобладающим породам. </w:t>
      </w:r>
      <w:r>
        <w:br/>
      </w:r>
      <w:r>
        <w:rPr>
          <w:rFonts w:ascii="Times New Roman"/>
          <w:b w:val="false"/>
          <w:i w:val="false"/>
          <w:color w:val="000000"/>
          <w:sz w:val="28"/>
        </w:rPr>
        <w:t>
</w:t>
      </w:r>
      <w:r>
        <w:rPr>
          <w:rFonts w:ascii="Times New Roman"/>
          <w:b w:val="false"/>
          <w:i w:val="false"/>
          <w:color w:val="000000"/>
          <w:sz w:val="28"/>
        </w:rPr>
        <w:t>
      2. Данные по запасу приводятся с двумя десятичными знаками, по площади – в целых гектарах, без запятой.</w:t>
      </w:r>
      <w:r>
        <w:br/>
      </w:r>
      <w:r>
        <w:rPr>
          <w:rFonts w:ascii="Times New Roman"/>
          <w:b w:val="false"/>
          <w:i w:val="false"/>
          <w:color w:val="000000"/>
          <w:sz w:val="28"/>
        </w:rPr>
        <w:t>
</w:t>
      </w:r>
      <w:r>
        <w:rPr>
          <w:rFonts w:ascii="Times New Roman"/>
          <w:b w:val="false"/>
          <w:i w:val="false"/>
          <w:color w:val="000000"/>
          <w:sz w:val="28"/>
        </w:rPr>
        <w:t>
      3. В графах 2 - 8 приводятся данные по породам, включенным в расчет.</w:t>
      </w:r>
      <w:r>
        <w:br/>
      </w:r>
      <w:r>
        <w:rPr>
          <w:rFonts w:ascii="Times New Roman"/>
          <w:b w:val="false"/>
          <w:i w:val="false"/>
          <w:color w:val="000000"/>
          <w:sz w:val="28"/>
        </w:rPr>
        <w:t>
</w:t>
      </w:r>
      <w:r>
        <w:rPr>
          <w:rFonts w:ascii="Times New Roman"/>
          <w:b w:val="false"/>
          <w:i w:val="false"/>
          <w:color w:val="000000"/>
          <w:sz w:val="28"/>
        </w:rPr>
        <w:t xml:space="preserve">
      4. В случае, если расчетная лесосека устанавливается на первые 10 лет и последующие 5 лет ревизионного периода в разных </w:t>
      </w:r>
      <w:r>
        <w:br/>
      </w:r>
      <w:r>
        <w:rPr>
          <w:rFonts w:ascii="Times New Roman"/>
          <w:b w:val="false"/>
          <w:i w:val="false"/>
          <w:color w:val="000000"/>
          <w:sz w:val="28"/>
        </w:rPr>
        <w:t>
объемах, в графах 10-17 должны приводиться данные по этим периодам.</w:t>
      </w:r>
    </w:p>
    <w:bookmarkEnd w:id="820"/>
    <w:bookmarkStart w:name="z2642" w:id="821"/>
    <w:p>
      <w:pPr>
        <w:spacing w:after="0"/>
        <w:ind w:left="0"/>
        <w:jc w:val="left"/>
      </w:pPr>
      <w:r>
        <w:rPr>
          <w:rFonts w:ascii="Times New Roman"/>
          <w:b/>
          <w:i w:val="false"/>
          <w:color w:val="000000"/>
        </w:rPr>
        <w:t xml:space="preserve"> 
Пример исчисления расчетной лесосеки</w:t>
      </w:r>
      <w:r>
        <w:br/>
      </w:r>
      <w:r>
        <w:rPr>
          <w:rFonts w:ascii="Times New Roman"/>
          <w:b/>
          <w:i w:val="false"/>
          <w:color w:val="000000"/>
        </w:rPr>
        <w:t>
по добровольно-выборочным рубкам</w:t>
      </w:r>
    </w:p>
    <w:bookmarkEnd w:id="821"/>
    <w:p>
      <w:pPr>
        <w:spacing w:after="0"/>
        <w:ind w:left="0"/>
        <w:jc w:val="both"/>
      </w:pPr>
      <w:r>
        <w:rPr>
          <w:rFonts w:ascii="Times New Roman"/>
          <w:b w:val="false"/>
          <w:i w:val="false"/>
          <w:color w:val="000000"/>
          <w:sz w:val="28"/>
        </w:rPr>
        <w:t>      по лесовладению _____________________________ области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2"/>
        <w:gridCol w:w="3855"/>
        <w:gridCol w:w="1323"/>
        <w:gridCol w:w="1809"/>
        <w:gridCol w:w="2018"/>
        <w:gridCol w:w="2333"/>
      </w:tblGrid>
      <w:tr>
        <w:trPr>
          <w:trHeight w:val="30" w:hRule="atLeast"/>
        </w:trPr>
        <w:tc>
          <w:tcPr>
            <w:tcW w:w="2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3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Расчетные показатели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площадей и запасов</w:t>
            </w:r>
            <w:r>
              <w:br/>
            </w:r>
            <w:r>
              <w:rPr>
                <w:rFonts w:ascii="Times New Roman"/>
                <w:b w:val="false"/>
                <w:i w:val="false"/>
                <w:color w:val="000000"/>
                <w:sz w:val="20"/>
              </w:rPr>
              <w:t>
</w:t>
            </w:r>
            <w:r>
              <w:rPr>
                <w:rFonts w:ascii="Times New Roman"/>
                <w:b w:val="false"/>
                <w:i w:val="false"/>
                <w:color w:val="000000"/>
                <w:sz w:val="20"/>
              </w:rPr>
              <w:t>эксплуатационного фонда по полнотам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полнотам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11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435"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Наличие спелых и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перестойных</w:t>
            </w:r>
            <w:r>
              <w:br/>
            </w:r>
            <w:r>
              <w:rPr>
                <w:rFonts w:ascii="Times New Roman"/>
                <w:b w:val="false"/>
                <w:i w:val="false"/>
                <w:color w:val="000000"/>
                <w:sz w:val="20"/>
              </w:rPr>
              <w:t>
</w:t>
            </w:r>
            <w:r>
              <w:rPr>
                <w:rFonts w:ascii="Times New Roman"/>
                <w:b w:val="false"/>
                <w:i w:val="false"/>
                <w:color w:val="000000"/>
                <w:sz w:val="20"/>
              </w:rPr>
              <w:t>насаждений, включенных</w:t>
            </w:r>
            <w:r>
              <w:br/>
            </w:r>
            <w:r>
              <w:rPr>
                <w:rFonts w:ascii="Times New Roman"/>
                <w:b w:val="false"/>
                <w:i w:val="false"/>
                <w:color w:val="000000"/>
                <w:sz w:val="20"/>
              </w:rPr>
              <w:t>
</w:t>
            </w:r>
            <w:r>
              <w:rPr>
                <w:rFonts w:ascii="Times New Roman"/>
                <w:b w:val="false"/>
                <w:i w:val="false"/>
                <w:color w:val="000000"/>
                <w:sz w:val="20"/>
              </w:rPr>
              <w:t>в расчет</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186,3</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 выборки</w:t>
            </w:r>
            <w:r>
              <w:br/>
            </w:r>
            <w:r>
              <w:rPr>
                <w:rFonts w:ascii="Times New Roman"/>
                <w:b w:val="false"/>
                <w:i w:val="false"/>
                <w:color w:val="000000"/>
                <w:sz w:val="20"/>
              </w:rPr>
              <w:t>
</w:t>
            </w:r>
            <w:r>
              <w:rPr>
                <w:rFonts w:ascii="Times New Roman"/>
                <w:b w:val="false"/>
                <w:i w:val="false"/>
                <w:color w:val="000000"/>
                <w:sz w:val="20"/>
              </w:rPr>
              <w:t>запаса (по правилам</w:t>
            </w:r>
            <w:r>
              <w:br/>
            </w:r>
            <w:r>
              <w:rPr>
                <w:rFonts w:ascii="Times New Roman"/>
                <w:b w:val="false"/>
                <w:i w:val="false"/>
                <w:color w:val="000000"/>
                <w:sz w:val="20"/>
              </w:rPr>
              <w:t>
</w:t>
            </w:r>
            <w:r>
              <w:rPr>
                <w:rFonts w:ascii="Times New Roman"/>
                <w:b w:val="false"/>
                <w:i w:val="false"/>
                <w:color w:val="000000"/>
                <w:sz w:val="20"/>
              </w:rPr>
              <w:t>рубок) в зависимости</w:t>
            </w:r>
            <w:r>
              <w:br/>
            </w:r>
            <w:r>
              <w:rPr>
                <w:rFonts w:ascii="Times New Roman"/>
                <w:b w:val="false"/>
                <w:i w:val="false"/>
                <w:color w:val="000000"/>
                <w:sz w:val="20"/>
              </w:rPr>
              <w:t>
</w:t>
            </w:r>
            <w:r>
              <w:rPr>
                <w:rFonts w:ascii="Times New Roman"/>
                <w:b w:val="false"/>
                <w:i w:val="false"/>
                <w:color w:val="000000"/>
                <w:sz w:val="20"/>
              </w:rPr>
              <w:t>от полноты насаждения</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подлежащий</w:t>
            </w:r>
            <w:r>
              <w:br/>
            </w:r>
            <w:r>
              <w:rPr>
                <w:rFonts w:ascii="Times New Roman"/>
                <w:b w:val="false"/>
                <w:i w:val="false"/>
                <w:color w:val="000000"/>
                <w:sz w:val="20"/>
              </w:rPr>
              <w:t>
</w:t>
            </w:r>
            <w:r>
              <w:rPr>
                <w:rFonts w:ascii="Times New Roman"/>
                <w:b w:val="false"/>
                <w:i w:val="false"/>
                <w:color w:val="000000"/>
                <w:sz w:val="20"/>
              </w:rPr>
              <w:t>вырубке в один прием</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 повторяемости рубок – 10 лет</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Ежегодная расчетная</w:t>
            </w:r>
            <w:r>
              <w:br/>
            </w:r>
            <w:r>
              <w:rPr>
                <w:rFonts w:ascii="Times New Roman"/>
                <w:b w:val="false"/>
                <w:i w:val="false"/>
                <w:color w:val="000000"/>
                <w:sz w:val="20"/>
              </w:rPr>
              <w:t>
</w:t>
            </w:r>
            <w:r>
              <w:rPr>
                <w:rFonts w:ascii="Times New Roman"/>
                <w:b w:val="false"/>
                <w:i w:val="false"/>
                <w:color w:val="000000"/>
                <w:sz w:val="20"/>
              </w:rPr>
              <w:t>лесосека</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320:10=32</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11,6:10=1,16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9"/>
        <w:gridCol w:w="2411"/>
        <w:gridCol w:w="1539"/>
        <w:gridCol w:w="1910"/>
        <w:gridCol w:w="1082"/>
        <w:gridCol w:w="1954"/>
        <w:gridCol w:w="1693"/>
        <w:gridCol w:w="1672"/>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площадей и запасов эксплуатационного фонда по полнотам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полнотам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0,5-0,3</w:t>
            </w:r>
          </w:p>
        </w:tc>
      </w:tr>
      <w:tr>
        <w:trPr>
          <w:trHeight w:val="114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35"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 повторяемости рубок – 10 лет</w:t>
            </w:r>
          </w:p>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r>
    </w:tbl>
    <w:bookmarkStart w:name="z2643" w:id="822"/>
    <w:p>
      <w:pPr>
        <w:spacing w:after="0"/>
        <w:ind w:left="0"/>
        <w:jc w:val="both"/>
      </w:pPr>
      <w:r>
        <w:rPr>
          <w:rFonts w:ascii="Times New Roman"/>
          <w:b w:val="false"/>
          <w:i w:val="false"/>
          <w:color w:val="000000"/>
          <w:sz w:val="28"/>
        </w:rPr>
        <w:t>
      Значение запаса, приведенное в 3 строке, делится на период повторяемости, установленный правилами рубок, который в зависимости от состояния включаемых в рубку насаждений может быть разным.</w:t>
      </w:r>
    </w:p>
    <w:bookmarkEnd w:id="822"/>
    <w:bookmarkStart w:name="z2644" w:id="823"/>
    <w:p>
      <w:pPr>
        <w:spacing w:after="0"/>
        <w:ind w:left="0"/>
        <w:jc w:val="left"/>
      </w:pPr>
      <w:r>
        <w:rPr>
          <w:rFonts w:ascii="Times New Roman"/>
          <w:b/>
          <w:i w:val="false"/>
          <w:color w:val="000000"/>
        </w:rPr>
        <w:t xml:space="preserve"> 
Ежегодный размер рубок главного пользования, принятый на</w:t>
      </w:r>
      <w:r>
        <w:br/>
      </w:r>
      <w:r>
        <w:rPr>
          <w:rFonts w:ascii="Times New Roman"/>
          <w:b/>
          <w:i w:val="false"/>
          <w:color w:val="000000"/>
        </w:rPr>
        <w:t>
ревизионный период и его сравнительная характеристика</w:t>
      </w:r>
    </w:p>
    <w:bookmarkEnd w:id="823"/>
    <w:p>
      <w:pPr>
        <w:spacing w:after="0"/>
        <w:ind w:left="0"/>
        <w:jc w:val="both"/>
      </w:pPr>
      <w:r>
        <w:rPr>
          <w:rFonts w:ascii="Times New Roman"/>
          <w:b w:val="false"/>
          <w:i w:val="false"/>
          <w:color w:val="000000"/>
          <w:sz w:val="28"/>
        </w:rPr>
        <w:t>Площадь, гектар; запас, тысяч кубических метров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6"/>
        <w:gridCol w:w="1492"/>
        <w:gridCol w:w="1051"/>
        <w:gridCol w:w="1845"/>
        <w:gridCol w:w="1426"/>
        <w:gridCol w:w="1403"/>
        <w:gridCol w:w="985"/>
        <w:gridCol w:w="1977"/>
        <w:gridCol w:w="1295"/>
      </w:tblGrid>
      <w:tr>
        <w:trPr>
          <w:trHeight w:val="450" w:hRule="atLeast"/>
        </w:trPr>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размер рубок главного пользования</w:t>
            </w:r>
          </w:p>
        </w:tc>
      </w:tr>
      <w:tr>
        <w:trPr>
          <w:trHeight w:val="435" w:hRule="atLeast"/>
        </w:trPr>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рекомендованный лесоустройством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принятый 2 </w:t>
            </w:r>
            <w:r>
              <w:br/>
            </w:r>
            <w:r>
              <w:rPr>
                <w:rFonts w:ascii="Times New Roman"/>
                <w:b w:val="false"/>
                <w:i w:val="false"/>
                <w:color w:val="000000"/>
                <w:sz w:val="20"/>
              </w:rPr>
              <w:t>
</w:t>
            </w:r>
            <w:r>
              <w:rPr>
                <w:rFonts w:ascii="Times New Roman"/>
                <w:b w:val="false"/>
                <w:i w:val="false"/>
                <w:color w:val="000000"/>
                <w:sz w:val="20"/>
              </w:rPr>
              <w:t xml:space="preserve">лесоустроительным </w:t>
            </w:r>
            <w:r>
              <w:br/>
            </w:r>
            <w:r>
              <w:rPr>
                <w:rFonts w:ascii="Times New Roman"/>
                <w:b w:val="false"/>
                <w:i w:val="false"/>
                <w:color w:val="000000"/>
                <w:sz w:val="20"/>
              </w:rPr>
              <w:t>
</w:t>
            </w:r>
            <w:r>
              <w:rPr>
                <w:rFonts w:ascii="Times New Roman"/>
                <w:b w:val="false"/>
                <w:i w:val="false"/>
                <w:color w:val="000000"/>
                <w:sz w:val="20"/>
              </w:rPr>
              <w:t>совещанием</w:t>
            </w:r>
          </w:p>
        </w:tc>
      </w:tr>
      <w:tr>
        <w:trPr>
          <w:trHeight w:val="420" w:hRule="atLeast"/>
        </w:trPr>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r>
      <w:tr>
        <w:trPr>
          <w:trHeight w:val="1890" w:hRule="atLeast"/>
        </w:trPr>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c>
          <w:tcPr>
            <w:tcW w:w="0" w:type="auto"/>
            <w:vMerge/>
            <w:tcBorders>
              <w:top w:val="nil"/>
              <w:left w:val="single" w:color="cfcfcf" w:sz="5"/>
              <w:bottom w:val="single" w:color="cfcfcf" w:sz="5"/>
              <w:right w:val="single" w:color="cfcfcf" w:sz="5"/>
            </w:tcBorders>
          </w:tcP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ликвидный</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деловой</w:t>
            </w:r>
          </w:p>
        </w:tc>
      </w:tr>
      <w:tr>
        <w:trPr>
          <w:trHeight w:val="30" w:hRule="atLeast"/>
        </w:trPr>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0"/>
        <w:gridCol w:w="3278"/>
        <w:gridCol w:w="2958"/>
        <w:gridCol w:w="1912"/>
        <w:gridCol w:w="3322"/>
      </w:tblGrid>
      <w:tr>
        <w:trPr>
          <w:trHeight w:val="450" w:hRule="atLeast"/>
        </w:trPr>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Число лет</w:t>
            </w:r>
            <w:r>
              <w:br/>
            </w:r>
            <w:r>
              <w:rPr>
                <w:rFonts w:ascii="Times New Roman"/>
                <w:b w:val="false"/>
                <w:i w:val="false"/>
                <w:color w:val="000000"/>
                <w:sz w:val="20"/>
              </w:rPr>
              <w:t>
</w:t>
            </w:r>
            <w:r>
              <w:rPr>
                <w:rFonts w:ascii="Times New Roman"/>
                <w:b w:val="false"/>
                <w:i w:val="false"/>
                <w:color w:val="000000"/>
                <w:sz w:val="20"/>
              </w:rPr>
              <w:t>использования</w:t>
            </w:r>
            <w:r>
              <w:br/>
            </w:r>
            <w:r>
              <w:rPr>
                <w:rFonts w:ascii="Times New Roman"/>
                <w:b w:val="false"/>
                <w:i w:val="false"/>
                <w:color w:val="000000"/>
                <w:sz w:val="20"/>
              </w:rPr>
              <w:t>
</w:t>
            </w:r>
            <w:r>
              <w:rPr>
                <w:rFonts w:ascii="Times New Roman"/>
                <w:b w:val="false"/>
                <w:i w:val="false"/>
                <w:color w:val="000000"/>
                <w:sz w:val="20"/>
              </w:rPr>
              <w:t>эксплуатацион-</w:t>
            </w:r>
            <w:r>
              <w:br/>
            </w:r>
            <w:r>
              <w:rPr>
                <w:rFonts w:ascii="Times New Roman"/>
                <w:b w:val="false"/>
                <w:i w:val="false"/>
                <w:color w:val="000000"/>
                <w:sz w:val="20"/>
              </w:rPr>
              <w:t>
</w:t>
            </w:r>
            <w:r>
              <w:rPr>
                <w:rFonts w:ascii="Times New Roman"/>
                <w:b w:val="false"/>
                <w:i w:val="false"/>
                <w:color w:val="000000"/>
                <w:sz w:val="20"/>
              </w:rPr>
              <w:t>ного запаса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Лесосека,</w:t>
            </w:r>
            <w:r>
              <w:br/>
            </w:r>
            <w:r>
              <w:rPr>
                <w:rFonts w:ascii="Times New Roman"/>
                <w:b w:val="false"/>
                <w:i w:val="false"/>
                <w:color w:val="000000"/>
                <w:sz w:val="20"/>
              </w:rPr>
              <w:t>
</w:t>
            </w:r>
            <w:r>
              <w:rPr>
                <w:rFonts w:ascii="Times New Roman"/>
                <w:b w:val="false"/>
                <w:i w:val="false"/>
                <w:color w:val="000000"/>
                <w:sz w:val="20"/>
              </w:rPr>
              <w:t>установленная</w:t>
            </w:r>
            <w:r>
              <w:br/>
            </w:r>
            <w:r>
              <w:rPr>
                <w:rFonts w:ascii="Times New Roman"/>
                <w:b w:val="false"/>
                <w:i w:val="false"/>
                <w:color w:val="000000"/>
                <w:sz w:val="20"/>
              </w:rPr>
              <w:t>
</w:t>
            </w:r>
            <w:r>
              <w:rPr>
                <w:rFonts w:ascii="Times New Roman"/>
                <w:b w:val="false"/>
                <w:i w:val="false"/>
                <w:color w:val="000000"/>
                <w:sz w:val="20"/>
              </w:rPr>
              <w:t>прежним</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запас в ликвиде</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Действующая</w:t>
            </w:r>
            <w:r>
              <w:br/>
            </w:r>
            <w:r>
              <w:rPr>
                <w:rFonts w:ascii="Times New Roman"/>
                <w:b w:val="false"/>
                <w:i w:val="false"/>
                <w:color w:val="000000"/>
                <w:sz w:val="20"/>
              </w:rPr>
              <w:t>
</w:t>
            </w:r>
            <w:r>
              <w:rPr>
                <w:rFonts w:ascii="Times New Roman"/>
                <w:b w:val="false"/>
                <w:i w:val="false"/>
                <w:color w:val="000000"/>
                <w:sz w:val="20"/>
              </w:rPr>
              <w:t>расчетная</w:t>
            </w:r>
            <w:r>
              <w:br/>
            </w:r>
            <w:r>
              <w:rPr>
                <w:rFonts w:ascii="Times New Roman"/>
                <w:b w:val="false"/>
                <w:i w:val="false"/>
                <w:color w:val="000000"/>
                <w:sz w:val="20"/>
              </w:rPr>
              <w:t>
</w:t>
            </w:r>
            <w:r>
              <w:rPr>
                <w:rFonts w:ascii="Times New Roman"/>
                <w:b w:val="false"/>
                <w:i w:val="false"/>
                <w:color w:val="000000"/>
                <w:sz w:val="20"/>
              </w:rPr>
              <w:t>лесосека на</w:t>
            </w:r>
            <w:r>
              <w:br/>
            </w:r>
            <w:r>
              <w:rPr>
                <w:rFonts w:ascii="Times New Roman"/>
                <w:b w:val="false"/>
                <w:i w:val="false"/>
                <w:color w:val="000000"/>
                <w:sz w:val="20"/>
              </w:rPr>
              <w:t>
</w:t>
            </w:r>
            <w:r>
              <w:rPr>
                <w:rFonts w:ascii="Times New Roman"/>
                <w:b w:val="false"/>
                <w:i w:val="false"/>
                <w:color w:val="000000"/>
                <w:sz w:val="20"/>
              </w:rPr>
              <w:t>_____г., запас в</w:t>
            </w:r>
            <w:r>
              <w:br/>
            </w:r>
            <w:r>
              <w:rPr>
                <w:rFonts w:ascii="Times New Roman"/>
                <w:b w:val="false"/>
                <w:i w:val="false"/>
                <w:color w:val="000000"/>
                <w:sz w:val="20"/>
              </w:rPr>
              <w:t>
</w:t>
            </w:r>
            <w:r>
              <w:rPr>
                <w:rFonts w:ascii="Times New Roman"/>
                <w:b w:val="false"/>
                <w:i w:val="false"/>
                <w:color w:val="000000"/>
                <w:sz w:val="20"/>
              </w:rPr>
              <w:t>ликвиде</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Фактический</w:t>
            </w:r>
            <w:r>
              <w:br/>
            </w:r>
            <w:r>
              <w:rPr>
                <w:rFonts w:ascii="Times New Roman"/>
                <w:b w:val="false"/>
                <w:i w:val="false"/>
                <w:color w:val="000000"/>
                <w:sz w:val="20"/>
              </w:rPr>
              <w:t>
</w:t>
            </w:r>
            <w:r>
              <w:rPr>
                <w:rFonts w:ascii="Times New Roman"/>
                <w:b w:val="false"/>
                <w:i w:val="false"/>
                <w:color w:val="000000"/>
                <w:sz w:val="20"/>
              </w:rPr>
              <w:t>отпуск леса</w:t>
            </w:r>
            <w:r>
              <w:br/>
            </w:r>
            <w:r>
              <w:rPr>
                <w:rFonts w:ascii="Times New Roman"/>
                <w:b w:val="false"/>
                <w:i w:val="false"/>
                <w:color w:val="000000"/>
                <w:sz w:val="20"/>
              </w:rPr>
              <w:t>
</w:t>
            </w:r>
            <w:r>
              <w:rPr>
                <w:rFonts w:ascii="Times New Roman"/>
                <w:b w:val="false"/>
                <w:i w:val="false"/>
                <w:color w:val="000000"/>
                <w:sz w:val="20"/>
              </w:rPr>
              <w:t>в _____г.,</w:t>
            </w:r>
            <w:r>
              <w:br/>
            </w:r>
            <w:r>
              <w:rPr>
                <w:rFonts w:ascii="Times New Roman"/>
                <w:b w:val="false"/>
                <w:i w:val="false"/>
                <w:color w:val="000000"/>
                <w:sz w:val="20"/>
              </w:rPr>
              <w:t>
</w:t>
            </w:r>
            <w:r>
              <w:rPr>
                <w:rFonts w:ascii="Times New Roman"/>
                <w:b w:val="false"/>
                <w:i w:val="false"/>
                <w:color w:val="000000"/>
                <w:sz w:val="20"/>
              </w:rPr>
              <w:t>запас в</w:t>
            </w:r>
            <w:r>
              <w:br/>
            </w:r>
            <w:r>
              <w:rPr>
                <w:rFonts w:ascii="Times New Roman"/>
                <w:b w:val="false"/>
                <w:i w:val="false"/>
                <w:color w:val="000000"/>
                <w:sz w:val="20"/>
              </w:rPr>
              <w:t>
</w:t>
            </w:r>
            <w:r>
              <w:rPr>
                <w:rFonts w:ascii="Times New Roman"/>
                <w:b w:val="false"/>
                <w:i w:val="false"/>
                <w:color w:val="000000"/>
                <w:sz w:val="20"/>
              </w:rPr>
              <w:t>ликвиде</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годичный</w:t>
            </w:r>
            <w:r>
              <w:br/>
            </w:r>
            <w:r>
              <w:rPr>
                <w:rFonts w:ascii="Times New Roman"/>
                <w:b w:val="false"/>
                <w:i w:val="false"/>
                <w:color w:val="000000"/>
                <w:sz w:val="20"/>
              </w:rPr>
              <w:t>
</w:t>
            </w:r>
            <w:r>
              <w:rPr>
                <w:rFonts w:ascii="Times New Roman"/>
                <w:b w:val="false"/>
                <w:i w:val="false"/>
                <w:color w:val="000000"/>
                <w:sz w:val="20"/>
              </w:rPr>
              <w:t>размер среднего</w:t>
            </w:r>
            <w:r>
              <w:br/>
            </w:r>
            <w:r>
              <w:rPr>
                <w:rFonts w:ascii="Times New Roman"/>
                <w:b w:val="false"/>
                <w:i w:val="false"/>
                <w:color w:val="000000"/>
                <w:sz w:val="20"/>
              </w:rPr>
              <w:t>
</w:t>
            </w:r>
            <w:r>
              <w:rPr>
                <w:rFonts w:ascii="Times New Roman"/>
                <w:b w:val="false"/>
                <w:i w:val="false"/>
                <w:color w:val="000000"/>
                <w:sz w:val="20"/>
              </w:rPr>
              <w:t>прироста</w:t>
            </w:r>
            <w:r>
              <w:br/>
            </w:r>
            <w:r>
              <w:rPr>
                <w:rFonts w:ascii="Times New Roman"/>
                <w:b w:val="false"/>
                <w:i w:val="false"/>
                <w:color w:val="000000"/>
                <w:sz w:val="20"/>
              </w:rPr>
              <w:t>
</w:t>
            </w:r>
            <w:r>
              <w:rPr>
                <w:rFonts w:ascii="Times New Roman"/>
                <w:b w:val="false"/>
                <w:i w:val="false"/>
                <w:color w:val="000000"/>
                <w:sz w:val="20"/>
              </w:rPr>
              <w:t>насаждений,</w:t>
            </w:r>
            <w:r>
              <w:br/>
            </w:r>
            <w:r>
              <w:rPr>
                <w:rFonts w:ascii="Times New Roman"/>
                <w:b w:val="false"/>
                <w:i w:val="false"/>
                <w:color w:val="000000"/>
                <w:sz w:val="20"/>
              </w:rPr>
              <w:t>
</w:t>
            </w:r>
            <w:r>
              <w:rPr>
                <w:rFonts w:ascii="Times New Roman"/>
                <w:b w:val="false"/>
                <w:i w:val="false"/>
                <w:color w:val="000000"/>
                <w:sz w:val="20"/>
              </w:rPr>
              <w:t>включенных в расчет</w:t>
            </w:r>
          </w:p>
        </w:tc>
      </w:tr>
      <w:tr>
        <w:trPr>
          <w:trHeight w:val="30" w:hRule="atLeast"/>
        </w:trPr>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bookmarkStart w:name="z2645" w:id="824"/>
    <w:p>
      <w:pPr>
        <w:spacing w:after="0"/>
        <w:ind w:left="0"/>
        <w:jc w:val="both"/>
      </w:pPr>
      <w:r>
        <w:rPr>
          <w:rFonts w:ascii="Times New Roman"/>
          <w:b w:val="false"/>
          <w:i w:val="false"/>
          <w:color w:val="000000"/>
          <w:sz w:val="28"/>
        </w:rPr>
        <w:t>
Утверждается</w:t>
      </w:r>
      <w:r>
        <w:br/>
      </w:r>
      <w:r>
        <w:rPr>
          <w:rFonts w:ascii="Times New Roman"/>
          <w:b w:val="false"/>
          <w:i w:val="false"/>
          <w:color w:val="000000"/>
          <w:sz w:val="28"/>
        </w:rPr>
        <w:t>
приказом уполномоченного органа</w:t>
      </w:r>
    </w:p>
    <w:bookmarkEnd w:id="824"/>
    <w:bookmarkStart w:name="z2646" w:id="825"/>
    <w:p>
      <w:pPr>
        <w:spacing w:after="0"/>
        <w:ind w:left="0"/>
        <w:jc w:val="left"/>
      </w:pPr>
      <w:r>
        <w:rPr>
          <w:rFonts w:ascii="Times New Roman"/>
          <w:b/>
          <w:i w:val="false"/>
          <w:color w:val="000000"/>
        </w:rPr>
        <w:t xml:space="preserve"> 
Ведомость</w:t>
      </w:r>
      <w:r>
        <w:br/>
      </w:r>
      <w:r>
        <w:rPr>
          <w:rFonts w:ascii="Times New Roman"/>
          <w:b/>
          <w:i w:val="false"/>
          <w:color w:val="000000"/>
        </w:rPr>
        <w:t>
ежегодного размера главного пользования</w:t>
      </w:r>
      <w:r>
        <w:br/>
      </w:r>
      <w:r>
        <w:rPr>
          <w:rFonts w:ascii="Times New Roman"/>
          <w:b/>
          <w:i w:val="false"/>
          <w:color w:val="000000"/>
        </w:rPr>
        <w:t>
по лесовладениям ____________________________ области</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1580"/>
        <w:gridCol w:w="2837"/>
        <w:gridCol w:w="3411"/>
        <w:gridCol w:w="1492"/>
        <w:gridCol w:w="720"/>
        <w:gridCol w:w="1051"/>
        <w:gridCol w:w="941"/>
        <w:gridCol w:w="1383"/>
      </w:tblGrid>
      <w:tr>
        <w:trPr>
          <w:trHeight w:val="30" w:hRule="atLeast"/>
        </w:trPr>
        <w:tc>
          <w:tcPr>
            <w:tcW w:w="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Лесовла-</w:t>
            </w:r>
            <w:r>
              <w:br/>
            </w:r>
            <w:r>
              <w:rPr>
                <w:rFonts w:ascii="Times New Roman"/>
                <w:b w:val="false"/>
                <w:i w:val="false"/>
                <w:color w:val="000000"/>
                <w:sz w:val="20"/>
              </w:rPr>
              <w:t>
</w:t>
            </w:r>
            <w:r>
              <w:rPr>
                <w:rFonts w:ascii="Times New Roman"/>
                <w:b w:val="false"/>
                <w:i w:val="false"/>
                <w:color w:val="000000"/>
                <w:sz w:val="20"/>
              </w:rPr>
              <w:t>делец</w:t>
            </w:r>
          </w:p>
        </w:tc>
        <w:tc>
          <w:tcPr>
            <w:tcW w:w="2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 данным </w:t>
            </w:r>
            <w:r>
              <w:br/>
            </w:r>
            <w:r>
              <w:rPr>
                <w:rFonts w:ascii="Times New Roman"/>
                <w:b w:val="false"/>
                <w:i w:val="false"/>
                <w:color w:val="000000"/>
                <w:sz w:val="20"/>
              </w:rPr>
              <w:t>
</w:t>
            </w:r>
            <w:r>
              <w:rPr>
                <w:rFonts w:ascii="Times New Roman"/>
                <w:b w:val="false"/>
                <w:i w:val="false"/>
                <w:color w:val="000000"/>
                <w:sz w:val="20"/>
              </w:rPr>
              <w:t>лесоустройства,</w:t>
            </w:r>
            <w:r>
              <w:br/>
            </w:r>
            <w:r>
              <w:rPr>
                <w:rFonts w:ascii="Times New Roman"/>
                <w:b w:val="false"/>
                <w:i w:val="false"/>
                <w:color w:val="000000"/>
                <w:sz w:val="20"/>
              </w:rPr>
              <w:t>
</w:t>
            </w:r>
            <w:r>
              <w:rPr>
                <w:rFonts w:ascii="Times New Roman"/>
                <w:b w:val="false"/>
                <w:i w:val="false"/>
                <w:color w:val="000000"/>
                <w:sz w:val="20"/>
              </w:rPr>
              <w:t>год</w:t>
            </w:r>
          </w:p>
        </w:tc>
        <w:tc>
          <w:tcPr>
            <w:tcW w:w="3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Категория </w:t>
            </w:r>
            <w:r>
              <w:br/>
            </w:r>
            <w:r>
              <w:rPr>
                <w:rFonts w:ascii="Times New Roman"/>
                <w:b w:val="false"/>
                <w:i w:val="false"/>
                <w:color w:val="000000"/>
                <w:sz w:val="20"/>
              </w:rPr>
              <w:t>
</w:t>
            </w:r>
            <w:r>
              <w:rPr>
                <w:rFonts w:ascii="Times New Roman"/>
                <w:b w:val="false"/>
                <w:i w:val="false"/>
                <w:color w:val="000000"/>
                <w:sz w:val="20"/>
              </w:rPr>
              <w:t>ГЛФ</w:t>
            </w:r>
          </w:p>
        </w:tc>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Способ </w:t>
            </w:r>
            <w:r>
              <w:br/>
            </w:r>
            <w:r>
              <w:rPr>
                <w:rFonts w:ascii="Times New Roman"/>
                <w:b w:val="false"/>
                <w:i w:val="false"/>
                <w:color w:val="000000"/>
                <w:sz w:val="20"/>
              </w:rPr>
              <w:t>
</w:t>
            </w:r>
            <w:r>
              <w:rPr>
                <w:rFonts w:ascii="Times New Roman"/>
                <w:b w:val="false"/>
                <w:i w:val="false"/>
                <w:color w:val="000000"/>
                <w:sz w:val="20"/>
              </w:rPr>
              <w:t>рубки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Принятая расчетная </w:t>
            </w:r>
            <w:r>
              <w:br/>
            </w:r>
            <w:r>
              <w:rPr>
                <w:rFonts w:ascii="Times New Roman"/>
                <w:b w:val="false"/>
                <w:i w:val="false"/>
                <w:color w:val="000000"/>
                <w:sz w:val="20"/>
              </w:rPr>
              <w:t>
</w:t>
            </w:r>
            <w:r>
              <w:rPr>
                <w:rFonts w:ascii="Times New Roman"/>
                <w:b w:val="false"/>
                <w:i w:val="false"/>
                <w:color w:val="000000"/>
                <w:sz w:val="20"/>
              </w:rPr>
              <w:t xml:space="preserve">лесосека (в числителе – </w:t>
            </w:r>
            <w:r>
              <w:br/>
            </w:r>
            <w:r>
              <w:rPr>
                <w:rFonts w:ascii="Times New Roman"/>
                <w:b w:val="false"/>
                <w:i w:val="false"/>
                <w:color w:val="000000"/>
                <w:sz w:val="20"/>
              </w:rPr>
              <w:t>
</w:t>
            </w:r>
            <w:r>
              <w:rPr>
                <w:rFonts w:ascii="Times New Roman"/>
                <w:b w:val="false"/>
                <w:i w:val="false"/>
                <w:color w:val="000000"/>
                <w:sz w:val="20"/>
              </w:rPr>
              <w:t xml:space="preserve">площадь, гектар; </w:t>
            </w:r>
            <w:r>
              <w:br/>
            </w:r>
            <w:r>
              <w:rPr>
                <w:rFonts w:ascii="Times New Roman"/>
                <w:b w:val="false"/>
                <w:i w:val="false"/>
                <w:color w:val="000000"/>
                <w:sz w:val="20"/>
              </w:rPr>
              <w:t>
</w:t>
            </w:r>
            <w:r>
              <w:rPr>
                <w:rFonts w:ascii="Times New Roman"/>
                <w:b w:val="false"/>
                <w:i w:val="false"/>
                <w:color w:val="000000"/>
                <w:sz w:val="20"/>
              </w:rPr>
              <w:t xml:space="preserve">знаменателе – запас </w:t>
            </w:r>
            <w:r>
              <w:br/>
            </w:r>
            <w:r>
              <w:rPr>
                <w:rFonts w:ascii="Times New Roman"/>
                <w:b w:val="false"/>
                <w:i w:val="false"/>
                <w:color w:val="000000"/>
                <w:sz w:val="20"/>
              </w:rPr>
              <w:t>
</w:t>
            </w:r>
            <w:r>
              <w:rPr>
                <w:rFonts w:ascii="Times New Roman"/>
                <w:b w:val="false"/>
                <w:i w:val="false"/>
                <w:color w:val="000000"/>
                <w:sz w:val="20"/>
              </w:rPr>
              <w:t xml:space="preserve">в ликвиде, тысяч </w:t>
            </w:r>
            <w:r>
              <w:br/>
            </w:r>
            <w:r>
              <w:rPr>
                <w:rFonts w:ascii="Times New Roman"/>
                <w:b w:val="false"/>
                <w:i w:val="false"/>
                <w:color w:val="000000"/>
                <w:sz w:val="20"/>
              </w:rPr>
              <w:t>
</w:t>
            </w:r>
            <w:r>
              <w:rPr>
                <w:rFonts w:ascii="Times New Roman"/>
                <w:b w:val="false"/>
                <w:i w:val="false"/>
                <w:color w:val="000000"/>
                <w:sz w:val="20"/>
              </w:rPr>
              <w:t>кубических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w:t>
            </w:r>
            <w:r>
              <w:br/>
            </w:r>
            <w:r>
              <w:rPr>
                <w:rFonts w:ascii="Times New Roman"/>
                <w:b w:val="false"/>
                <w:i w:val="false"/>
                <w:color w:val="000000"/>
                <w:sz w:val="20"/>
              </w:rPr>
              <w:t>
</w:t>
            </w:r>
            <w:r>
              <w:rPr>
                <w:rFonts w:ascii="Times New Roman"/>
                <w:b w:val="false"/>
                <w:i w:val="false"/>
                <w:color w:val="000000"/>
                <w:sz w:val="20"/>
              </w:rPr>
              <w:t>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w:t>
            </w:r>
            <w:r>
              <w:br/>
            </w:r>
            <w:r>
              <w:rPr>
                <w:rFonts w:ascii="Times New Roman"/>
                <w:b w:val="false"/>
                <w:i w:val="false"/>
                <w:color w:val="000000"/>
                <w:sz w:val="20"/>
              </w:rPr>
              <w:t>
</w:t>
            </w:r>
            <w:r>
              <w:rPr>
                <w:rFonts w:ascii="Times New Roman"/>
                <w:b w:val="false"/>
                <w:i w:val="false"/>
                <w:color w:val="000000"/>
                <w:sz w:val="20"/>
              </w:rPr>
              <w:t>породам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пихта</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Поле- и </w:t>
            </w:r>
            <w:r>
              <w:br/>
            </w:r>
            <w:r>
              <w:rPr>
                <w:rFonts w:ascii="Times New Roman"/>
                <w:b w:val="false"/>
                <w:i w:val="false"/>
                <w:color w:val="000000"/>
                <w:sz w:val="20"/>
              </w:rPr>
              <w:t>
</w:t>
            </w:r>
            <w:r>
              <w:rPr>
                <w:rFonts w:ascii="Times New Roman"/>
                <w:b w:val="false"/>
                <w:i w:val="false"/>
                <w:color w:val="000000"/>
                <w:sz w:val="20"/>
              </w:rPr>
              <w:t>почвозащитные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w:t>
            </w:r>
            <w:r>
              <w:br/>
            </w:r>
            <w:r>
              <w:rPr>
                <w:rFonts w:ascii="Times New Roman"/>
                <w:b w:val="false"/>
                <w:i w:val="false"/>
                <w:color w:val="000000"/>
                <w:sz w:val="20"/>
              </w:rPr>
              <w:t>
</w:t>
            </w:r>
            <w:r>
              <w:rPr>
                <w:rFonts w:ascii="Times New Roman"/>
                <w:b w:val="false"/>
                <w:i w:val="false"/>
                <w:color w:val="000000"/>
                <w:sz w:val="20"/>
              </w:rPr>
              <w:t>СР</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Итого по </w:t>
            </w:r>
            <w:r>
              <w:br/>
            </w:r>
            <w:r>
              <w:rPr>
                <w:rFonts w:ascii="Times New Roman"/>
                <w:b w:val="false"/>
                <w:i w:val="false"/>
                <w:color w:val="000000"/>
                <w:sz w:val="20"/>
              </w:rPr>
              <w:t>
</w:t>
            </w:r>
            <w:r>
              <w:rPr>
                <w:rFonts w:ascii="Times New Roman"/>
                <w:b w:val="false"/>
                <w:i w:val="false"/>
                <w:color w:val="000000"/>
                <w:sz w:val="20"/>
              </w:rPr>
              <w:t>категории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Всего по </w:t>
            </w:r>
            <w:r>
              <w:br/>
            </w:r>
            <w:r>
              <w:rPr>
                <w:rFonts w:ascii="Times New Roman"/>
                <w:b w:val="false"/>
                <w:i w:val="false"/>
                <w:color w:val="000000"/>
                <w:sz w:val="20"/>
              </w:rPr>
              <w:t>
</w:t>
            </w:r>
            <w:r>
              <w:rPr>
                <w:rFonts w:ascii="Times New Roman"/>
                <w:b w:val="false"/>
                <w:i w:val="false"/>
                <w:color w:val="000000"/>
                <w:sz w:val="20"/>
              </w:rPr>
              <w:t>лесовладельцу: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по способам рубок:</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ППР</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ДВР</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ДПР</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2071"/>
        <w:gridCol w:w="1861"/>
        <w:gridCol w:w="2260"/>
        <w:gridCol w:w="2655"/>
        <w:gridCol w:w="305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запас деловой древесины, тысяч </w:t>
            </w:r>
            <w:r>
              <w:br/>
            </w:r>
            <w:r>
              <w:rPr>
                <w:rFonts w:ascii="Times New Roman"/>
                <w:b w:val="false"/>
                <w:i w:val="false"/>
                <w:color w:val="000000"/>
                <w:sz w:val="20"/>
              </w:rPr>
              <w:t>
</w:t>
            </w:r>
            <w:r>
              <w:rPr>
                <w:rFonts w:ascii="Times New Roman"/>
                <w:b w:val="false"/>
                <w:i w:val="false"/>
                <w:color w:val="000000"/>
                <w:sz w:val="20"/>
              </w:rPr>
              <w:t>кубических 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Кроме того, кустарники</w:t>
            </w:r>
            <w:r>
              <w:br/>
            </w:r>
            <w:r>
              <w:rPr>
                <w:rFonts w:ascii="Times New Roman"/>
                <w:b w:val="false"/>
                <w:i w:val="false"/>
                <w:color w:val="000000"/>
                <w:sz w:val="20"/>
              </w:rPr>
              <w:t>
</w:t>
            </w:r>
            <w:r>
              <w:rPr>
                <w:rFonts w:ascii="Times New Roman"/>
                <w:b w:val="false"/>
                <w:i w:val="false"/>
                <w:color w:val="000000"/>
                <w:sz w:val="20"/>
              </w:rPr>
              <w:t>(тальники,  гребенщик и другие)</w:t>
            </w:r>
          </w:p>
        </w:tc>
      </w:tr>
      <w:tr>
        <w:trPr>
          <w:trHeight w:val="30" w:hRule="atLeast"/>
        </w:trPr>
        <w:tc>
          <w:tcPr>
            <w:tcW w:w="1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по породам</w:t>
            </w:r>
          </w:p>
        </w:tc>
        <w:tc>
          <w:tcPr>
            <w:tcW w:w="2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числителе – </w:t>
            </w:r>
            <w:r>
              <w:br/>
            </w:r>
            <w:r>
              <w:rPr>
                <w:rFonts w:ascii="Times New Roman"/>
                <w:b w:val="false"/>
                <w:i w:val="false"/>
                <w:color w:val="000000"/>
                <w:sz w:val="20"/>
              </w:rPr>
              <w:t>
</w:t>
            </w:r>
            <w:r>
              <w:rPr>
                <w:rFonts w:ascii="Times New Roman"/>
                <w:b w:val="false"/>
                <w:i w:val="false"/>
                <w:color w:val="000000"/>
                <w:sz w:val="20"/>
              </w:rPr>
              <w:t xml:space="preserve">площадь, </w:t>
            </w:r>
            <w:r>
              <w:br/>
            </w:r>
            <w:r>
              <w:rPr>
                <w:rFonts w:ascii="Times New Roman"/>
                <w:b w:val="false"/>
                <w:i w:val="false"/>
                <w:color w:val="000000"/>
                <w:sz w:val="20"/>
              </w:rPr>
              <w:t>
</w:t>
            </w:r>
            <w:r>
              <w:rPr>
                <w:rFonts w:ascii="Times New Roman"/>
                <w:b w:val="false"/>
                <w:i w:val="false"/>
                <w:color w:val="000000"/>
                <w:sz w:val="20"/>
              </w:rPr>
              <w:t xml:space="preserve">гектар; </w:t>
            </w:r>
            <w:r>
              <w:br/>
            </w:r>
            <w:r>
              <w:rPr>
                <w:rFonts w:ascii="Times New Roman"/>
                <w:b w:val="false"/>
                <w:i w:val="false"/>
                <w:color w:val="000000"/>
                <w:sz w:val="20"/>
              </w:rPr>
              <w:t>
</w:t>
            </w:r>
            <w:r>
              <w:rPr>
                <w:rFonts w:ascii="Times New Roman"/>
                <w:b w:val="false"/>
                <w:i w:val="false"/>
                <w:color w:val="000000"/>
                <w:sz w:val="20"/>
              </w:rPr>
              <w:t xml:space="preserve">знаменателе – </w:t>
            </w:r>
            <w:r>
              <w:br/>
            </w:r>
            <w:r>
              <w:rPr>
                <w:rFonts w:ascii="Times New Roman"/>
                <w:b w:val="false"/>
                <w:i w:val="false"/>
                <w:color w:val="000000"/>
                <w:sz w:val="20"/>
              </w:rPr>
              <w:t>
</w:t>
            </w:r>
            <w:r>
              <w:rPr>
                <w:rFonts w:ascii="Times New Roman"/>
                <w:b w:val="false"/>
                <w:i w:val="false"/>
                <w:color w:val="000000"/>
                <w:sz w:val="20"/>
              </w:rPr>
              <w:t xml:space="preserve">запас в </w:t>
            </w:r>
            <w:r>
              <w:br/>
            </w:r>
            <w:r>
              <w:rPr>
                <w:rFonts w:ascii="Times New Roman"/>
                <w:b w:val="false"/>
                <w:i w:val="false"/>
                <w:color w:val="000000"/>
                <w:sz w:val="20"/>
              </w:rPr>
              <w:t>
</w:t>
            </w:r>
            <w:r>
              <w:rPr>
                <w:rFonts w:ascii="Times New Roman"/>
                <w:b w:val="false"/>
                <w:i w:val="false"/>
                <w:color w:val="000000"/>
                <w:sz w:val="20"/>
              </w:rPr>
              <w:t xml:space="preserve">ликвиде, 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запас</w:t>
            </w:r>
            <w:r>
              <w:br/>
            </w:r>
            <w:r>
              <w:rPr>
                <w:rFonts w:ascii="Times New Roman"/>
                <w:b w:val="false"/>
                <w:i w:val="false"/>
                <w:color w:val="000000"/>
                <w:sz w:val="20"/>
              </w:rPr>
              <w:t>
</w:t>
            </w:r>
            <w:r>
              <w:rPr>
                <w:rFonts w:ascii="Times New Roman"/>
                <w:b w:val="false"/>
                <w:i w:val="false"/>
                <w:color w:val="000000"/>
                <w:sz w:val="20"/>
              </w:rPr>
              <w:t xml:space="preserve">деловой </w:t>
            </w:r>
            <w:r>
              <w:br/>
            </w:r>
            <w:r>
              <w:rPr>
                <w:rFonts w:ascii="Times New Roman"/>
                <w:b w:val="false"/>
                <w:i w:val="false"/>
                <w:color w:val="000000"/>
                <w:sz w:val="20"/>
              </w:rPr>
              <w:t>
</w:t>
            </w:r>
            <w:r>
              <w:rPr>
                <w:rFonts w:ascii="Times New Roman"/>
                <w:b w:val="false"/>
                <w:i w:val="false"/>
                <w:color w:val="000000"/>
                <w:sz w:val="20"/>
              </w:rPr>
              <w:t xml:space="preserve">древесины, </w:t>
            </w:r>
            <w:r>
              <w:br/>
            </w:r>
            <w:r>
              <w:rPr>
                <w:rFonts w:ascii="Times New Roman"/>
                <w:b w:val="false"/>
                <w:i w:val="false"/>
                <w:color w:val="000000"/>
                <w:sz w:val="20"/>
              </w:rPr>
              <w:t>
</w:t>
            </w:r>
            <w:r>
              <w:rPr>
                <w:rFonts w:ascii="Times New Roman"/>
                <w:b w:val="false"/>
                <w:i w:val="false"/>
                <w:color w:val="000000"/>
                <w:sz w:val="20"/>
              </w:rPr>
              <w:t xml:space="preserve">тысяч кубических </w:t>
            </w:r>
            <w:r>
              <w:br/>
            </w:r>
            <w:r>
              <w:rPr>
                <w:rFonts w:ascii="Times New Roman"/>
                <w:b w:val="false"/>
                <w:i w:val="false"/>
                <w:color w:val="000000"/>
                <w:sz w:val="20"/>
              </w:rPr>
              <w:t>
</w:t>
            </w:r>
            <w:r>
              <w:rPr>
                <w:rFonts w:ascii="Times New Roman"/>
                <w:b w:val="false"/>
                <w:i w:val="false"/>
                <w:color w:val="000000"/>
                <w:sz w:val="20"/>
              </w:rPr>
              <w:t>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сосна</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пихта</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так далее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Примечание:</w:t>
      </w:r>
      <w:r>
        <w:br/>
      </w:r>
      <w:r>
        <w:rPr>
          <w:rFonts w:ascii="Times New Roman"/>
          <w:b w:val="false"/>
          <w:i w:val="false"/>
          <w:color w:val="000000"/>
          <w:sz w:val="28"/>
        </w:rPr>
        <w:t>
      1. В аналогичном порядке приводятся данные по всем категориям ГЛФ и способам рубок отдельно по каждому лесовладению и в целом по области</w:t>
      </w:r>
      <w:r>
        <w:br/>
      </w:r>
      <w:r>
        <w:rPr>
          <w:rFonts w:ascii="Times New Roman"/>
          <w:b w:val="false"/>
          <w:i w:val="false"/>
          <w:color w:val="000000"/>
          <w:sz w:val="28"/>
        </w:rPr>
        <w:t>
      2. Условные обозначения способов рубок: СР - сплошнолесосечные рубки</w:t>
      </w:r>
      <w:r>
        <w:br/>
      </w:r>
      <w:r>
        <w:rPr>
          <w:rFonts w:ascii="Times New Roman"/>
          <w:b w:val="false"/>
          <w:i w:val="false"/>
          <w:color w:val="000000"/>
          <w:sz w:val="28"/>
        </w:rPr>
        <w:t>
      ПР - постепенные рубки</w:t>
      </w:r>
      <w:r>
        <w:br/>
      </w:r>
      <w:r>
        <w:rPr>
          <w:rFonts w:ascii="Times New Roman"/>
          <w:b w:val="false"/>
          <w:i w:val="false"/>
          <w:color w:val="000000"/>
          <w:sz w:val="28"/>
        </w:rPr>
        <w:t>
      ППР - полосно-постепенные рубки</w:t>
      </w:r>
      <w:r>
        <w:br/>
      </w:r>
      <w:r>
        <w:rPr>
          <w:rFonts w:ascii="Times New Roman"/>
          <w:b w:val="false"/>
          <w:i w:val="false"/>
          <w:color w:val="000000"/>
          <w:sz w:val="28"/>
        </w:rPr>
        <w:t>
      ДПР - длительно-постепенные рубки</w:t>
      </w:r>
      <w:r>
        <w:br/>
      </w:r>
      <w:r>
        <w:rPr>
          <w:rFonts w:ascii="Times New Roman"/>
          <w:b w:val="false"/>
          <w:i w:val="false"/>
          <w:color w:val="000000"/>
          <w:sz w:val="28"/>
        </w:rPr>
        <w:t>
      ДВР - добровольно-выборочные рубки</w:t>
      </w:r>
    </w:p>
    <w:bookmarkStart w:name="z2647" w:id="826"/>
    <w:p>
      <w:pPr>
        <w:spacing w:after="0"/>
        <w:ind w:left="0"/>
        <w:jc w:val="both"/>
      </w:pPr>
      <w:r>
        <w:rPr>
          <w:rFonts w:ascii="Times New Roman"/>
          <w:b w:val="false"/>
          <w:i w:val="false"/>
          <w:color w:val="000000"/>
          <w:sz w:val="28"/>
        </w:rPr>
        <w:t xml:space="preserve">
Приложение 27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826"/>
    <w:bookmarkStart w:name="z2648" w:id="827"/>
    <w:p>
      <w:pPr>
        <w:spacing w:after="0"/>
        <w:ind w:left="0"/>
        <w:jc w:val="left"/>
      </w:pPr>
      <w:r>
        <w:rPr>
          <w:rFonts w:ascii="Times New Roman"/>
          <w:b/>
          <w:i w:val="false"/>
          <w:color w:val="000000"/>
        </w:rPr>
        <w:t xml:space="preserve"> 
Программа</w:t>
      </w:r>
      <w:r>
        <w:br/>
      </w:r>
      <w:r>
        <w:rPr>
          <w:rFonts w:ascii="Times New Roman"/>
          <w:b/>
          <w:i w:val="false"/>
          <w:color w:val="000000"/>
        </w:rPr>
        <w:t xml:space="preserve">
проведения авторского надзора </w:t>
      </w:r>
    </w:p>
    <w:bookmarkEnd w:id="827"/>
    <w:bookmarkStart w:name="z2649" w:id="828"/>
    <w:p>
      <w:pPr>
        <w:spacing w:after="0"/>
        <w:ind w:left="0"/>
        <w:jc w:val="left"/>
      </w:pPr>
      <w:r>
        <w:rPr>
          <w:rFonts w:ascii="Times New Roman"/>
          <w:b/>
          <w:i w:val="false"/>
          <w:color w:val="000000"/>
        </w:rPr>
        <w:t xml:space="preserve"> 
1. Общие положения</w:t>
      </w:r>
    </w:p>
    <w:bookmarkEnd w:id="828"/>
    <w:bookmarkStart w:name="z2650" w:id="829"/>
    <w:p>
      <w:pPr>
        <w:spacing w:after="0"/>
        <w:ind w:left="0"/>
        <w:jc w:val="both"/>
      </w:pPr>
      <w:r>
        <w:rPr>
          <w:rFonts w:ascii="Times New Roman"/>
          <w:b w:val="false"/>
          <w:i w:val="false"/>
          <w:color w:val="000000"/>
          <w:sz w:val="28"/>
        </w:rPr>
        <w:t>
      1. При проведении авторского надзора используются следующие материалы:</w:t>
      </w:r>
      <w:r>
        <w:br/>
      </w:r>
      <w:r>
        <w:rPr>
          <w:rFonts w:ascii="Times New Roman"/>
          <w:b w:val="false"/>
          <w:i w:val="false"/>
          <w:color w:val="000000"/>
          <w:sz w:val="28"/>
        </w:rPr>
        <w:t>
</w:t>
      </w:r>
      <w:r>
        <w:rPr>
          <w:rFonts w:ascii="Times New Roman"/>
          <w:b w:val="false"/>
          <w:i w:val="false"/>
          <w:color w:val="000000"/>
          <w:sz w:val="28"/>
        </w:rPr>
        <w:t xml:space="preserve">
      1) пояснительная записка к лесоустроительному проекту, таксационные описания, проектные ведомости и планшеты; </w:t>
      </w:r>
      <w:r>
        <w:br/>
      </w:r>
      <w:r>
        <w:rPr>
          <w:rFonts w:ascii="Times New Roman"/>
          <w:b w:val="false"/>
          <w:i w:val="false"/>
          <w:color w:val="000000"/>
          <w:sz w:val="28"/>
        </w:rPr>
        <w:t>
</w:t>
      </w:r>
      <w:r>
        <w:rPr>
          <w:rFonts w:ascii="Times New Roman"/>
          <w:b w:val="false"/>
          <w:i w:val="false"/>
          <w:color w:val="000000"/>
          <w:sz w:val="28"/>
        </w:rPr>
        <w:t>
      2) годовые отчеты лесовладельца по хозяйственно-производственной деятельности за период с начала срока действия лесоустроительного проекта до года проведения авторского надзора;</w:t>
      </w:r>
      <w:r>
        <w:br/>
      </w:r>
      <w:r>
        <w:rPr>
          <w:rFonts w:ascii="Times New Roman"/>
          <w:b w:val="false"/>
          <w:i w:val="false"/>
          <w:color w:val="000000"/>
          <w:sz w:val="28"/>
        </w:rPr>
        <w:t>
</w:t>
      </w:r>
      <w:r>
        <w:rPr>
          <w:rFonts w:ascii="Times New Roman"/>
          <w:b w:val="false"/>
          <w:i w:val="false"/>
          <w:color w:val="000000"/>
          <w:sz w:val="28"/>
        </w:rPr>
        <w:t>
      3) оформленные в установленном порядке акты приемки или передачи земель. Наличие решений уполномоченных органов по этим вопросам;</w:t>
      </w:r>
      <w:r>
        <w:br/>
      </w:r>
      <w:r>
        <w:rPr>
          <w:rFonts w:ascii="Times New Roman"/>
          <w:b w:val="false"/>
          <w:i w:val="false"/>
          <w:color w:val="000000"/>
          <w:sz w:val="28"/>
        </w:rPr>
        <w:t>
</w:t>
      </w:r>
      <w:r>
        <w:rPr>
          <w:rFonts w:ascii="Times New Roman"/>
          <w:b w:val="false"/>
          <w:i w:val="false"/>
          <w:color w:val="000000"/>
          <w:sz w:val="28"/>
        </w:rPr>
        <w:t>
      4) при передаче земель в долгосрочное лесопользование - решения компетентных органов и договора, обуславливающие права и обязанности сторон;</w:t>
      </w:r>
      <w:r>
        <w:br/>
      </w:r>
      <w:r>
        <w:rPr>
          <w:rFonts w:ascii="Times New Roman"/>
          <w:b w:val="false"/>
          <w:i w:val="false"/>
          <w:color w:val="000000"/>
          <w:sz w:val="28"/>
        </w:rPr>
        <w:t>
</w:t>
      </w:r>
      <w:r>
        <w:rPr>
          <w:rFonts w:ascii="Times New Roman"/>
          <w:b w:val="false"/>
          <w:i w:val="false"/>
          <w:color w:val="000000"/>
          <w:sz w:val="28"/>
        </w:rPr>
        <w:t xml:space="preserve">
      5) при переводе лесов из одной категории ГЛФ в другую - решения компетентных органов; </w:t>
      </w:r>
      <w:r>
        <w:br/>
      </w:r>
      <w:r>
        <w:rPr>
          <w:rFonts w:ascii="Times New Roman"/>
          <w:b w:val="false"/>
          <w:i w:val="false"/>
          <w:color w:val="000000"/>
          <w:sz w:val="28"/>
        </w:rPr>
        <w:t>
</w:t>
      </w:r>
      <w:r>
        <w:rPr>
          <w:rFonts w:ascii="Times New Roman"/>
          <w:b w:val="false"/>
          <w:i w:val="false"/>
          <w:color w:val="000000"/>
          <w:sz w:val="28"/>
        </w:rPr>
        <w:t>
      6) при проведении рубок главного пользования - материалы отвода лесосек и акты освидетельствования мест рубок;</w:t>
      </w:r>
      <w:r>
        <w:br/>
      </w:r>
      <w:r>
        <w:rPr>
          <w:rFonts w:ascii="Times New Roman"/>
          <w:b w:val="false"/>
          <w:i w:val="false"/>
          <w:color w:val="000000"/>
          <w:sz w:val="28"/>
        </w:rPr>
        <w:t>
</w:t>
      </w:r>
      <w:r>
        <w:rPr>
          <w:rFonts w:ascii="Times New Roman"/>
          <w:b w:val="false"/>
          <w:i w:val="false"/>
          <w:color w:val="000000"/>
          <w:sz w:val="28"/>
        </w:rPr>
        <w:t>
      7) книги учета лесных культур;</w:t>
      </w:r>
      <w:r>
        <w:br/>
      </w:r>
      <w:r>
        <w:rPr>
          <w:rFonts w:ascii="Times New Roman"/>
          <w:b w:val="false"/>
          <w:i w:val="false"/>
          <w:color w:val="000000"/>
          <w:sz w:val="28"/>
        </w:rPr>
        <w:t>
</w:t>
      </w:r>
      <w:r>
        <w:rPr>
          <w:rFonts w:ascii="Times New Roman"/>
          <w:b w:val="false"/>
          <w:i w:val="false"/>
          <w:color w:val="000000"/>
          <w:sz w:val="28"/>
        </w:rPr>
        <w:t xml:space="preserve">
      8) формы учета лесного фонда; </w:t>
      </w:r>
      <w:r>
        <w:br/>
      </w:r>
      <w:r>
        <w:rPr>
          <w:rFonts w:ascii="Times New Roman"/>
          <w:b w:val="false"/>
          <w:i w:val="false"/>
          <w:color w:val="000000"/>
          <w:sz w:val="28"/>
        </w:rPr>
        <w:t>
</w:t>
      </w:r>
      <w:r>
        <w:rPr>
          <w:rFonts w:ascii="Times New Roman"/>
          <w:b w:val="false"/>
          <w:i w:val="false"/>
          <w:color w:val="000000"/>
          <w:sz w:val="28"/>
        </w:rPr>
        <w:t xml:space="preserve">
      9) лесокадастровые книги; </w:t>
      </w:r>
      <w:r>
        <w:br/>
      </w:r>
      <w:r>
        <w:rPr>
          <w:rFonts w:ascii="Times New Roman"/>
          <w:b w:val="false"/>
          <w:i w:val="false"/>
          <w:color w:val="000000"/>
          <w:sz w:val="28"/>
        </w:rPr>
        <w:t>
</w:t>
      </w:r>
      <w:r>
        <w:rPr>
          <w:rFonts w:ascii="Times New Roman"/>
          <w:b w:val="false"/>
          <w:i w:val="false"/>
          <w:color w:val="000000"/>
          <w:sz w:val="28"/>
        </w:rPr>
        <w:t xml:space="preserve">
      10) материалы инвентаризации лесных культур; </w:t>
      </w:r>
      <w:r>
        <w:br/>
      </w:r>
      <w:r>
        <w:rPr>
          <w:rFonts w:ascii="Times New Roman"/>
          <w:b w:val="false"/>
          <w:i w:val="false"/>
          <w:color w:val="000000"/>
          <w:sz w:val="28"/>
        </w:rPr>
        <w:t>
</w:t>
      </w:r>
      <w:r>
        <w:rPr>
          <w:rFonts w:ascii="Times New Roman"/>
          <w:b w:val="false"/>
          <w:i w:val="false"/>
          <w:color w:val="000000"/>
          <w:sz w:val="28"/>
        </w:rPr>
        <w:t xml:space="preserve">
      11) акты технической приемки лесных культур; </w:t>
      </w:r>
      <w:r>
        <w:br/>
      </w:r>
      <w:r>
        <w:rPr>
          <w:rFonts w:ascii="Times New Roman"/>
          <w:b w:val="false"/>
          <w:i w:val="false"/>
          <w:color w:val="000000"/>
          <w:sz w:val="28"/>
        </w:rPr>
        <w:t>
</w:t>
      </w:r>
      <w:r>
        <w:rPr>
          <w:rFonts w:ascii="Times New Roman"/>
          <w:b w:val="false"/>
          <w:i w:val="false"/>
          <w:color w:val="000000"/>
          <w:sz w:val="28"/>
        </w:rPr>
        <w:t xml:space="preserve">
      12) акты перевода лесных культур в покрытые лесом угодья; </w:t>
      </w:r>
      <w:r>
        <w:br/>
      </w:r>
      <w:r>
        <w:rPr>
          <w:rFonts w:ascii="Times New Roman"/>
          <w:b w:val="false"/>
          <w:i w:val="false"/>
          <w:color w:val="000000"/>
          <w:sz w:val="28"/>
        </w:rPr>
        <w:t>
</w:t>
      </w:r>
      <w:r>
        <w:rPr>
          <w:rFonts w:ascii="Times New Roman"/>
          <w:b w:val="false"/>
          <w:i w:val="false"/>
          <w:color w:val="000000"/>
          <w:sz w:val="28"/>
        </w:rPr>
        <w:t xml:space="preserve">
      13) акты перевода не покрытых лесом угодий в покрытые лесом; </w:t>
      </w:r>
      <w:r>
        <w:br/>
      </w:r>
      <w:r>
        <w:rPr>
          <w:rFonts w:ascii="Times New Roman"/>
          <w:b w:val="false"/>
          <w:i w:val="false"/>
          <w:color w:val="000000"/>
          <w:sz w:val="28"/>
        </w:rPr>
        <w:t>
</w:t>
      </w:r>
      <w:r>
        <w:rPr>
          <w:rFonts w:ascii="Times New Roman"/>
          <w:b w:val="false"/>
          <w:i w:val="false"/>
          <w:color w:val="000000"/>
          <w:sz w:val="28"/>
        </w:rPr>
        <w:t xml:space="preserve">
      14) акты перевода насаждений из одного хозяйства в другое при изменениях породного состава выделов в результате проведенных рубок ухода; </w:t>
      </w:r>
      <w:r>
        <w:br/>
      </w:r>
      <w:r>
        <w:rPr>
          <w:rFonts w:ascii="Times New Roman"/>
          <w:b w:val="false"/>
          <w:i w:val="false"/>
          <w:color w:val="000000"/>
          <w:sz w:val="28"/>
        </w:rPr>
        <w:t>
</w:t>
      </w:r>
      <w:r>
        <w:rPr>
          <w:rFonts w:ascii="Times New Roman"/>
          <w:b w:val="false"/>
          <w:i w:val="false"/>
          <w:color w:val="000000"/>
          <w:sz w:val="28"/>
        </w:rPr>
        <w:t xml:space="preserve">
      15) другие акты на изменения, происшедшие в лесном фонде в результате пожаров, ветровалов и других стихийных бедствий (по натурным обследованиям); </w:t>
      </w:r>
      <w:r>
        <w:br/>
      </w:r>
      <w:r>
        <w:rPr>
          <w:rFonts w:ascii="Times New Roman"/>
          <w:b w:val="false"/>
          <w:i w:val="false"/>
          <w:color w:val="000000"/>
          <w:sz w:val="28"/>
        </w:rPr>
        <w:t>
</w:t>
      </w:r>
      <w:r>
        <w:rPr>
          <w:rFonts w:ascii="Times New Roman"/>
          <w:b w:val="false"/>
          <w:i w:val="false"/>
          <w:color w:val="000000"/>
          <w:sz w:val="28"/>
        </w:rPr>
        <w:t xml:space="preserve">
      16) книги расхода леса; </w:t>
      </w:r>
      <w:r>
        <w:br/>
      </w:r>
      <w:r>
        <w:rPr>
          <w:rFonts w:ascii="Times New Roman"/>
          <w:b w:val="false"/>
          <w:i w:val="false"/>
          <w:color w:val="000000"/>
          <w:sz w:val="28"/>
        </w:rPr>
        <w:t>
</w:t>
      </w:r>
      <w:r>
        <w:rPr>
          <w:rFonts w:ascii="Times New Roman"/>
          <w:b w:val="false"/>
          <w:i w:val="false"/>
          <w:color w:val="000000"/>
          <w:sz w:val="28"/>
        </w:rPr>
        <w:t xml:space="preserve">
      17) акты проверок выполнения лесохозяйственных мероприятий; </w:t>
      </w:r>
      <w:r>
        <w:br/>
      </w:r>
      <w:r>
        <w:rPr>
          <w:rFonts w:ascii="Times New Roman"/>
          <w:b w:val="false"/>
          <w:i w:val="false"/>
          <w:color w:val="000000"/>
          <w:sz w:val="28"/>
        </w:rPr>
        <w:t>
</w:t>
      </w:r>
      <w:r>
        <w:rPr>
          <w:rFonts w:ascii="Times New Roman"/>
          <w:b w:val="false"/>
          <w:i w:val="false"/>
          <w:color w:val="000000"/>
          <w:sz w:val="28"/>
        </w:rPr>
        <w:t xml:space="preserve">
      18) книги учета лесных пожаров; </w:t>
      </w:r>
      <w:r>
        <w:br/>
      </w:r>
      <w:r>
        <w:rPr>
          <w:rFonts w:ascii="Times New Roman"/>
          <w:b w:val="false"/>
          <w:i w:val="false"/>
          <w:color w:val="000000"/>
          <w:sz w:val="28"/>
        </w:rPr>
        <w:t>
</w:t>
      </w:r>
      <w:r>
        <w:rPr>
          <w:rFonts w:ascii="Times New Roman"/>
          <w:b w:val="false"/>
          <w:i w:val="false"/>
          <w:color w:val="000000"/>
          <w:sz w:val="28"/>
        </w:rPr>
        <w:t xml:space="preserve">
      19) книги учета лесонарушений; </w:t>
      </w:r>
      <w:r>
        <w:br/>
      </w:r>
      <w:r>
        <w:rPr>
          <w:rFonts w:ascii="Times New Roman"/>
          <w:b w:val="false"/>
          <w:i w:val="false"/>
          <w:color w:val="000000"/>
          <w:sz w:val="28"/>
        </w:rPr>
        <w:t>
</w:t>
      </w:r>
      <w:r>
        <w:rPr>
          <w:rFonts w:ascii="Times New Roman"/>
          <w:b w:val="false"/>
          <w:i w:val="false"/>
          <w:color w:val="000000"/>
          <w:sz w:val="28"/>
        </w:rPr>
        <w:t xml:space="preserve">
      20) книги учета протоколов о нарушениях правил пожарной безопасности; </w:t>
      </w:r>
      <w:r>
        <w:br/>
      </w:r>
      <w:r>
        <w:rPr>
          <w:rFonts w:ascii="Times New Roman"/>
          <w:b w:val="false"/>
          <w:i w:val="false"/>
          <w:color w:val="000000"/>
          <w:sz w:val="28"/>
        </w:rPr>
        <w:t>
</w:t>
      </w:r>
      <w:r>
        <w:rPr>
          <w:rFonts w:ascii="Times New Roman"/>
          <w:b w:val="false"/>
          <w:i w:val="false"/>
          <w:color w:val="000000"/>
          <w:sz w:val="28"/>
        </w:rPr>
        <w:t>
      21) паспорт пожарно-химической станции.</w:t>
      </w:r>
      <w:r>
        <w:br/>
      </w:r>
      <w:r>
        <w:rPr>
          <w:rFonts w:ascii="Times New Roman"/>
          <w:b w:val="false"/>
          <w:i w:val="false"/>
          <w:color w:val="000000"/>
          <w:sz w:val="28"/>
        </w:rPr>
        <w:t>
</w:t>
      </w:r>
      <w:r>
        <w:rPr>
          <w:rFonts w:ascii="Times New Roman"/>
          <w:b w:val="false"/>
          <w:i w:val="false"/>
          <w:color w:val="000000"/>
          <w:sz w:val="28"/>
        </w:rPr>
        <w:t>
      2. На основании анализа указанных в пункте 1 материалов делается сравнение запроектированных и фактически выполненных объемов мероприятий, выявляется соответствие выделов, где проведены мероприятия, содержанию проектных ведомостей.</w:t>
      </w:r>
      <w:r>
        <w:br/>
      </w:r>
      <w:r>
        <w:rPr>
          <w:rFonts w:ascii="Times New Roman"/>
          <w:b w:val="false"/>
          <w:i w:val="false"/>
          <w:color w:val="000000"/>
          <w:sz w:val="28"/>
        </w:rPr>
        <w:t>
</w:t>
      </w:r>
      <w:r>
        <w:rPr>
          <w:rFonts w:ascii="Times New Roman"/>
          <w:b w:val="false"/>
          <w:i w:val="false"/>
          <w:color w:val="000000"/>
          <w:sz w:val="28"/>
        </w:rPr>
        <w:t>
      3. Натурному обследованию подлежит не менее 5 процентов выделов по каждому виду мероприятий, охваченных лесохозяйственной деятельностью в анализируемом периоде, но не менее 5 выделов, если в процентном соотношении их количество меньше.</w:t>
      </w:r>
      <w:r>
        <w:br/>
      </w:r>
      <w:r>
        <w:rPr>
          <w:rFonts w:ascii="Times New Roman"/>
          <w:b w:val="false"/>
          <w:i w:val="false"/>
          <w:color w:val="000000"/>
          <w:sz w:val="28"/>
        </w:rPr>
        <w:t>
</w:t>
      </w:r>
      <w:r>
        <w:rPr>
          <w:rFonts w:ascii="Times New Roman"/>
          <w:b w:val="false"/>
          <w:i w:val="false"/>
          <w:color w:val="000000"/>
          <w:sz w:val="28"/>
        </w:rPr>
        <w:t>
      Созданные в рассматриваемом периоде лесные культуры обследуются в объеме не менее 10 процентов их площади. При этом лесные культуры, состояние которых вызывает сомнение (на грани 25 процентной их приживаемости), обследуются перечислительным методом.</w:t>
      </w:r>
      <w:r>
        <w:br/>
      </w:r>
      <w:r>
        <w:rPr>
          <w:rFonts w:ascii="Times New Roman"/>
          <w:b w:val="false"/>
          <w:i w:val="false"/>
          <w:color w:val="000000"/>
          <w:sz w:val="28"/>
        </w:rPr>
        <w:t>
</w:t>
      </w:r>
      <w:r>
        <w:rPr>
          <w:rFonts w:ascii="Times New Roman"/>
          <w:b w:val="false"/>
          <w:i w:val="false"/>
          <w:color w:val="000000"/>
          <w:sz w:val="28"/>
        </w:rPr>
        <w:t>
      Натурное обследование проводится в двух лесничествах, в которых проводились лесохозяйственные мероприятия, если их общее количество не превышает трех. При их большем количестве натурному обследованию подлежит не менее трех лесничеств. Выделы для натурного обследования подбираются статистическим методом (каждый пятый, десятый и так далее).</w:t>
      </w:r>
      <w:r>
        <w:br/>
      </w:r>
      <w:r>
        <w:rPr>
          <w:rFonts w:ascii="Times New Roman"/>
          <w:b w:val="false"/>
          <w:i w:val="false"/>
          <w:color w:val="000000"/>
          <w:sz w:val="28"/>
        </w:rPr>
        <w:t>
</w:t>
      </w:r>
      <w:r>
        <w:rPr>
          <w:rFonts w:ascii="Times New Roman"/>
          <w:b w:val="false"/>
          <w:i w:val="false"/>
          <w:color w:val="000000"/>
          <w:sz w:val="28"/>
        </w:rPr>
        <w:t>
      4. На основе натурной глазомерной оценки участков устанавливается качество выполнения этих мероприятий:</w:t>
      </w:r>
      <w:r>
        <w:br/>
      </w:r>
      <w:r>
        <w:rPr>
          <w:rFonts w:ascii="Times New Roman"/>
          <w:b w:val="false"/>
          <w:i w:val="false"/>
          <w:color w:val="000000"/>
          <w:sz w:val="28"/>
        </w:rPr>
        <w:t>
</w:t>
      </w:r>
      <w:r>
        <w:rPr>
          <w:rFonts w:ascii="Times New Roman"/>
          <w:b w:val="false"/>
          <w:i w:val="false"/>
          <w:color w:val="000000"/>
          <w:sz w:val="28"/>
        </w:rPr>
        <w:t>
      1) определяется качество таксации и обоснованность назначения лесоустройством (для осмотренных участков) хозяйственных распоряжений;</w:t>
      </w:r>
      <w:r>
        <w:br/>
      </w:r>
      <w:r>
        <w:rPr>
          <w:rFonts w:ascii="Times New Roman"/>
          <w:b w:val="false"/>
          <w:i w:val="false"/>
          <w:color w:val="000000"/>
          <w:sz w:val="28"/>
        </w:rPr>
        <w:t>
</w:t>
      </w:r>
      <w:r>
        <w:rPr>
          <w:rFonts w:ascii="Times New Roman"/>
          <w:b w:val="false"/>
          <w:i w:val="false"/>
          <w:color w:val="000000"/>
          <w:sz w:val="28"/>
        </w:rPr>
        <w:t>
      2) на основе выборочного осмотра участков и глазомерной оценки выполненных мероприятий составляется сличительная ведомость участков, осмотренных в натуре (таблица 18). Ведомость подписывается лесничим или другим представителем лесовладельца.</w:t>
      </w:r>
      <w:r>
        <w:br/>
      </w:r>
      <w:r>
        <w:rPr>
          <w:rFonts w:ascii="Times New Roman"/>
          <w:b w:val="false"/>
          <w:i w:val="false"/>
          <w:color w:val="000000"/>
          <w:sz w:val="28"/>
        </w:rPr>
        <w:t>
</w:t>
      </w:r>
      <w:r>
        <w:rPr>
          <w:rFonts w:ascii="Times New Roman"/>
          <w:b w:val="false"/>
          <w:i w:val="false"/>
          <w:color w:val="000000"/>
          <w:sz w:val="28"/>
        </w:rPr>
        <w:t>
      В сличительную ведомость участки заносятся последовательно по видам мероприятий в пределах лесничеств. В дальнейшем из ведомости производятся все необходимые для отчета выборки;</w:t>
      </w:r>
      <w:r>
        <w:br/>
      </w:r>
      <w:r>
        <w:rPr>
          <w:rFonts w:ascii="Times New Roman"/>
          <w:b w:val="false"/>
          <w:i w:val="false"/>
          <w:color w:val="000000"/>
          <w:sz w:val="28"/>
        </w:rPr>
        <w:t>
</w:t>
      </w:r>
      <w:r>
        <w:rPr>
          <w:rFonts w:ascii="Times New Roman"/>
          <w:b w:val="false"/>
          <w:i w:val="false"/>
          <w:color w:val="000000"/>
          <w:sz w:val="28"/>
        </w:rPr>
        <w:t>
      3) при необходимости получения более полной информации о хозяйственной деятельности, а также в спорных случаях дополнительно производится выборочное обследование участков измерительно-перечислительными методами в объемах, позволяющих объективно оценить качество выполненных мероприятий. Указанное обследование при значительных объемах этих работ должно проводиться за счет дополнительного финансирования.</w:t>
      </w:r>
      <w:r>
        <w:br/>
      </w:r>
      <w:r>
        <w:rPr>
          <w:rFonts w:ascii="Times New Roman"/>
          <w:b w:val="false"/>
          <w:i w:val="false"/>
          <w:color w:val="000000"/>
          <w:sz w:val="28"/>
        </w:rPr>
        <w:t>
</w:t>
      </w:r>
      <w:r>
        <w:rPr>
          <w:rFonts w:ascii="Times New Roman"/>
          <w:b w:val="false"/>
          <w:i w:val="false"/>
          <w:color w:val="000000"/>
          <w:sz w:val="28"/>
        </w:rPr>
        <w:t>
      5. Все случаи допущенных отклонений по качеству выполненных работ, технологии их производства и пространственного размещения участков всесторонне анализируются и устанавливаются причины, повлекшие эти отклонения, и приводятся рекомендации по их устранению.</w:t>
      </w:r>
      <w:r>
        <w:br/>
      </w:r>
      <w:r>
        <w:rPr>
          <w:rFonts w:ascii="Times New Roman"/>
          <w:b w:val="false"/>
          <w:i w:val="false"/>
          <w:color w:val="000000"/>
          <w:sz w:val="28"/>
        </w:rPr>
        <w:t>
</w:t>
      </w:r>
      <w:r>
        <w:rPr>
          <w:rFonts w:ascii="Times New Roman"/>
          <w:b w:val="false"/>
          <w:i w:val="false"/>
          <w:color w:val="000000"/>
          <w:sz w:val="28"/>
        </w:rPr>
        <w:t>
      Если отступления от лесоустроительного проекта вызваны не зависящими от лесовладельца причинами, дается обоснованное заключение о характере этих причин и, при необходимости, указываются меры по их устранению.</w:t>
      </w:r>
      <w:r>
        <w:br/>
      </w:r>
      <w:r>
        <w:rPr>
          <w:rFonts w:ascii="Times New Roman"/>
          <w:b w:val="false"/>
          <w:i w:val="false"/>
          <w:color w:val="000000"/>
          <w:sz w:val="28"/>
        </w:rPr>
        <w:t>
</w:t>
      </w:r>
      <w:r>
        <w:rPr>
          <w:rFonts w:ascii="Times New Roman"/>
          <w:b w:val="false"/>
          <w:i w:val="false"/>
          <w:color w:val="000000"/>
          <w:sz w:val="28"/>
        </w:rPr>
        <w:t>
      6. При выявлении авторским надзором недостаточной обоснованности в лесоустроительном проекте положений по ведению лесного хозяйства или намеченных лесоустройством мероприятий, вносятся предложения по их корректированию.</w:t>
      </w:r>
      <w:r>
        <w:br/>
      </w:r>
      <w:r>
        <w:rPr>
          <w:rFonts w:ascii="Times New Roman"/>
          <w:b w:val="false"/>
          <w:i w:val="false"/>
          <w:color w:val="000000"/>
          <w:sz w:val="28"/>
        </w:rPr>
        <w:t>
</w:t>
      </w:r>
      <w:r>
        <w:rPr>
          <w:rFonts w:ascii="Times New Roman"/>
          <w:b w:val="false"/>
          <w:i w:val="false"/>
          <w:color w:val="000000"/>
          <w:sz w:val="28"/>
        </w:rPr>
        <w:t>
      7. В результате авторского надзора составляется отчет с освещением вопросов, содержащихся в соответствующих разделах и таблицах программы.</w:t>
      </w:r>
      <w:r>
        <w:br/>
      </w:r>
      <w:r>
        <w:rPr>
          <w:rFonts w:ascii="Times New Roman"/>
          <w:b w:val="false"/>
          <w:i w:val="false"/>
          <w:color w:val="000000"/>
          <w:sz w:val="28"/>
        </w:rPr>
        <w:t>
</w:t>
      </w:r>
      <w:r>
        <w:rPr>
          <w:rFonts w:ascii="Times New Roman"/>
          <w:b w:val="false"/>
          <w:i w:val="false"/>
          <w:color w:val="000000"/>
          <w:sz w:val="28"/>
        </w:rPr>
        <w:t>
      Во введении к отчету указывается местонахождение лесовладельца, год утверждения и введения в действие лесоустроительного проекта, состав специалистов, проводивших авторский надзор, период его проведения, содержание и объем натурных работ, выполненных при авторском надзоре (таблица 1).</w:t>
      </w:r>
      <w:r>
        <w:br/>
      </w:r>
      <w:r>
        <w:rPr>
          <w:rFonts w:ascii="Times New Roman"/>
          <w:b w:val="false"/>
          <w:i w:val="false"/>
          <w:color w:val="000000"/>
          <w:sz w:val="28"/>
        </w:rPr>
        <w:t>
</w:t>
      </w:r>
      <w:r>
        <w:rPr>
          <w:rFonts w:ascii="Times New Roman"/>
          <w:b w:val="false"/>
          <w:i w:val="false"/>
          <w:color w:val="000000"/>
          <w:sz w:val="28"/>
        </w:rPr>
        <w:t>
      8. В лесных учреждениях, имеющих в составе ГЛФ кедровые и дубовые леса, особое внимание уделяется анализу их состояния и качеству ведения лесного хозяйства, выполнению проектных рекомендаций лесоустройства по оздоровлению, повышению продуктивности, ведению комплексного хозяйства, сохранению и восстановлению кедра и дуба, а также рациональному использованию их древесины.</w:t>
      </w:r>
    </w:p>
    <w:bookmarkEnd w:id="829"/>
    <w:bookmarkStart w:name="z2687" w:id="830"/>
    <w:p>
      <w:pPr>
        <w:spacing w:after="0"/>
        <w:ind w:left="0"/>
        <w:jc w:val="left"/>
      </w:pPr>
      <w:r>
        <w:rPr>
          <w:rFonts w:ascii="Times New Roman"/>
          <w:b/>
          <w:i w:val="false"/>
          <w:color w:val="000000"/>
        </w:rPr>
        <w:t xml:space="preserve"> 
2. Основные положения ведения лесного хозяйства</w:t>
      </w:r>
    </w:p>
    <w:bookmarkEnd w:id="830"/>
    <w:bookmarkStart w:name="z2688" w:id="831"/>
    <w:p>
      <w:pPr>
        <w:spacing w:after="0"/>
        <w:ind w:left="0"/>
        <w:jc w:val="both"/>
      </w:pPr>
      <w:r>
        <w:rPr>
          <w:rFonts w:ascii="Times New Roman"/>
          <w:b w:val="false"/>
          <w:i w:val="false"/>
          <w:color w:val="000000"/>
          <w:sz w:val="28"/>
        </w:rPr>
        <w:t>
      9. Дается критический анализ соблюдения лесовладельцем основных положений лесоустроительного проекта в части ведения лесного хозяйства в пределах категорий ГЛФ, установленных возрастов рубок главного пользования и других.</w:t>
      </w:r>
      <w:r>
        <w:br/>
      </w:r>
      <w:r>
        <w:rPr>
          <w:rFonts w:ascii="Times New Roman"/>
          <w:b w:val="false"/>
          <w:i w:val="false"/>
          <w:color w:val="000000"/>
          <w:sz w:val="28"/>
        </w:rPr>
        <w:t>
</w:t>
      </w:r>
      <w:r>
        <w:rPr>
          <w:rFonts w:ascii="Times New Roman"/>
          <w:b w:val="false"/>
          <w:i w:val="false"/>
          <w:color w:val="000000"/>
          <w:sz w:val="28"/>
        </w:rPr>
        <w:t>
      10. Указываются причины этих отступлений при ведении лесного хозяйства от установленных лесоустроительным проектом. Даются предложения по их соблюдению или пересмотру. Приводятся сведения о характере учета лесовладельцем выполняемых мероприятий: указываются ли в лесорубочных билетах и книгах расхода леса номера выделов, ведется ли учет по категориям ГЛФ, преобладающим породам и другим формам. Даются предложения по упорядочению этого учета.</w:t>
      </w:r>
    </w:p>
    <w:bookmarkEnd w:id="831"/>
    <w:bookmarkStart w:name="z2690" w:id="832"/>
    <w:p>
      <w:pPr>
        <w:spacing w:after="0"/>
        <w:ind w:left="0"/>
        <w:jc w:val="left"/>
      </w:pPr>
      <w:r>
        <w:rPr>
          <w:rFonts w:ascii="Times New Roman"/>
          <w:b/>
          <w:i w:val="false"/>
          <w:color w:val="000000"/>
        </w:rPr>
        <w:t xml:space="preserve"> 
3. Рубки главного пользования</w:t>
      </w:r>
    </w:p>
    <w:bookmarkEnd w:id="832"/>
    <w:bookmarkStart w:name="z2691" w:id="833"/>
    <w:p>
      <w:pPr>
        <w:spacing w:after="0"/>
        <w:ind w:left="0"/>
        <w:jc w:val="both"/>
      </w:pPr>
      <w:r>
        <w:rPr>
          <w:rFonts w:ascii="Times New Roman"/>
          <w:b w:val="false"/>
          <w:i w:val="false"/>
          <w:color w:val="000000"/>
          <w:sz w:val="28"/>
        </w:rPr>
        <w:t>
      11. В таблице 2 приводится сравнение действующей расчетной лесосеки с фактическим среднегодовым отпуском леса и с расчетной лесосекой, принятой 2 лесоустроительным совещанием в пределах способов рубки по каждой преобладающей породе.</w:t>
      </w:r>
      <w:r>
        <w:br/>
      </w:r>
      <w:r>
        <w:rPr>
          <w:rFonts w:ascii="Times New Roman"/>
          <w:b w:val="false"/>
          <w:i w:val="false"/>
          <w:color w:val="000000"/>
          <w:sz w:val="28"/>
        </w:rPr>
        <w:t>
</w:t>
      </w:r>
      <w:r>
        <w:rPr>
          <w:rFonts w:ascii="Times New Roman"/>
          <w:b w:val="false"/>
          <w:i w:val="false"/>
          <w:color w:val="000000"/>
          <w:sz w:val="28"/>
        </w:rPr>
        <w:t>
      12. Если за рассматриваемый период действующая расчетная лесосека изменялась, указывается основание по ее изменению (номер и дата приказа). В таблице дается среднегодовой размер действующей расчетной лесосеки за рассматриваемый период.</w:t>
      </w:r>
      <w:r>
        <w:br/>
      </w:r>
      <w:r>
        <w:rPr>
          <w:rFonts w:ascii="Times New Roman"/>
          <w:b w:val="false"/>
          <w:i w:val="false"/>
          <w:color w:val="000000"/>
          <w:sz w:val="28"/>
        </w:rPr>
        <w:t>
</w:t>
      </w:r>
      <w:r>
        <w:rPr>
          <w:rFonts w:ascii="Times New Roman"/>
          <w:b w:val="false"/>
          <w:i w:val="false"/>
          <w:color w:val="000000"/>
          <w:sz w:val="28"/>
        </w:rPr>
        <w:t>
      13. Указываются причины расхождений действующей расчетной лесосеки с принятой 2 лесоустроительным совещанием, причины перерубов или недорубов действующей расчетной лесосеки, а также сведения о фактическом в сравнении с проектным проценте выхода деловой древесины.</w:t>
      </w:r>
      <w:r>
        <w:br/>
      </w:r>
      <w:r>
        <w:rPr>
          <w:rFonts w:ascii="Times New Roman"/>
          <w:b w:val="false"/>
          <w:i w:val="false"/>
          <w:color w:val="000000"/>
          <w:sz w:val="28"/>
        </w:rPr>
        <w:t>
</w:t>
      </w:r>
      <w:r>
        <w:rPr>
          <w:rFonts w:ascii="Times New Roman"/>
          <w:b w:val="false"/>
          <w:i w:val="false"/>
          <w:color w:val="000000"/>
          <w:sz w:val="28"/>
        </w:rPr>
        <w:t>
      14. На основании анализа материалов отвода лесосек составляется таблица 3, в которой указывается соответствие вырубаемых площадей содержанию ведомости главной рубки с указанием объема срубленной древесины в насаждениях, не предусмотренных к рубке лесоустроительным проектом. Приводятся другие виды нарушений. Дается сравнение и указываются причины расхождений фактической рубки с данными проектных ведомостей по среднему эксплуатационному запасу на 1 гектар, по площади рубок с сохранением подроста и другим показателям. Результаты натурного осмотра мест рубок сравниваются с отчетными данными лесовладельца. Указываются причины допущенных нарушений и даются предложения по их устранению.</w:t>
      </w:r>
      <w:r>
        <w:br/>
      </w:r>
      <w:r>
        <w:rPr>
          <w:rFonts w:ascii="Times New Roman"/>
          <w:b w:val="false"/>
          <w:i w:val="false"/>
          <w:color w:val="000000"/>
          <w:sz w:val="28"/>
        </w:rPr>
        <w:t>
</w:t>
      </w:r>
      <w:r>
        <w:rPr>
          <w:rFonts w:ascii="Times New Roman"/>
          <w:b w:val="false"/>
          <w:i w:val="false"/>
          <w:color w:val="000000"/>
          <w:sz w:val="28"/>
        </w:rPr>
        <w:t xml:space="preserve">
      15. Результаты проверки отвода и таксации лесосечного фонда приводятся в таблице 4. Проверка выполняется методом перечета деревьев, назначенных в рубку на круговых площадках. Определяется полнота и качество отвода и освидетельствования мест рубок, </w:t>
      </w:r>
      <w:r>
        <w:br/>
      </w:r>
      <w:r>
        <w:rPr>
          <w:rFonts w:ascii="Times New Roman"/>
          <w:b w:val="false"/>
          <w:i w:val="false"/>
          <w:color w:val="000000"/>
          <w:sz w:val="28"/>
        </w:rPr>
        <w:t>
</w:t>
      </w:r>
      <w:r>
        <w:rPr>
          <w:rFonts w:ascii="Times New Roman"/>
          <w:b w:val="false"/>
          <w:i w:val="false"/>
          <w:color w:val="000000"/>
          <w:sz w:val="28"/>
        </w:rPr>
        <w:t>
указываются причины нарушений и предложения по их устранению. Указываются проценты отклонения от данных проверки.</w:t>
      </w:r>
      <w:r>
        <w:br/>
      </w:r>
      <w:r>
        <w:rPr>
          <w:rFonts w:ascii="Times New Roman"/>
          <w:b w:val="false"/>
          <w:i w:val="false"/>
          <w:color w:val="000000"/>
          <w:sz w:val="28"/>
        </w:rPr>
        <w:t>
</w:t>
      </w:r>
      <w:r>
        <w:rPr>
          <w:rFonts w:ascii="Times New Roman"/>
          <w:b w:val="false"/>
          <w:i w:val="false"/>
          <w:color w:val="000000"/>
          <w:sz w:val="28"/>
        </w:rPr>
        <w:t>
      16. Степень механизации рубок главного пользования, выполняемых лесовладельцем при собственных заготовках леса (среднегодовая).</w:t>
      </w:r>
      <w:r>
        <w:br/>
      </w:r>
      <w:r>
        <w:rPr>
          <w:rFonts w:ascii="Times New Roman"/>
          <w:b w:val="false"/>
          <w:i w:val="false"/>
          <w:color w:val="000000"/>
          <w:sz w:val="28"/>
        </w:rPr>
        <w:t>
</w:t>
      </w:r>
      <w:r>
        <w:rPr>
          <w:rFonts w:ascii="Times New Roman"/>
          <w:b w:val="false"/>
          <w:i w:val="false"/>
          <w:color w:val="000000"/>
          <w:sz w:val="28"/>
        </w:rPr>
        <w:t>
      17. В отчете дается информация о наличии планов рубок и их соблюдение лесозаготовителями.</w:t>
      </w:r>
    </w:p>
    <w:bookmarkEnd w:id="833"/>
    <w:bookmarkStart w:name="z2699" w:id="834"/>
    <w:p>
      <w:pPr>
        <w:spacing w:after="0"/>
        <w:ind w:left="0"/>
        <w:jc w:val="left"/>
      </w:pPr>
      <w:r>
        <w:rPr>
          <w:rFonts w:ascii="Times New Roman"/>
          <w:b/>
          <w:i w:val="false"/>
          <w:color w:val="000000"/>
        </w:rPr>
        <w:t xml:space="preserve"> 
4. Рубки промежуточного пользования</w:t>
      </w:r>
    </w:p>
    <w:bookmarkEnd w:id="834"/>
    <w:bookmarkStart w:name="z2700" w:id="835"/>
    <w:p>
      <w:pPr>
        <w:spacing w:after="0"/>
        <w:ind w:left="0"/>
        <w:jc w:val="both"/>
      </w:pPr>
      <w:r>
        <w:rPr>
          <w:rFonts w:ascii="Times New Roman"/>
          <w:b w:val="false"/>
          <w:i w:val="false"/>
          <w:color w:val="000000"/>
          <w:sz w:val="28"/>
        </w:rPr>
        <w:t>
      18. Рубки ухода за лесом:</w:t>
      </w:r>
      <w:r>
        <w:br/>
      </w:r>
      <w:r>
        <w:rPr>
          <w:rFonts w:ascii="Times New Roman"/>
          <w:b w:val="false"/>
          <w:i w:val="false"/>
          <w:color w:val="000000"/>
          <w:sz w:val="28"/>
        </w:rPr>
        <w:t>
</w:t>
      </w:r>
      <w:r>
        <w:rPr>
          <w:rFonts w:ascii="Times New Roman"/>
          <w:b w:val="false"/>
          <w:i w:val="false"/>
          <w:color w:val="000000"/>
          <w:sz w:val="28"/>
        </w:rPr>
        <w:t>
      1) приводится сопоставление фактически выполненных объемов рубок ухода за период действия лесоустроительного проекта с установленным размером этих рубок (таблица 5);</w:t>
      </w:r>
      <w:r>
        <w:br/>
      </w:r>
      <w:r>
        <w:rPr>
          <w:rFonts w:ascii="Times New Roman"/>
          <w:b w:val="false"/>
          <w:i w:val="false"/>
          <w:color w:val="000000"/>
          <w:sz w:val="28"/>
        </w:rPr>
        <w:t>
</w:t>
      </w:r>
      <w:r>
        <w:rPr>
          <w:rFonts w:ascii="Times New Roman"/>
          <w:b w:val="false"/>
          <w:i w:val="false"/>
          <w:color w:val="000000"/>
          <w:sz w:val="28"/>
        </w:rPr>
        <w:t>
      2) анализируется выполнение запроектированных объемов рубок, соблюдение интенсивности выборки, проектируемого и фактического выхода ликвидной и деловой древесины, причины отклонений и их обоснованность, использование древесины, получаемой при рубках ухода;</w:t>
      </w:r>
      <w:r>
        <w:br/>
      </w:r>
      <w:r>
        <w:rPr>
          <w:rFonts w:ascii="Times New Roman"/>
          <w:b w:val="false"/>
          <w:i w:val="false"/>
          <w:color w:val="000000"/>
          <w:sz w:val="28"/>
        </w:rPr>
        <w:t>
</w:t>
      </w:r>
      <w:r>
        <w:rPr>
          <w:rFonts w:ascii="Times New Roman"/>
          <w:b w:val="false"/>
          <w:i w:val="false"/>
          <w:color w:val="000000"/>
          <w:sz w:val="28"/>
        </w:rPr>
        <w:t xml:space="preserve">
      3) устанавливается соответствие мест рубок проектным ведомостям, процент охвата насаждений рубками ухода. Оценка качества выполнения рубок ухода приводится в таблице 6, с анализом причин неудовлетворительной оценки и указанием объемов рубок ухода, </w:t>
      </w:r>
      <w:r>
        <w:br/>
      </w:r>
      <w:r>
        <w:rPr>
          <w:rFonts w:ascii="Times New Roman"/>
          <w:b w:val="false"/>
          <w:i w:val="false"/>
          <w:color w:val="000000"/>
          <w:sz w:val="28"/>
        </w:rPr>
        <w:t>
</w:t>
      </w:r>
      <w:r>
        <w:rPr>
          <w:rFonts w:ascii="Times New Roman"/>
          <w:b w:val="false"/>
          <w:i w:val="false"/>
          <w:color w:val="000000"/>
          <w:sz w:val="28"/>
        </w:rPr>
        <w:t>
проведенных в насаждениях, не нуждавшихся в уходе (таблица 7);</w:t>
      </w:r>
      <w:r>
        <w:br/>
      </w:r>
      <w:r>
        <w:rPr>
          <w:rFonts w:ascii="Times New Roman"/>
          <w:b w:val="false"/>
          <w:i w:val="false"/>
          <w:color w:val="000000"/>
          <w:sz w:val="28"/>
        </w:rPr>
        <w:t>
</w:t>
      </w:r>
      <w:r>
        <w:rPr>
          <w:rFonts w:ascii="Times New Roman"/>
          <w:b w:val="false"/>
          <w:i w:val="false"/>
          <w:color w:val="000000"/>
          <w:sz w:val="28"/>
        </w:rPr>
        <w:t>
      4) анализируются методы проведенных рубок ухода (в том числе поквартальный), принципы и причины самостоятельного подбора участков в рубку с анализом их влияния на лесоводственную эффективность рубок.</w:t>
      </w:r>
      <w:r>
        <w:br/>
      </w:r>
      <w:r>
        <w:rPr>
          <w:rFonts w:ascii="Times New Roman"/>
          <w:b w:val="false"/>
          <w:i w:val="false"/>
          <w:color w:val="000000"/>
          <w:sz w:val="28"/>
        </w:rPr>
        <w:t>
</w:t>
      </w:r>
      <w:r>
        <w:rPr>
          <w:rFonts w:ascii="Times New Roman"/>
          <w:b w:val="false"/>
          <w:i w:val="false"/>
          <w:color w:val="000000"/>
          <w:sz w:val="28"/>
        </w:rPr>
        <w:t>
      19. Выборочные санитарные рубки.</w:t>
      </w:r>
      <w:r>
        <w:br/>
      </w:r>
      <w:r>
        <w:rPr>
          <w:rFonts w:ascii="Times New Roman"/>
          <w:b w:val="false"/>
          <w:i w:val="false"/>
          <w:color w:val="000000"/>
          <w:sz w:val="28"/>
        </w:rPr>
        <w:t>
</w:t>
      </w:r>
      <w:r>
        <w:rPr>
          <w:rFonts w:ascii="Times New Roman"/>
          <w:b w:val="false"/>
          <w:i w:val="false"/>
          <w:color w:val="000000"/>
          <w:sz w:val="28"/>
        </w:rPr>
        <w:t>
      20. Рубки, связанные с реконструкцией малоценных лесных насаждений, а также насаждений, теряющих защитные, водоохранные и другие функции.</w:t>
      </w:r>
      <w:r>
        <w:br/>
      </w:r>
      <w:r>
        <w:rPr>
          <w:rFonts w:ascii="Times New Roman"/>
          <w:b w:val="false"/>
          <w:i w:val="false"/>
          <w:color w:val="000000"/>
          <w:sz w:val="28"/>
        </w:rPr>
        <w:t>
</w:t>
      </w:r>
      <w:r>
        <w:rPr>
          <w:rFonts w:ascii="Times New Roman"/>
          <w:b w:val="false"/>
          <w:i w:val="false"/>
          <w:color w:val="000000"/>
          <w:sz w:val="28"/>
        </w:rPr>
        <w:t xml:space="preserve">
      21. Рубка единичных деревьев в молодняках. </w:t>
      </w:r>
      <w:r>
        <w:br/>
      </w:r>
      <w:r>
        <w:rPr>
          <w:rFonts w:ascii="Times New Roman"/>
          <w:b w:val="false"/>
          <w:i w:val="false"/>
          <w:color w:val="000000"/>
          <w:sz w:val="28"/>
        </w:rPr>
        <w:t>
</w:t>
      </w:r>
      <w:r>
        <w:rPr>
          <w:rFonts w:ascii="Times New Roman"/>
          <w:b w:val="false"/>
          <w:i w:val="false"/>
          <w:color w:val="000000"/>
          <w:sz w:val="28"/>
        </w:rPr>
        <w:t>
      По пунктам 19-21 анализ производится аналогично пункту 18.</w:t>
      </w:r>
    </w:p>
    <w:bookmarkEnd w:id="835"/>
    <w:bookmarkStart w:name="z2710" w:id="836"/>
    <w:p>
      <w:pPr>
        <w:spacing w:after="0"/>
        <w:ind w:left="0"/>
        <w:jc w:val="left"/>
      </w:pPr>
      <w:r>
        <w:rPr>
          <w:rFonts w:ascii="Times New Roman"/>
          <w:b/>
          <w:i w:val="false"/>
          <w:color w:val="000000"/>
        </w:rPr>
        <w:t xml:space="preserve"> 
5. Прочие рубки </w:t>
      </w:r>
    </w:p>
    <w:bookmarkEnd w:id="836"/>
    <w:bookmarkStart w:name="z2711" w:id="837"/>
    <w:p>
      <w:pPr>
        <w:spacing w:after="0"/>
        <w:ind w:left="0"/>
        <w:jc w:val="both"/>
      </w:pPr>
      <w:r>
        <w:rPr>
          <w:rFonts w:ascii="Times New Roman"/>
          <w:b w:val="false"/>
          <w:i w:val="false"/>
          <w:color w:val="000000"/>
          <w:sz w:val="28"/>
        </w:rPr>
        <w:t xml:space="preserve">
      22. Приводится сопоставление фактически выполненных объемов сплошных санитарных рубок, разрубки и расчистки квартальных просек и противопожарных разрывов, очистки леса от захламленности и рубок для иных целей с объемами, принятыми 2 лесоустроительным совещанием (таблица 8) с анализом причин имеющихся отклонений от лесоустроительного проекта (таблица 9). Анализируется необходимость и качество выполнения в участках, не назначенных лесоустройством. </w:t>
      </w:r>
    </w:p>
    <w:bookmarkEnd w:id="837"/>
    <w:bookmarkStart w:name="z2712" w:id="838"/>
    <w:p>
      <w:pPr>
        <w:spacing w:after="0"/>
        <w:ind w:left="0"/>
        <w:jc w:val="left"/>
      </w:pPr>
      <w:r>
        <w:rPr>
          <w:rFonts w:ascii="Times New Roman"/>
          <w:b/>
          <w:i w:val="false"/>
          <w:color w:val="000000"/>
        </w:rPr>
        <w:t xml:space="preserve"> 
6. Мероприятия по лесозащите</w:t>
      </w:r>
    </w:p>
    <w:bookmarkEnd w:id="838"/>
    <w:bookmarkStart w:name="z2713" w:id="839"/>
    <w:p>
      <w:pPr>
        <w:spacing w:after="0"/>
        <w:ind w:left="0"/>
        <w:jc w:val="both"/>
      </w:pPr>
      <w:r>
        <w:rPr>
          <w:rFonts w:ascii="Times New Roman"/>
          <w:b w:val="false"/>
          <w:i w:val="false"/>
          <w:color w:val="000000"/>
          <w:sz w:val="28"/>
        </w:rPr>
        <w:t>
      23. Анализируется выполнение мероприятий по лесозащите и их эффективность, приводятся предложения по улучшению санитарного состояния лесов объекта.</w:t>
      </w:r>
    </w:p>
    <w:bookmarkEnd w:id="839"/>
    <w:bookmarkStart w:name="z2714" w:id="840"/>
    <w:p>
      <w:pPr>
        <w:spacing w:after="0"/>
        <w:ind w:left="0"/>
        <w:jc w:val="left"/>
      </w:pPr>
      <w:r>
        <w:rPr>
          <w:rFonts w:ascii="Times New Roman"/>
          <w:b/>
          <w:i w:val="false"/>
          <w:color w:val="000000"/>
        </w:rPr>
        <w:t xml:space="preserve"> 
7. Мероприятия по воспроизводству лесов.</w:t>
      </w:r>
      <w:r>
        <w:br/>
      </w:r>
      <w:r>
        <w:rPr>
          <w:rFonts w:ascii="Times New Roman"/>
          <w:b/>
          <w:i w:val="false"/>
          <w:color w:val="000000"/>
        </w:rPr>
        <w:t>
Реконструкция насаждений</w:t>
      </w:r>
    </w:p>
    <w:bookmarkEnd w:id="840"/>
    <w:bookmarkStart w:name="z2715" w:id="841"/>
    <w:p>
      <w:pPr>
        <w:spacing w:after="0"/>
        <w:ind w:left="0"/>
        <w:jc w:val="both"/>
      </w:pPr>
      <w:r>
        <w:rPr>
          <w:rFonts w:ascii="Times New Roman"/>
          <w:b w:val="false"/>
          <w:i w:val="false"/>
          <w:color w:val="000000"/>
          <w:sz w:val="28"/>
        </w:rPr>
        <w:t>
      24. Сопоставляются с данными лесоустроительного проекта фактически выполненные за анализируемый период объемы лесовосстановительных работ (таблица 10) и их среднегодовое выполнение (таблица 11). Освещаются причины отклонений. В случае перевыполнения объемов дается обоснование целесообразности (или нецелесообразности) сохранения достигнутых объемов на оставшийся срок ревизионного периода с учетом результатов натурного обследования.</w:t>
      </w:r>
      <w:r>
        <w:br/>
      </w:r>
      <w:r>
        <w:rPr>
          <w:rFonts w:ascii="Times New Roman"/>
          <w:b w:val="false"/>
          <w:i w:val="false"/>
          <w:color w:val="000000"/>
          <w:sz w:val="28"/>
        </w:rPr>
        <w:t>
</w:t>
      </w:r>
      <w:r>
        <w:rPr>
          <w:rFonts w:ascii="Times New Roman"/>
          <w:b w:val="false"/>
          <w:i w:val="false"/>
          <w:color w:val="000000"/>
          <w:sz w:val="28"/>
        </w:rPr>
        <w:t>
      25. Устанавливается соответствие технологии производства лесных культур проектным ведомостям (таблица 12), запроектированным типам лесных культур, способам их производства, кратности уходов и проценту их дополнения.</w:t>
      </w:r>
      <w:r>
        <w:br/>
      </w:r>
      <w:r>
        <w:rPr>
          <w:rFonts w:ascii="Times New Roman"/>
          <w:b w:val="false"/>
          <w:i w:val="false"/>
          <w:color w:val="000000"/>
          <w:sz w:val="28"/>
        </w:rPr>
        <w:t>
</w:t>
      </w:r>
      <w:r>
        <w:rPr>
          <w:rFonts w:ascii="Times New Roman"/>
          <w:b w:val="false"/>
          <w:i w:val="false"/>
          <w:color w:val="000000"/>
          <w:sz w:val="28"/>
        </w:rPr>
        <w:t>
      26. Анализируется состояние созданных за период действия лесоустроительного проекта лесных культур (таблица 13). Устанавливаются причины их гибели и неудовлетворительного состояния по данным лесовладельца и результатам обследования участков в натуре (таблица 14). Вносятся предложения по устранению причин, отрицательно влияющих на состояние культур. Устанавливается успешность возобновления участков, намеченных лесоустройством под естественное лесозаращивание.</w:t>
      </w:r>
      <w:r>
        <w:br/>
      </w:r>
      <w:r>
        <w:rPr>
          <w:rFonts w:ascii="Times New Roman"/>
          <w:b w:val="false"/>
          <w:i w:val="false"/>
          <w:color w:val="000000"/>
          <w:sz w:val="28"/>
        </w:rPr>
        <w:t>
</w:t>
      </w:r>
      <w:r>
        <w:rPr>
          <w:rFonts w:ascii="Times New Roman"/>
          <w:b w:val="false"/>
          <w:i w:val="false"/>
          <w:color w:val="000000"/>
          <w:sz w:val="28"/>
        </w:rPr>
        <w:t>
      27. Производится сравнение выполненных и намеченных лесоустроительным проектом объемов реконструкции, соблюдение рекомендованных способов ее проведения, оценивается состояние лесных культур, созданных в порядке реконструкции, устанавливаются причины отклонений от рекомендаций лесоустройства.</w:t>
      </w:r>
    </w:p>
    <w:bookmarkEnd w:id="841"/>
    <w:bookmarkStart w:name="z2719" w:id="842"/>
    <w:p>
      <w:pPr>
        <w:spacing w:after="0"/>
        <w:ind w:left="0"/>
        <w:jc w:val="left"/>
      </w:pPr>
      <w:r>
        <w:rPr>
          <w:rFonts w:ascii="Times New Roman"/>
          <w:b/>
          <w:i w:val="false"/>
          <w:color w:val="000000"/>
        </w:rPr>
        <w:t xml:space="preserve"> 
8. Выполнение мероприятий по отводу</w:t>
      </w:r>
      <w:r>
        <w:br/>
      </w:r>
      <w:r>
        <w:rPr>
          <w:rFonts w:ascii="Times New Roman"/>
          <w:b/>
          <w:i w:val="false"/>
          <w:color w:val="000000"/>
        </w:rPr>
        <w:t>
лесосеменных участков и закладке питомников</w:t>
      </w:r>
    </w:p>
    <w:bookmarkEnd w:id="842"/>
    <w:bookmarkStart w:name="z2720" w:id="843"/>
    <w:p>
      <w:pPr>
        <w:spacing w:after="0"/>
        <w:ind w:left="0"/>
        <w:jc w:val="both"/>
      </w:pPr>
      <w:r>
        <w:rPr>
          <w:rFonts w:ascii="Times New Roman"/>
          <w:b w:val="false"/>
          <w:i w:val="false"/>
          <w:color w:val="000000"/>
          <w:sz w:val="28"/>
        </w:rPr>
        <w:t>
      28. Анализируется выполнение рекомендаций лесоустроительного проекта по организации постоянных и временных лесосеменных участков, степень их использования при сборе семян, вопросы селекционного семеноводства и степень удовлетворения собственных потребностей в семенах и посадочном материале, качество семян, объемы и технология работ в питомниках.</w:t>
      </w:r>
    </w:p>
    <w:bookmarkEnd w:id="843"/>
    <w:bookmarkStart w:name="z2721" w:id="844"/>
    <w:p>
      <w:pPr>
        <w:spacing w:after="0"/>
        <w:ind w:left="0"/>
        <w:jc w:val="left"/>
      </w:pPr>
      <w:r>
        <w:rPr>
          <w:rFonts w:ascii="Times New Roman"/>
          <w:b/>
          <w:i w:val="false"/>
          <w:color w:val="000000"/>
        </w:rPr>
        <w:t xml:space="preserve"> 
9. Противопожарные мероприятия</w:t>
      </w:r>
    </w:p>
    <w:bookmarkEnd w:id="844"/>
    <w:bookmarkStart w:name="z2722" w:id="845"/>
    <w:p>
      <w:pPr>
        <w:spacing w:after="0"/>
        <w:ind w:left="0"/>
        <w:jc w:val="both"/>
      </w:pPr>
      <w:r>
        <w:rPr>
          <w:rFonts w:ascii="Times New Roman"/>
          <w:b w:val="false"/>
          <w:i w:val="false"/>
          <w:color w:val="000000"/>
          <w:sz w:val="28"/>
        </w:rPr>
        <w:t>
      29. Анализируется выполнение (по отчетным данным лесовладельца) проектных объемов противопожарных мероприятий по их видам (таблица 15); методы борьбы с лесными пожарами; состояние учета лесонарушений и лесных пожаров; достоверность определения площадей лесных пожаров; степень выявления виновников возникновения лесных пожаров и состояние контроля за прохождением дел в судах; проведение служебных расследований причин возникновения и распространения лесных пожаров; наличие, оснащенность и работа лесопожарных служб; наличие пунктов наблюдения; наличие и работа средств радиосвязи; качество внесения в таксационные описания, планшеты и в учетную документацию изменений, происшедших в результате лесных пожаров; наличие и полнота заполнения документов по учету лесных пожаров.</w:t>
      </w:r>
    </w:p>
    <w:bookmarkEnd w:id="845"/>
    <w:bookmarkStart w:name="z2723" w:id="846"/>
    <w:p>
      <w:pPr>
        <w:spacing w:after="0"/>
        <w:ind w:left="0"/>
        <w:jc w:val="left"/>
      </w:pPr>
      <w:r>
        <w:rPr>
          <w:rFonts w:ascii="Times New Roman"/>
          <w:b/>
          <w:i w:val="false"/>
          <w:color w:val="000000"/>
        </w:rPr>
        <w:t xml:space="preserve"> 
10. Побочные пользования.</w:t>
      </w:r>
      <w:r>
        <w:br/>
      </w:r>
      <w:r>
        <w:rPr>
          <w:rFonts w:ascii="Times New Roman"/>
          <w:b/>
          <w:i w:val="false"/>
          <w:color w:val="000000"/>
        </w:rPr>
        <w:t>
Использование и воспроизводство недревесных ресурсов</w:t>
      </w:r>
    </w:p>
    <w:bookmarkEnd w:id="846"/>
    <w:bookmarkStart w:name="z2724" w:id="847"/>
    <w:p>
      <w:pPr>
        <w:spacing w:after="0"/>
        <w:ind w:left="0"/>
        <w:jc w:val="both"/>
      </w:pPr>
      <w:r>
        <w:rPr>
          <w:rFonts w:ascii="Times New Roman"/>
          <w:b w:val="false"/>
          <w:i w:val="false"/>
          <w:color w:val="000000"/>
          <w:sz w:val="28"/>
        </w:rPr>
        <w:t>
      30. Анализируется объем и качество выполненных мероприятий по побочным лесным пользованиям, включая мероприятия, направленные на повышение продуктивности сенокосных угодий и пастбищ, и объемы их использования, а также приводится анализ видов и объемов сельскохозяйственного производства.</w:t>
      </w:r>
    </w:p>
    <w:bookmarkEnd w:id="847"/>
    <w:bookmarkStart w:name="z2725" w:id="848"/>
    <w:p>
      <w:pPr>
        <w:spacing w:after="0"/>
        <w:ind w:left="0"/>
        <w:jc w:val="left"/>
      </w:pPr>
      <w:r>
        <w:rPr>
          <w:rFonts w:ascii="Times New Roman"/>
          <w:b/>
          <w:i w:val="false"/>
          <w:color w:val="000000"/>
        </w:rPr>
        <w:t xml:space="preserve"> 
11. Объемы строительства объектов лесохозяйственного</w:t>
      </w:r>
      <w:r>
        <w:br/>
      </w:r>
      <w:r>
        <w:rPr>
          <w:rFonts w:ascii="Times New Roman"/>
          <w:b/>
          <w:i w:val="false"/>
          <w:color w:val="000000"/>
        </w:rPr>
        <w:t>
назначения, приобретение транспортных средств, техники и</w:t>
      </w:r>
      <w:r>
        <w:br/>
      </w:r>
      <w:r>
        <w:rPr>
          <w:rFonts w:ascii="Times New Roman"/>
          <w:b/>
          <w:i w:val="false"/>
          <w:color w:val="000000"/>
        </w:rPr>
        <w:t>
механизмов</w:t>
      </w:r>
    </w:p>
    <w:bookmarkEnd w:id="848"/>
    <w:bookmarkStart w:name="z2726" w:id="849"/>
    <w:p>
      <w:pPr>
        <w:spacing w:after="0"/>
        <w:ind w:left="0"/>
        <w:jc w:val="both"/>
      </w:pPr>
      <w:r>
        <w:rPr>
          <w:rFonts w:ascii="Times New Roman"/>
          <w:b w:val="false"/>
          <w:i w:val="false"/>
          <w:color w:val="000000"/>
          <w:sz w:val="28"/>
        </w:rPr>
        <w:t>
      31. Анализируется выполнение запроектированных объемов строительства жилых и производственных зданий на ревизионный период (таблица 16), приводятся причины их невыполнения.</w:t>
      </w:r>
    </w:p>
    <w:bookmarkEnd w:id="849"/>
    <w:bookmarkStart w:name="z2727" w:id="850"/>
    <w:p>
      <w:pPr>
        <w:spacing w:after="0"/>
        <w:ind w:left="0"/>
        <w:jc w:val="left"/>
      </w:pPr>
      <w:r>
        <w:rPr>
          <w:rFonts w:ascii="Times New Roman"/>
          <w:b/>
          <w:i w:val="false"/>
          <w:color w:val="000000"/>
        </w:rPr>
        <w:t xml:space="preserve"> 
12. Организация управления и другие вопросы</w:t>
      </w:r>
    </w:p>
    <w:bookmarkEnd w:id="850"/>
    <w:bookmarkStart w:name="z2728" w:id="851"/>
    <w:p>
      <w:pPr>
        <w:spacing w:after="0"/>
        <w:ind w:left="0"/>
        <w:jc w:val="both"/>
      </w:pPr>
      <w:r>
        <w:rPr>
          <w:rFonts w:ascii="Times New Roman"/>
          <w:b w:val="false"/>
          <w:i w:val="false"/>
          <w:color w:val="000000"/>
          <w:sz w:val="28"/>
        </w:rPr>
        <w:t>
      32. Анализируется выполнение рекомендаций лесоустройства по организации лесничеств, мастерских участков и лесных обходов, по укомплектованности аппарата лесного учреждения и лесничеств специалистами.</w:t>
      </w:r>
      <w:r>
        <w:br/>
      </w:r>
      <w:r>
        <w:rPr>
          <w:rFonts w:ascii="Times New Roman"/>
          <w:b w:val="false"/>
          <w:i w:val="false"/>
          <w:color w:val="000000"/>
          <w:sz w:val="28"/>
        </w:rPr>
        <w:t>
</w:t>
      </w:r>
      <w:r>
        <w:rPr>
          <w:rFonts w:ascii="Times New Roman"/>
          <w:b w:val="false"/>
          <w:i w:val="false"/>
          <w:color w:val="000000"/>
          <w:sz w:val="28"/>
        </w:rPr>
        <w:t>
      Устанавливается полнота и своевременность внесения в лесоустроительные материалы текущих изменений, происшедших в лесном фонде (таблица 17) и качество ведения учетной документации (книги лесных культур, рубок ухода и другие).</w:t>
      </w:r>
    </w:p>
    <w:bookmarkEnd w:id="851"/>
    <w:bookmarkStart w:name="z2730" w:id="852"/>
    <w:p>
      <w:pPr>
        <w:spacing w:after="0"/>
        <w:ind w:left="0"/>
        <w:jc w:val="left"/>
      </w:pPr>
      <w:r>
        <w:rPr>
          <w:rFonts w:ascii="Times New Roman"/>
          <w:b/>
          <w:i w:val="false"/>
          <w:color w:val="000000"/>
        </w:rPr>
        <w:t xml:space="preserve"> 
13. Выводы и предложения по устранению недостатков</w:t>
      </w:r>
      <w:r>
        <w:br/>
      </w:r>
      <w:r>
        <w:rPr>
          <w:rFonts w:ascii="Times New Roman"/>
          <w:b/>
          <w:i w:val="false"/>
          <w:color w:val="000000"/>
        </w:rPr>
        <w:t>
в ведении лесного хозяйства, выявленных авторским надзором</w:t>
      </w:r>
    </w:p>
    <w:bookmarkEnd w:id="852"/>
    <w:bookmarkStart w:name="z2731" w:id="853"/>
    <w:p>
      <w:pPr>
        <w:spacing w:after="0"/>
        <w:ind w:left="0"/>
        <w:jc w:val="both"/>
      </w:pPr>
      <w:r>
        <w:rPr>
          <w:rFonts w:ascii="Times New Roman"/>
          <w:b w:val="false"/>
          <w:i w:val="false"/>
          <w:color w:val="000000"/>
          <w:sz w:val="28"/>
        </w:rPr>
        <w:t>
      33. В выводах приводится перечень основных отклонений от лесоустроительногопроекта, допущенных лесовладельцем, в том числе необоснованных. Делаются общие выводы о качестве выполненных работ, указываются также недостатки, допущенные лесоустройством, и приводятся предложения о необходимости внесения соответствующих корректировок в лесоустроительный проект.</w:t>
      </w:r>
    </w:p>
    <w:bookmarkEnd w:id="853"/>
    <w:bookmarkStart w:name="z2732" w:id="854"/>
    <w:p>
      <w:pPr>
        <w:spacing w:after="0"/>
        <w:ind w:left="0"/>
        <w:jc w:val="both"/>
      </w:pPr>
      <w:r>
        <w:rPr>
          <w:rFonts w:ascii="Times New Roman"/>
          <w:b w:val="false"/>
          <w:i w:val="false"/>
          <w:color w:val="000000"/>
          <w:sz w:val="28"/>
        </w:rPr>
        <w:t>
Таблица 1</w:t>
      </w:r>
    </w:p>
    <w:bookmarkEnd w:id="854"/>
    <w:bookmarkStart w:name="z2733" w:id="855"/>
    <w:p>
      <w:pPr>
        <w:spacing w:after="0"/>
        <w:ind w:left="0"/>
        <w:jc w:val="left"/>
      </w:pPr>
      <w:r>
        <w:rPr>
          <w:rFonts w:ascii="Times New Roman"/>
          <w:b/>
          <w:i w:val="false"/>
          <w:color w:val="000000"/>
        </w:rPr>
        <w:t xml:space="preserve"> 
Объем натурного обследования при авторском надзоре</w:t>
      </w:r>
    </w:p>
    <w:bookmarkEnd w:id="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3945"/>
        <w:gridCol w:w="2591"/>
        <w:gridCol w:w="1084"/>
        <w:gridCol w:w="1848"/>
        <w:gridCol w:w="1303"/>
        <w:gridCol w:w="1390"/>
        <w:gridCol w:w="1369"/>
      </w:tblGrid>
      <w:tr>
        <w:trPr>
          <w:trHeight w:val="30" w:hRule="atLeast"/>
        </w:trPr>
        <w:tc>
          <w:tcPr>
            <w:tcW w:w="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Виды лесохозяйственных </w:t>
            </w:r>
            <w:r>
              <w:br/>
            </w:r>
            <w:r>
              <w:rPr>
                <w:rFonts w:ascii="Times New Roman"/>
                <w:b w:val="false"/>
                <w:i w:val="false"/>
                <w:color w:val="000000"/>
                <w:sz w:val="20"/>
              </w:rPr>
              <w:t>
</w:t>
            </w:r>
            <w:r>
              <w:rPr>
                <w:rFonts w:ascii="Times New Roman"/>
                <w:b w:val="false"/>
                <w:i w:val="false"/>
                <w:color w:val="000000"/>
                <w:sz w:val="20"/>
              </w:rPr>
              <w:t>мероприятий</w:t>
            </w:r>
          </w:p>
        </w:tc>
        <w:tc>
          <w:tcPr>
            <w:tcW w:w="2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объем</w:t>
            </w:r>
            <w:r>
              <w:br/>
            </w:r>
            <w:r>
              <w:rPr>
                <w:rFonts w:ascii="Times New Roman"/>
                <w:b w:val="false"/>
                <w:i w:val="false"/>
                <w:color w:val="000000"/>
                <w:sz w:val="20"/>
              </w:rPr>
              <w:t>
</w:t>
            </w:r>
            <w:r>
              <w:rPr>
                <w:rFonts w:ascii="Times New Roman"/>
                <w:b w:val="false"/>
                <w:i w:val="false"/>
                <w:color w:val="000000"/>
                <w:sz w:val="20"/>
              </w:rPr>
              <w:t xml:space="preserve">работ, </w:t>
            </w:r>
            <w:r>
              <w:br/>
            </w:r>
            <w:r>
              <w:rPr>
                <w:rFonts w:ascii="Times New Roman"/>
                <w:b w:val="false"/>
                <w:i w:val="false"/>
                <w:color w:val="000000"/>
                <w:sz w:val="20"/>
              </w:rPr>
              <w:t>
</w:t>
            </w:r>
            <w:r>
              <w:rPr>
                <w:rFonts w:ascii="Times New Roman"/>
                <w:b w:val="false"/>
                <w:i w:val="false"/>
                <w:color w:val="000000"/>
                <w:sz w:val="20"/>
              </w:rPr>
              <w:t>выполненных</w:t>
            </w:r>
            <w:r>
              <w:br/>
            </w:r>
            <w:r>
              <w:rPr>
                <w:rFonts w:ascii="Times New Roman"/>
                <w:b w:val="false"/>
                <w:i w:val="false"/>
                <w:color w:val="000000"/>
                <w:sz w:val="20"/>
              </w:rPr>
              <w:t>
</w:t>
            </w:r>
            <w:r>
              <w:rPr>
                <w:rFonts w:ascii="Times New Roman"/>
                <w:b w:val="false"/>
                <w:i w:val="false"/>
                <w:color w:val="000000"/>
                <w:sz w:val="20"/>
              </w:rPr>
              <w:t>лесовладельцем</w:t>
            </w:r>
            <w:r>
              <w:br/>
            </w:r>
            <w:r>
              <w:rPr>
                <w:rFonts w:ascii="Times New Roman"/>
                <w:b w:val="false"/>
                <w:i w:val="false"/>
                <w:color w:val="000000"/>
                <w:sz w:val="20"/>
              </w:rPr>
              <w:t>
</w:t>
            </w:r>
            <w:r>
              <w:rPr>
                <w:rFonts w:ascii="Times New Roman"/>
                <w:b w:val="false"/>
                <w:i w:val="false"/>
                <w:color w:val="000000"/>
                <w:sz w:val="20"/>
              </w:rPr>
              <w:t>за период с</w:t>
            </w:r>
            <w:r>
              <w:br/>
            </w:r>
            <w:r>
              <w:rPr>
                <w:rFonts w:ascii="Times New Roman"/>
                <w:b w:val="false"/>
                <w:i w:val="false"/>
                <w:color w:val="000000"/>
                <w:sz w:val="20"/>
              </w:rPr>
              <w:t>
</w:t>
            </w:r>
            <w:r>
              <w:rPr>
                <w:rFonts w:ascii="Times New Roman"/>
                <w:b w:val="false"/>
                <w:i w:val="false"/>
                <w:color w:val="000000"/>
                <w:sz w:val="20"/>
              </w:rPr>
              <w:t>20….г. по 20….</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лесничеств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Объемы натурных</w:t>
            </w:r>
            <w:r>
              <w:br/>
            </w:r>
            <w:r>
              <w:rPr>
                <w:rFonts w:ascii="Times New Roman"/>
                <w:b w:val="false"/>
                <w:i w:val="false"/>
                <w:color w:val="000000"/>
                <w:sz w:val="20"/>
              </w:rPr>
              <w:t>
</w:t>
            </w:r>
            <w:r>
              <w:rPr>
                <w:rFonts w:ascii="Times New Roman"/>
                <w:b w:val="false"/>
                <w:i w:val="false"/>
                <w:color w:val="000000"/>
                <w:sz w:val="20"/>
              </w:rPr>
              <w:t>обследований при</w:t>
            </w:r>
            <w:r>
              <w:br/>
            </w:r>
            <w:r>
              <w:rPr>
                <w:rFonts w:ascii="Times New Roman"/>
                <w:b w:val="false"/>
                <w:i w:val="false"/>
                <w:color w:val="000000"/>
                <w:sz w:val="20"/>
              </w:rPr>
              <w:t>
</w:t>
            </w:r>
            <w:r>
              <w:rPr>
                <w:rFonts w:ascii="Times New Roman"/>
                <w:b w:val="false"/>
                <w:i w:val="false"/>
                <w:color w:val="000000"/>
                <w:sz w:val="20"/>
              </w:rPr>
              <w:t>авторском надзоре</w:t>
            </w:r>
          </w:p>
        </w:tc>
      </w:tr>
      <w:tr>
        <w:trPr>
          <w:trHeight w:val="18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 xml:space="preserve">числе </w:t>
            </w:r>
            <w:r>
              <w:br/>
            </w:r>
            <w:r>
              <w:rPr>
                <w:rFonts w:ascii="Times New Roman"/>
                <w:b w:val="false"/>
                <w:i w:val="false"/>
                <w:color w:val="000000"/>
                <w:sz w:val="20"/>
              </w:rPr>
              <w:t>
</w:t>
            </w:r>
            <w:r>
              <w:rPr>
                <w:rFonts w:ascii="Times New Roman"/>
                <w:b w:val="false"/>
                <w:i w:val="false"/>
                <w:color w:val="000000"/>
                <w:sz w:val="20"/>
              </w:rPr>
              <w:t>охваченных</w:t>
            </w:r>
            <w:r>
              <w:br/>
            </w:r>
            <w:r>
              <w:rPr>
                <w:rFonts w:ascii="Times New Roman"/>
                <w:b w:val="false"/>
                <w:i w:val="false"/>
                <w:color w:val="000000"/>
                <w:sz w:val="20"/>
              </w:rPr>
              <w:t>
</w:t>
            </w:r>
            <w:r>
              <w:rPr>
                <w:rFonts w:ascii="Times New Roman"/>
                <w:b w:val="false"/>
                <w:i w:val="false"/>
                <w:color w:val="000000"/>
                <w:sz w:val="20"/>
              </w:rPr>
              <w:t>обследова-</w:t>
            </w:r>
            <w:r>
              <w:br/>
            </w:r>
            <w:r>
              <w:rPr>
                <w:rFonts w:ascii="Times New Roman"/>
                <w:b w:val="false"/>
                <w:i w:val="false"/>
                <w:color w:val="000000"/>
                <w:sz w:val="20"/>
              </w:rPr>
              <w:t>
</w:t>
            </w:r>
            <w:r>
              <w:rPr>
                <w:rFonts w:ascii="Times New Roman"/>
                <w:b w:val="false"/>
                <w:i w:val="false"/>
                <w:color w:val="000000"/>
                <w:sz w:val="20"/>
              </w:rPr>
              <w:t>нием при</w:t>
            </w:r>
            <w:r>
              <w:br/>
            </w:r>
            <w:r>
              <w:rPr>
                <w:rFonts w:ascii="Times New Roman"/>
                <w:b w:val="false"/>
                <w:i w:val="false"/>
                <w:color w:val="000000"/>
                <w:sz w:val="20"/>
              </w:rPr>
              <w:t>
</w:t>
            </w:r>
            <w:r>
              <w:rPr>
                <w:rFonts w:ascii="Times New Roman"/>
                <w:b w:val="false"/>
                <w:i w:val="false"/>
                <w:color w:val="000000"/>
                <w:sz w:val="20"/>
              </w:rPr>
              <w:t>авторском</w:t>
            </w:r>
            <w:r>
              <w:br/>
            </w:r>
            <w:r>
              <w:rPr>
                <w:rFonts w:ascii="Times New Roman"/>
                <w:b w:val="false"/>
                <w:i w:val="false"/>
                <w:color w:val="000000"/>
                <w:sz w:val="20"/>
              </w:rPr>
              <w:t>
</w:t>
            </w:r>
            <w:r>
              <w:rPr>
                <w:rFonts w:ascii="Times New Roman"/>
                <w:b w:val="false"/>
                <w:i w:val="false"/>
                <w:color w:val="000000"/>
                <w:sz w:val="20"/>
              </w:rPr>
              <w:t>надзоре</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общего</w:t>
            </w:r>
            <w:r>
              <w:br/>
            </w:r>
            <w:r>
              <w:rPr>
                <w:rFonts w:ascii="Times New Roman"/>
                <w:b w:val="false"/>
                <w:i w:val="false"/>
                <w:color w:val="000000"/>
                <w:sz w:val="20"/>
              </w:rPr>
              <w:t>
</w:t>
            </w:r>
            <w:r>
              <w:rPr>
                <w:rFonts w:ascii="Times New Roman"/>
                <w:b w:val="false"/>
                <w:i w:val="false"/>
                <w:color w:val="000000"/>
                <w:sz w:val="20"/>
              </w:rPr>
              <w:t>объема</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прове-</w:t>
            </w:r>
            <w:r>
              <w:br/>
            </w:r>
            <w:r>
              <w:rPr>
                <w:rFonts w:ascii="Times New Roman"/>
                <w:b w:val="false"/>
                <w:i w:val="false"/>
                <w:color w:val="000000"/>
                <w:sz w:val="20"/>
              </w:rPr>
              <w:t>
</w:t>
            </w:r>
            <w:r>
              <w:rPr>
                <w:rFonts w:ascii="Times New Roman"/>
                <w:b w:val="false"/>
                <w:i w:val="false"/>
                <w:color w:val="000000"/>
                <w:sz w:val="20"/>
              </w:rPr>
              <w:t>ренных</w:t>
            </w:r>
            <w:r>
              <w:br/>
            </w:r>
            <w:r>
              <w:rPr>
                <w:rFonts w:ascii="Times New Roman"/>
                <w:b w:val="false"/>
                <w:i w:val="false"/>
                <w:color w:val="000000"/>
                <w:sz w:val="20"/>
              </w:rPr>
              <w:t>
</w:t>
            </w:r>
            <w:r>
              <w:rPr>
                <w:rFonts w:ascii="Times New Roman"/>
                <w:b w:val="false"/>
                <w:i w:val="false"/>
                <w:color w:val="000000"/>
                <w:sz w:val="20"/>
              </w:rPr>
              <w:t>участков</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главного</w:t>
            </w:r>
            <w:r>
              <w:br/>
            </w:r>
            <w:r>
              <w:rPr>
                <w:rFonts w:ascii="Times New Roman"/>
                <w:b w:val="false"/>
                <w:i w:val="false"/>
                <w:color w:val="000000"/>
                <w:sz w:val="20"/>
              </w:rPr>
              <w:t>
</w:t>
            </w:r>
            <w:r>
              <w:rPr>
                <w:rFonts w:ascii="Times New Roman"/>
                <w:b w:val="false"/>
                <w:i w:val="false"/>
                <w:color w:val="000000"/>
                <w:sz w:val="20"/>
              </w:rPr>
              <w:t>пользования</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Промежуточное</w:t>
            </w:r>
            <w:r>
              <w:br/>
            </w:r>
            <w:r>
              <w:rPr>
                <w:rFonts w:ascii="Times New Roman"/>
                <w:b w:val="false"/>
                <w:i w:val="false"/>
                <w:color w:val="000000"/>
                <w:sz w:val="20"/>
              </w:rPr>
              <w:t>
</w:t>
            </w:r>
            <w:r>
              <w:rPr>
                <w:rFonts w:ascii="Times New Roman"/>
                <w:b w:val="false"/>
                <w:i w:val="false"/>
                <w:color w:val="000000"/>
                <w:sz w:val="20"/>
              </w:rPr>
              <w:t>пользование</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ухода за лесом -</w:t>
            </w:r>
            <w:r>
              <w:br/>
            </w:r>
            <w:r>
              <w:rPr>
                <w:rFonts w:ascii="Times New Roman"/>
                <w:b w:val="false"/>
                <w:i w:val="false"/>
                <w:color w:val="000000"/>
                <w:sz w:val="20"/>
              </w:rPr>
              <w:t>
</w:t>
            </w:r>
            <w:r>
              <w:rPr>
                <w:rFonts w:ascii="Times New Roman"/>
                <w:b w:val="false"/>
                <w:i w:val="false"/>
                <w:color w:val="000000"/>
                <w:sz w:val="20"/>
              </w:rPr>
              <w:t xml:space="preserve">всего,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осветление</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прочистки</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прореживания</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проходные рубки</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выборочные санитарные</w:t>
            </w:r>
            <w:r>
              <w:br/>
            </w:r>
            <w:r>
              <w:rPr>
                <w:rFonts w:ascii="Times New Roman"/>
                <w:b w:val="false"/>
                <w:i w:val="false"/>
                <w:color w:val="000000"/>
                <w:sz w:val="20"/>
              </w:rPr>
              <w:t>
</w:t>
            </w:r>
            <w:r>
              <w:rPr>
                <w:rFonts w:ascii="Times New Roman"/>
                <w:b w:val="false"/>
                <w:i w:val="false"/>
                <w:color w:val="000000"/>
                <w:sz w:val="20"/>
              </w:rPr>
              <w:t>рубки</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связанные с</w:t>
            </w:r>
            <w:r>
              <w:br/>
            </w:r>
            <w:r>
              <w:rPr>
                <w:rFonts w:ascii="Times New Roman"/>
                <w:b w:val="false"/>
                <w:i w:val="false"/>
                <w:color w:val="000000"/>
                <w:sz w:val="20"/>
              </w:rPr>
              <w:t>
</w:t>
            </w:r>
            <w:r>
              <w:rPr>
                <w:rFonts w:ascii="Times New Roman"/>
                <w:b w:val="false"/>
                <w:i w:val="false"/>
                <w:color w:val="000000"/>
                <w:sz w:val="20"/>
              </w:rPr>
              <w:t> реконструкцией</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 единичных</w:t>
            </w:r>
            <w:r>
              <w:br/>
            </w:r>
            <w:r>
              <w:rPr>
                <w:rFonts w:ascii="Times New Roman"/>
                <w:b w:val="false"/>
                <w:i w:val="false"/>
                <w:color w:val="000000"/>
                <w:sz w:val="20"/>
              </w:rPr>
              <w:t>
</w:t>
            </w:r>
            <w:r>
              <w:rPr>
                <w:rFonts w:ascii="Times New Roman"/>
                <w:b w:val="false"/>
                <w:i w:val="false"/>
                <w:color w:val="000000"/>
                <w:sz w:val="20"/>
              </w:rPr>
              <w:t>деревьев</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рубки</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сплошные санитарные</w:t>
            </w:r>
            <w:r>
              <w:br/>
            </w:r>
            <w:r>
              <w:rPr>
                <w:rFonts w:ascii="Times New Roman"/>
                <w:b w:val="false"/>
                <w:i w:val="false"/>
                <w:color w:val="000000"/>
                <w:sz w:val="20"/>
              </w:rPr>
              <w:t>
</w:t>
            </w:r>
            <w:r>
              <w:rPr>
                <w:rFonts w:ascii="Times New Roman"/>
                <w:b w:val="false"/>
                <w:i w:val="false"/>
                <w:color w:val="000000"/>
                <w:sz w:val="20"/>
              </w:rPr>
              <w:t>рубки:</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разрубка и расчистка</w:t>
            </w:r>
            <w:r>
              <w:br/>
            </w:r>
            <w:r>
              <w:rPr>
                <w:rFonts w:ascii="Times New Roman"/>
                <w:b w:val="false"/>
                <w:i w:val="false"/>
                <w:color w:val="000000"/>
                <w:sz w:val="20"/>
              </w:rPr>
              <w:t>
</w:t>
            </w:r>
            <w:r>
              <w:rPr>
                <w:rFonts w:ascii="Times New Roman"/>
                <w:b w:val="false"/>
                <w:i w:val="false"/>
                <w:color w:val="000000"/>
                <w:sz w:val="20"/>
              </w:rPr>
              <w:t>просек и</w:t>
            </w:r>
            <w:r>
              <w:br/>
            </w:r>
            <w:r>
              <w:rPr>
                <w:rFonts w:ascii="Times New Roman"/>
                <w:b w:val="false"/>
                <w:i w:val="false"/>
                <w:color w:val="000000"/>
                <w:sz w:val="20"/>
              </w:rPr>
              <w:t>
</w:t>
            </w:r>
            <w:r>
              <w:rPr>
                <w:rFonts w:ascii="Times New Roman"/>
                <w:b w:val="false"/>
                <w:i w:val="false"/>
                <w:color w:val="000000"/>
                <w:sz w:val="20"/>
              </w:rPr>
              <w:t>противопожарных</w:t>
            </w:r>
            <w:r>
              <w:br/>
            </w:r>
            <w:r>
              <w:rPr>
                <w:rFonts w:ascii="Times New Roman"/>
                <w:b w:val="false"/>
                <w:i w:val="false"/>
                <w:color w:val="000000"/>
                <w:sz w:val="20"/>
              </w:rPr>
              <w:t>
</w:t>
            </w:r>
            <w:r>
              <w:rPr>
                <w:rFonts w:ascii="Times New Roman"/>
                <w:b w:val="false"/>
                <w:i w:val="false"/>
                <w:color w:val="000000"/>
                <w:sz w:val="20"/>
              </w:rPr>
              <w:t>разрывов</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очистка леса от</w:t>
            </w:r>
            <w:r>
              <w:br/>
            </w:r>
            <w:r>
              <w:rPr>
                <w:rFonts w:ascii="Times New Roman"/>
                <w:b w:val="false"/>
                <w:i w:val="false"/>
                <w:color w:val="000000"/>
                <w:sz w:val="20"/>
              </w:rPr>
              <w:t>
</w:t>
            </w:r>
            <w:r>
              <w:rPr>
                <w:rFonts w:ascii="Times New Roman"/>
                <w:b w:val="false"/>
                <w:i w:val="false"/>
                <w:color w:val="000000"/>
                <w:sz w:val="20"/>
              </w:rPr>
              <w:t> захламленности</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для других целей</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Воспроизводство</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 культуры</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содействие естественному </w:t>
            </w:r>
            <w:r>
              <w:br/>
            </w:r>
            <w:r>
              <w:rPr>
                <w:rFonts w:ascii="Times New Roman"/>
                <w:b w:val="false"/>
                <w:i w:val="false"/>
                <w:color w:val="000000"/>
                <w:sz w:val="20"/>
              </w:rPr>
              <w:t>
</w:t>
            </w:r>
            <w:r>
              <w:rPr>
                <w:rFonts w:ascii="Times New Roman"/>
                <w:b w:val="false"/>
                <w:i w:val="false"/>
                <w:color w:val="000000"/>
                <w:sz w:val="20"/>
              </w:rPr>
              <w:t>возобновлению - всего,</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с</w:t>
            </w:r>
            <w:r>
              <w:br/>
            </w:r>
            <w:r>
              <w:rPr>
                <w:rFonts w:ascii="Times New Roman"/>
                <w:b w:val="false"/>
                <w:i w:val="false"/>
                <w:color w:val="000000"/>
                <w:sz w:val="20"/>
              </w:rPr>
              <w:t>
</w:t>
            </w:r>
            <w:r>
              <w:rPr>
                <w:rFonts w:ascii="Times New Roman"/>
                <w:b w:val="false"/>
                <w:i w:val="false"/>
                <w:color w:val="000000"/>
                <w:sz w:val="20"/>
              </w:rPr>
              <w:t>сохранением подроста</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Перевод лесных культур</w:t>
            </w:r>
            <w:r>
              <w:br/>
            </w:r>
            <w:r>
              <w:rPr>
                <w:rFonts w:ascii="Times New Roman"/>
                <w:b w:val="false"/>
                <w:i w:val="false"/>
                <w:color w:val="000000"/>
                <w:sz w:val="20"/>
              </w:rPr>
              <w:t>
</w:t>
            </w:r>
            <w:r>
              <w:rPr>
                <w:rFonts w:ascii="Times New Roman"/>
                <w:b w:val="false"/>
                <w:i w:val="false"/>
                <w:color w:val="000000"/>
                <w:sz w:val="20"/>
              </w:rPr>
              <w:t>в покрытые лесом</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угодья</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аналогично по другим </w:t>
            </w:r>
            <w:r>
              <w:br/>
            </w:r>
            <w:r>
              <w:rPr>
                <w:rFonts w:ascii="Times New Roman"/>
                <w:b w:val="false"/>
                <w:i w:val="false"/>
                <w:color w:val="000000"/>
                <w:sz w:val="20"/>
              </w:rPr>
              <w:t>
</w:t>
            </w:r>
            <w:r>
              <w:rPr>
                <w:rFonts w:ascii="Times New Roman"/>
                <w:b w:val="false"/>
                <w:i w:val="false"/>
                <w:color w:val="000000"/>
                <w:sz w:val="20"/>
              </w:rPr>
              <w:t>показателям</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34" w:id="856"/>
    <w:p>
      <w:pPr>
        <w:spacing w:after="0"/>
        <w:ind w:left="0"/>
        <w:jc w:val="both"/>
      </w:pPr>
      <w:r>
        <w:rPr>
          <w:rFonts w:ascii="Times New Roman"/>
          <w:b w:val="false"/>
          <w:i w:val="false"/>
          <w:color w:val="000000"/>
          <w:sz w:val="28"/>
        </w:rPr>
        <w:t>
Таблица 2</w:t>
      </w:r>
    </w:p>
    <w:bookmarkEnd w:id="856"/>
    <w:bookmarkStart w:name="z2735" w:id="857"/>
    <w:p>
      <w:pPr>
        <w:spacing w:after="0"/>
        <w:ind w:left="0"/>
        <w:jc w:val="left"/>
      </w:pPr>
      <w:r>
        <w:rPr>
          <w:rFonts w:ascii="Times New Roman"/>
          <w:b/>
          <w:i w:val="false"/>
          <w:color w:val="000000"/>
        </w:rPr>
        <w:t xml:space="preserve"> 
Выполнение объемов по рубкам главного пользования</w:t>
      </w:r>
    </w:p>
    <w:bookmarkEnd w:id="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3"/>
        <w:gridCol w:w="2113"/>
        <w:gridCol w:w="2093"/>
        <w:gridCol w:w="1333"/>
        <w:gridCol w:w="1793"/>
        <w:gridCol w:w="1813"/>
        <w:gridCol w:w="1413"/>
      </w:tblGrid>
      <w:tr>
        <w:trPr>
          <w:trHeight w:val="30" w:hRule="atLeast"/>
        </w:trPr>
        <w:tc>
          <w:tcPr>
            <w:tcW w:w="2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Преобладающая</w:t>
            </w:r>
            <w:r>
              <w:br/>
            </w:r>
            <w:r>
              <w:rPr>
                <w:rFonts w:ascii="Times New Roman"/>
                <w:b w:val="false"/>
                <w:i w:val="false"/>
                <w:color w:val="000000"/>
                <w:sz w:val="20"/>
              </w:rPr>
              <w:t>
</w:t>
            </w:r>
            <w:r>
              <w:rPr>
                <w:rFonts w:ascii="Times New Roman"/>
                <w:b w:val="false"/>
                <w:i w:val="false"/>
                <w:color w:val="000000"/>
                <w:sz w:val="20"/>
              </w:rPr>
              <w:t>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Расчетная лесосека, принятая 2 </w:t>
            </w:r>
            <w:r>
              <w:br/>
            </w:r>
            <w:r>
              <w:rPr>
                <w:rFonts w:ascii="Times New Roman"/>
                <w:b w:val="false"/>
                <w:i w:val="false"/>
                <w:color w:val="000000"/>
                <w:sz w:val="20"/>
              </w:rPr>
              <w:t>
</w:t>
            </w:r>
            <w:r>
              <w:rPr>
                <w:rFonts w:ascii="Times New Roman"/>
                <w:b w:val="false"/>
                <w:i w:val="false"/>
                <w:color w:val="000000"/>
                <w:sz w:val="20"/>
              </w:rPr>
              <w:t>лесоустроительным совещанием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Действующая расчетная лесосека</w:t>
            </w:r>
            <w:r>
              <w:br/>
            </w:r>
            <w:r>
              <w:rPr>
                <w:rFonts w:ascii="Times New Roman"/>
                <w:b w:val="false"/>
                <w:i w:val="false"/>
                <w:color w:val="000000"/>
                <w:sz w:val="20"/>
              </w:rPr>
              <w:t>
</w:t>
            </w:r>
            <w:r>
              <w:rPr>
                <w:rFonts w:ascii="Times New Roman"/>
                <w:b w:val="false"/>
                <w:i w:val="false"/>
                <w:color w:val="000000"/>
                <w:sz w:val="20"/>
              </w:rPr>
              <w:t>(средняя за рассматриваемый</w:t>
            </w:r>
            <w:r>
              <w:br/>
            </w:r>
            <w:r>
              <w:rPr>
                <w:rFonts w:ascii="Times New Roman"/>
                <w:b w:val="false"/>
                <w:i w:val="false"/>
                <w:color w:val="000000"/>
                <w:sz w:val="20"/>
              </w:rPr>
              <w:t>
</w:t>
            </w:r>
            <w:r>
              <w:rPr>
                <w:rFonts w:ascii="Times New Roman"/>
                <w:b w:val="false"/>
                <w:i w:val="false"/>
                <w:color w:val="000000"/>
                <w:sz w:val="20"/>
              </w:rPr>
              <w:t>период)</w:t>
            </w:r>
          </w:p>
        </w:tc>
      </w:tr>
      <w:tr>
        <w:trPr>
          <w:trHeight w:val="1350" w:hRule="atLeast"/>
        </w:trPr>
        <w:tc>
          <w:tcPr>
            <w:tcW w:w="0" w:type="auto"/>
            <w:vMerge/>
            <w:tcBorders>
              <w:top w:val="nil"/>
              <w:left w:val="single" w:color="cfcfcf" w:sz="5"/>
              <w:bottom w:val="single" w:color="cfcfcf" w:sz="5"/>
              <w:right w:val="single" w:color="cfcfcf" w:sz="5"/>
            </w:tcBorders>
          </w:tcP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r>
              <w:br/>
            </w:r>
            <w:r>
              <w:rPr>
                <w:rFonts w:ascii="Times New Roman"/>
                <w:b w:val="false"/>
                <w:i w:val="false"/>
                <w:color w:val="000000"/>
                <w:sz w:val="20"/>
              </w:rPr>
              <w:t>
</w:t>
            </w:r>
            <w:r>
              <w:rPr>
                <w:rFonts w:ascii="Times New Roman"/>
                <w:b w:val="false"/>
                <w:i w:val="false"/>
                <w:color w:val="000000"/>
                <w:sz w:val="20"/>
              </w:rPr>
              <w:t>ликвида</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деловой</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площадь, </w:t>
            </w:r>
            <w:r>
              <w:br/>
            </w:r>
            <w:r>
              <w:rPr>
                <w:rFonts w:ascii="Times New Roman"/>
                <w:b w:val="false"/>
                <w:i w:val="false"/>
                <w:color w:val="000000"/>
                <w:sz w:val="20"/>
              </w:rPr>
              <w:t>
</w:t>
            </w:r>
            <w:r>
              <w:rPr>
                <w:rFonts w:ascii="Times New Roman"/>
                <w:b w:val="false"/>
                <w:i w:val="false"/>
                <w:color w:val="000000"/>
                <w:sz w:val="20"/>
              </w:rPr>
              <w:t>гектар</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r>
              <w:br/>
            </w:r>
            <w:r>
              <w:rPr>
                <w:rFonts w:ascii="Times New Roman"/>
                <w:b w:val="false"/>
                <w:i w:val="false"/>
                <w:color w:val="000000"/>
                <w:sz w:val="20"/>
              </w:rPr>
              <w:t>
</w:t>
            </w: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 xml:space="preserve">метров </w:t>
            </w:r>
            <w:r>
              <w:br/>
            </w:r>
            <w:r>
              <w:rPr>
                <w:rFonts w:ascii="Times New Roman"/>
                <w:b w:val="false"/>
                <w:i w:val="false"/>
                <w:color w:val="000000"/>
                <w:sz w:val="20"/>
              </w:rPr>
              <w:t>
</w:t>
            </w:r>
            <w:r>
              <w:rPr>
                <w:rFonts w:ascii="Times New Roman"/>
                <w:b w:val="false"/>
                <w:i w:val="false"/>
                <w:color w:val="000000"/>
                <w:sz w:val="20"/>
              </w:rPr>
              <w:t>ликвида</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деловой</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2613"/>
        <w:gridCol w:w="1553"/>
        <w:gridCol w:w="4673"/>
        <w:gridCol w:w="26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 вырублено в среднем за год</w:t>
            </w:r>
          </w:p>
        </w:tc>
        <w:tc>
          <w:tcPr>
            <w:tcW w:w="4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использования действующей</w:t>
            </w:r>
            <w:r>
              <w:br/>
            </w:r>
            <w:r>
              <w:rPr>
                <w:rFonts w:ascii="Times New Roman"/>
                <w:b w:val="false"/>
                <w:i w:val="false"/>
                <w:color w:val="000000"/>
                <w:sz w:val="20"/>
              </w:rPr>
              <w:t>
</w:t>
            </w:r>
            <w:r>
              <w:rPr>
                <w:rFonts w:ascii="Times New Roman"/>
                <w:b w:val="false"/>
                <w:i w:val="false"/>
                <w:color w:val="000000"/>
                <w:sz w:val="20"/>
              </w:rPr>
              <w:t>расчетной лесосеки по запасу</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Среднегодовой</w:t>
            </w:r>
            <w:r>
              <w:br/>
            </w:r>
            <w:r>
              <w:rPr>
                <w:rFonts w:ascii="Times New Roman"/>
                <w:b w:val="false"/>
                <w:i w:val="false"/>
                <w:color w:val="000000"/>
                <w:sz w:val="20"/>
              </w:rPr>
              <w:t>
</w:t>
            </w:r>
            <w:r>
              <w:rPr>
                <w:rFonts w:ascii="Times New Roman"/>
                <w:b w:val="false"/>
                <w:i w:val="false"/>
                <w:color w:val="000000"/>
                <w:sz w:val="20"/>
              </w:rPr>
              <w:t xml:space="preserve">план </w:t>
            </w:r>
            <w:r>
              <w:br/>
            </w:r>
            <w:r>
              <w:rPr>
                <w:rFonts w:ascii="Times New Roman"/>
                <w:b w:val="false"/>
                <w:i w:val="false"/>
                <w:color w:val="000000"/>
                <w:sz w:val="20"/>
              </w:rPr>
              <w:t>
</w:t>
            </w:r>
            <w:r>
              <w:rPr>
                <w:rFonts w:ascii="Times New Roman"/>
                <w:b w:val="false"/>
                <w:i w:val="false"/>
                <w:color w:val="000000"/>
                <w:sz w:val="20"/>
              </w:rPr>
              <w:t>отпуска леса в</w:t>
            </w:r>
            <w:r>
              <w:br/>
            </w:r>
            <w:r>
              <w:rPr>
                <w:rFonts w:ascii="Times New Roman"/>
                <w:b w:val="false"/>
                <w:i w:val="false"/>
                <w:color w:val="000000"/>
                <w:sz w:val="20"/>
              </w:rPr>
              <w:t>
</w:t>
            </w:r>
            <w:r>
              <w:rPr>
                <w:rFonts w:ascii="Times New Roman"/>
                <w:b w:val="false"/>
                <w:i w:val="false"/>
                <w:color w:val="000000"/>
                <w:sz w:val="20"/>
              </w:rPr>
              <w:t xml:space="preserve">ликвиде, </w:t>
            </w:r>
            <w:r>
              <w:br/>
            </w:r>
            <w:r>
              <w:rPr>
                <w:rFonts w:ascii="Times New Roman"/>
                <w:b w:val="false"/>
                <w:i w:val="false"/>
                <w:color w:val="000000"/>
                <w:sz w:val="20"/>
              </w:rPr>
              <w:t>
</w:t>
            </w:r>
            <w:r>
              <w:rPr>
                <w:rFonts w:ascii="Times New Roman"/>
                <w:b w:val="false"/>
                <w:i w:val="false"/>
                <w:color w:val="000000"/>
                <w:sz w:val="20"/>
              </w:rPr>
              <w:t>тысяч кубических</w:t>
            </w:r>
            <w:r>
              <w:br/>
            </w:r>
            <w:r>
              <w:rPr>
                <w:rFonts w:ascii="Times New Roman"/>
                <w:b w:val="false"/>
                <w:i w:val="false"/>
                <w:color w:val="000000"/>
                <w:sz w:val="20"/>
              </w:rPr>
              <w:t>
</w:t>
            </w:r>
            <w:r>
              <w:rPr>
                <w:rFonts w:ascii="Times New Roman"/>
                <w:b w:val="false"/>
                <w:i w:val="false"/>
                <w:color w:val="000000"/>
                <w:sz w:val="20"/>
              </w:rPr>
              <w:t>метров</w:t>
            </w:r>
          </w:p>
        </w:tc>
      </w:tr>
      <w:tr>
        <w:trPr>
          <w:trHeight w:val="135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площадь, </w:t>
            </w:r>
            <w:r>
              <w:br/>
            </w:r>
            <w:r>
              <w:rPr>
                <w:rFonts w:ascii="Times New Roman"/>
                <w:b w:val="false"/>
                <w:i w:val="false"/>
                <w:color w:val="000000"/>
                <w:sz w:val="20"/>
              </w:rPr>
              <w:t>
</w:t>
            </w:r>
            <w:r>
              <w:rPr>
                <w:rFonts w:ascii="Times New Roman"/>
                <w:b w:val="false"/>
                <w:i w:val="false"/>
                <w:color w:val="000000"/>
                <w:sz w:val="20"/>
              </w:rPr>
              <w:t>гектар</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запас,тысяч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 ликвида</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деловой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85"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2736" w:id="858"/>
    <w:p>
      <w:pPr>
        <w:spacing w:after="0"/>
        <w:ind w:left="0"/>
        <w:jc w:val="both"/>
      </w:pPr>
      <w:r>
        <w:rPr>
          <w:rFonts w:ascii="Times New Roman"/>
          <w:b w:val="false"/>
          <w:i w:val="false"/>
          <w:color w:val="000000"/>
          <w:sz w:val="28"/>
        </w:rPr>
        <w:t>
Таблица 3</w:t>
      </w:r>
    </w:p>
    <w:bookmarkEnd w:id="858"/>
    <w:p>
      <w:pPr>
        <w:spacing w:after="0"/>
        <w:ind w:left="0"/>
        <w:jc w:val="left"/>
      </w:pPr>
      <w:r>
        <w:rPr>
          <w:rFonts w:ascii="Times New Roman"/>
          <w:b/>
          <w:i w:val="false"/>
          <w:color w:val="000000"/>
        </w:rPr>
        <w:t xml:space="preserve"> Нарушение правил рубки леса и отпуска древесины на корню</w:t>
      </w:r>
      <w:r>
        <w:br/>
      </w:r>
      <w:r>
        <w:rPr>
          <w:rFonts w:ascii="Times New Roman"/>
          <w:b/>
          <w:i w:val="false"/>
          <w:color w:val="000000"/>
        </w:rPr>
        <w:t>
(среднегодовые данные)</w:t>
      </w:r>
    </w:p>
    <w:p>
      <w:pPr>
        <w:spacing w:after="0"/>
        <w:ind w:left="0"/>
        <w:jc w:val="both"/>
      </w:pPr>
      <w:r>
        <w:rPr>
          <w:rFonts w:ascii="Times New Roman"/>
          <w:b w:val="false"/>
          <w:i w:val="false"/>
          <w:color w:val="000000"/>
          <w:sz w:val="28"/>
        </w:rPr>
        <w:t>                                                Запас в ликвиде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
        <w:gridCol w:w="7644"/>
        <w:gridCol w:w="1868"/>
        <w:gridCol w:w="2290"/>
        <w:gridCol w:w="1343"/>
      </w:tblGrid>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нарушений</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Единица </w:t>
            </w:r>
            <w:r>
              <w:br/>
            </w:r>
            <w:r>
              <w:rPr>
                <w:rFonts w:ascii="Times New Roman"/>
                <w:b w:val="false"/>
                <w:i w:val="false"/>
                <w:color w:val="000000"/>
                <w:sz w:val="20"/>
              </w:rPr>
              <w:t>
</w:t>
            </w:r>
            <w:r>
              <w:rPr>
                <w:rFonts w:ascii="Times New Roman"/>
                <w:b w:val="false"/>
                <w:i w:val="false"/>
                <w:color w:val="000000"/>
                <w:sz w:val="20"/>
              </w:rPr>
              <w:t>измерения</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 данным натурного </w:t>
            </w:r>
            <w:r>
              <w:br/>
            </w:r>
            <w:r>
              <w:rPr>
                <w:rFonts w:ascii="Times New Roman"/>
                <w:b w:val="false"/>
                <w:i w:val="false"/>
                <w:color w:val="000000"/>
                <w:sz w:val="20"/>
              </w:rPr>
              <w:t>
</w:t>
            </w:r>
            <w:r>
              <w:rPr>
                <w:rFonts w:ascii="Times New Roman"/>
                <w:b w:val="false"/>
                <w:i w:val="false"/>
                <w:color w:val="000000"/>
                <w:sz w:val="20"/>
              </w:rPr>
              <w:t xml:space="preserve">обследования лесосек </w:t>
            </w:r>
            <w:r>
              <w:br/>
            </w:r>
            <w:r>
              <w:rPr>
                <w:rFonts w:ascii="Times New Roman"/>
                <w:b w:val="false"/>
                <w:i w:val="false"/>
                <w:color w:val="000000"/>
                <w:sz w:val="20"/>
              </w:rPr>
              <w:t>
</w:t>
            </w:r>
            <w:r>
              <w:rPr>
                <w:rFonts w:ascii="Times New Roman"/>
                <w:b w:val="false"/>
                <w:i w:val="false"/>
                <w:color w:val="000000"/>
                <w:sz w:val="20"/>
              </w:rPr>
              <w:t>при авторском надзоре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 от</w:t>
            </w:r>
            <w:r>
              <w:br/>
            </w:r>
            <w:r>
              <w:rPr>
                <w:rFonts w:ascii="Times New Roman"/>
                <w:b w:val="false"/>
                <w:i w:val="false"/>
                <w:color w:val="000000"/>
                <w:sz w:val="20"/>
              </w:rPr>
              <w:t>
</w:t>
            </w:r>
            <w:r>
              <w:rPr>
                <w:rFonts w:ascii="Times New Roman"/>
                <w:b w:val="false"/>
                <w:i w:val="false"/>
                <w:color w:val="000000"/>
                <w:sz w:val="20"/>
              </w:rPr>
              <w:t>общего</w:t>
            </w:r>
            <w:r>
              <w:br/>
            </w:r>
            <w:r>
              <w:rPr>
                <w:rFonts w:ascii="Times New Roman"/>
                <w:b w:val="false"/>
                <w:i w:val="false"/>
                <w:color w:val="000000"/>
                <w:sz w:val="20"/>
              </w:rPr>
              <w:t>
</w:t>
            </w:r>
            <w:r>
              <w:rPr>
                <w:rFonts w:ascii="Times New Roman"/>
                <w:b w:val="false"/>
                <w:i w:val="false"/>
                <w:color w:val="000000"/>
                <w:sz w:val="20"/>
              </w:rPr>
              <w:t>объема</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Фактическая площадь рубки за анализируемый</w:t>
            </w:r>
            <w:r>
              <w:br/>
            </w:r>
            <w:r>
              <w:rPr>
                <w:rFonts w:ascii="Times New Roman"/>
                <w:b w:val="false"/>
                <w:i w:val="false"/>
                <w:color w:val="000000"/>
                <w:sz w:val="20"/>
              </w:rPr>
              <w:t>
</w:t>
            </w:r>
            <w:r>
              <w:rPr>
                <w:rFonts w:ascii="Times New Roman"/>
                <w:b w:val="false"/>
                <w:i w:val="false"/>
                <w:color w:val="000000"/>
                <w:sz w:val="20"/>
              </w:rPr>
              <w:t>период:</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Выявленные нарушения:</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вырублено не в соответствии с ведомостями</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вовлечено в рубку насаждений: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приспевающих</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средневозрастных</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 обеспечено сохранение подроста</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не соблюдены способы рубок</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некачественная очистка лесосек</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потеряно срубленной древесины: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лесосеках</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верхних складах, при вывозке</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оставлено в недорубах</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нерациональная разделка древесины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тысяч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37" w:id="859"/>
    <w:p>
      <w:pPr>
        <w:spacing w:after="0"/>
        <w:ind w:left="0"/>
        <w:jc w:val="both"/>
      </w:pPr>
      <w:r>
        <w:rPr>
          <w:rFonts w:ascii="Times New Roman"/>
          <w:b w:val="false"/>
          <w:i w:val="false"/>
          <w:color w:val="000000"/>
          <w:sz w:val="28"/>
        </w:rPr>
        <w:t>
Таблица 4</w:t>
      </w:r>
    </w:p>
    <w:bookmarkEnd w:id="859"/>
    <w:bookmarkStart w:name="z2738" w:id="860"/>
    <w:p>
      <w:pPr>
        <w:spacing w:after="0"/>
        <w:ind w:left="0"/>
        <w:jc w:val="left"/>
      </w:pPr>
      <w:r>
        <w:rPr>
          <w:rFonts w:ascii="Times New Roman"/>
          <w:b/>
          <w:i w:val="false"/>
          <w:color w:val="000000"/>
        </w:rPr>
        <w:t xml:space="preserve"> 
Результаты проверки качества отвода и таксации лесосек</w:t>
      </w:r>
      <w:r>
        <w:br/>
      </w:r>
      <w:r>
        <w:rPr>
          <w:rFonts w:ascii="Times New Roman"/>
          <w:b/>
          <w:i w:val="false"/>
          <w:color w:val="000000"/>
        </w:rPr>
        <w:t>
по главному пользованию</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753"/>
        <w:gridCol w:w="713"/>
        <w:gridCol w:w="913"/>
        <w:gridCol w:w="753"/>
        <w:gridCol w:w="1433"/>
        <w:gridCol w:w="913"/>
        <w:gridCol w:w="1293"/>
        <w:gridCol w:w="853"/>
        <w:gridCol w:w="1453"/>
        <w:gridCol w:w="1713"/>
        <w:gridCol w:w="753"/>
      </w:tblGrid>
      <w:tr>
        <w:trPr>
          <w:trHeight w:val="30" w:hRule="atLeast"/>
        </w:trPr>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w:t>
            </w:r>
            <w:r>
              <w:br/>
            </w:r>
            <w:r>
              <w:rPr>
                <w:rFonts w:ascii="Times New Roman"/>
                <w:b w:val="false"/>
                <w:i w:val="false"/>
                <w:color w:val="000000"/>
                <w:sz w:val="20"/>
              </w:rPr>
              <w:t>
</w:t>
            </w:r>
            <w:r>
              <w:rPr>
                <w:rFonts w:ascii="Times New Roman"/>
                <w:b w:val="false"/>
                <w:i w:val="false"/>
                <w:color w:val="000000"/>
                <w:sz w:val="20"/>
              </w:rPr>
              <w:t>ни-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w:t>
            </w:r>
            <w:r>
              <w:br/>
            </w:r>
            <w:r>
              <w:rPr>
                <w:rFonts w:ascii="Times New Roman"/>
                <w:b w:val="false"/>
                <w:i w:val="false"/>
                <w:color w:val="000000"/>
                <w:sz w:val="20"/>
              </w:rPr>
              <w:t>
</w:t>
            </w:r>
            <w:r>
              <w:rPr>
                <w:rFonts w:ascii="Times New Roman"/>
                <w:b w:val="false"/>
                <w:i w:val="false"/>
                <w:color w:val="000000"/>
                <w:sz w:val="20"/>
              </w:rPr>
              <w:t>соб</w:t>
            </w:r>
            <w:r>
              <w:br/>
            </w:r>
            <w:r>
              <w:rPr>
                <w:rFonts w:ascii="Times New Roman"/>
                <w:b w:val="false"/>
                <w:i w:val="false"/>
                <w:color w:val="000000"/>
                <w:sz w:val="20"/>
              </w:rPr>
              <w:t>
</w:t>
            </w:r>
            <w:r>
              <w:rPr>
                <w:rFonts w:ascii="Times New Roman"/>
                <w:b w:val="false"/>
                <w:i w:val="false"/>
                <w:color w:val="000000"/>
                <w:sz w:val="20"/>
              </w:rPr>
              <w:t>рубки</w:t>
            </w:r>
          </w:p>
        </w:tc>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рода</w:t>
            </w:r>
          </w:p>
        </w:tc>
        <w:tc>
          <w:tcPr>
            <w:tcW w:w="1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Обследо-</w:t>
            </w:r>
            <w:r>
              <w:br/>
            </w:r>
            <w:r>
              <w:rPr>
                <w:rFonts w:ascii="Times New Roman"/>
                <w:b w:val="false"/>
                <w:i w:val="false"/>
                <w:color w:val="000000"/>
                <w:sz w:val="20"/>
              </w:rPr>
              <w:t>
</w:t>
            </w:r>
            <w:r>
              <w:rPr>
                <w:rFonts w:ascii="Times New Roman"/>
                <w:b w:val="false"/>
                <w:i w:val="false"/>
                <w:color w:val="000000"/>
                <w:sz w:val="20"/>
              </w:rPr>
              <w:t>ванная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r>
              <w:br/>
            </w:r>
            <w:r>
              <w:rPr>
                <w:rFonts w:ascii="Times New Roman"/>
                <w:b w:val="false"/>
                <w:i w:val="false"/>
                <w:color w:val="000000"/>
                <w:sz w:val="20"/>
              </w:rPr>
              <w:t>
</w:t>
            </w:r>
            <w:r>
              <w:rPr>
                <w:rFonts w:ascii="Times New Roman"/>
                <w:b w:val="false"/>
                <w:i w:val="false"/>
                <w:color w:val="000000"/>
                <w:sz w:val="20"/>
              </w:rPr>
              <w:t>обследования,</w:t>
            </w:r>
            <w:r>
              <w:br/>
            </w:r>
            <w:r>
              <w:rPr>
                <w:rFonts w:ascii="Times New Roman"/>
                <w:b w:val="false"/>
                <w:i w:val="false"/>
                <w:color w:val="000000"/>
                <w:sz w:val="20"/>
              </w:rPr>
              <w:t>
</w:t>
            </w:r>
            <w:r>
              <w:rPr>
                <w:rFonts w:ascii="Times New Roman"/>
                <w:b w:val="false"/>
                <w:i w:val="false"/>
                <w:color w:val="000000"/>
                <w:sz w:val="20"/>
              </w:rPr>
              <w:t>кубических метров</w:t>
            </w:r>
            <w:r>
              <w:br/>
            </w:r>
            <w:r>
              <w:rPr>
                <w:rFonts w:ascii="Times New Roman"/>
                <w:b w:val="false"/>
                <w:i w:val="false"/>
                <w:color w:val="000000"/>
                <w:sz w:val="20"/>
              </w:rPr>
              <w:t>
</w:t>
            </w:r>
            <w:r>
              <w:rPr>
                <w:rFonts w:ascii="Times New Roman"/>
                <w:b w:val="false"/>
                <w:i w:val="false"/>
                <w:color w:val="000000"/>
                <w:sz w:val="20"/>
              </w:rPr>
              <w:t>(числитель-данные</w:t>
            </w:r>
            <w:r>
              <w:br/>
            </w:r>
            <w:r>
              <w:rPr>
                <w:rFonts w:ascii="Times New Roman"/>
                <w:b w:val="false"/>
                <w:i w:val="false"/>
                <w:color w:val="000000"/>
                <w:sz w:val="20"/>
              </w:rPr>
              <w:t>
</w:t>
            </w:r>
            <w:r>
              <w:rPr>
                <w:rFonts w:ascii="Times New Roman"/>
                <w:b w:val="false"/>
                <w:i w:val="false"/>
                <w:color w:val="000000"/>
                <w:sz w:val="20"/>
              </w:rPr>
              <w:t>отвода,</w:t>
            </w:r>
            <w:r>
              <w:br/>
            </w:r>
            <w:r>
              <w:rPr>
                <w:rFonts w:ascii="Times New Roman"/>
                <w:b w:val="false"/>
                <w:i w:val="false"/>
                <w:color w:val="000000"/>
                <w:sz w:val="20"/>
              </w:rPr>
              <w:t>
</w:t>
            </w:r>
            <w:r>
              <w:rPr>
                <w:rFonts w:ascii="Times New Roman"/>
                <w:b w:val="false"/>
                <w:i w:val="false"/>
                <w:color w:val="000000"/>
                <w:sz w:val="20"/>
              </w:rPr>
              <w:t>знаменатель-данные</w:t>
            </w:r>
            <w:r>
              <w:br/>
            </w:r>
            <w:r>
              <w:rPr>
                <w:rFonts w:ascii="Times New Roman"/>
                <w:b w:val="false"/>
                <w:i w:val="false"/>
                <w:color w:val="000000"/>
                <w:sz w:val="20"/>
              </w:rPr>
              <w:t>
</w:t>
            </w:r>
            <w:r>
              <w:rPr>
                <w:rFonts w:ascii="Times New Roman"/>
                <w:b w:val="false"/>
                <w:i w:val="false"/>
                <w:color w:val="000000"/>
                <w:sz w:val="20"/>
              </w:rPr>
              <w:t>проверки)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Правильность отбора</w:t>
            </w:r>
            <w:r>
              <w:br/>
            </w:r>
            <w:r>
              <w:rPr>
                <w:rFonts w:ascii="Times New Roman"/>
                <w:b w:val="false"/>
                <w:i w:val="false"/>
                <w:color w:val="000000"/>
                <w:sz w:val="20"/>
              </w:rPr>
              <w:t>
</w:t>
            </w:r>
            <w:r>
              <w:rPr>
                <w:rFonts w:ascii="Times New Roman"/>
                <w:b w:val="false"/>
                <w:i w:val="false"/>
                <w:color w:val="000000"/>
                <w:sz w:val="20"/>
              </w:rPr>
              <w:t>деревьев в рубку,</w:t>
            </w:r>
            <w:r>
              <w:br/>
            </w:r>
            <w:r>
              <w:rPr>
                <w:rFonts w:ascii="Times New Roman"/>
                <w:b w:val="false"/>
                <w:i w:val="false"/>
                <w:color w:val="000000"/>
                <w:sz w:val="20"/>
              </w:rPr>
              <w:t>
</w:t>
            </w:r>
            <w:r>
              <w:rPr>
                <w:rFonts w:ascii="Times New Roman"/>
                <w:b w:val="false"/>
                <w:i w:val="false"/>
                <w:color w:val="000000"/>
                <w:sz w:val="20"/>
              </w:rPr>
              <w:t>кубических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w:t>
            </w:r>
            <w:r>
              <w:br/>
            </w:r>
            <w:r>
              <w:rPr>
                <w:rFonts w:ascii="Times New Roman"/>
                <w:b w:val="false"/>
                <w:i w:val="false"/>
                <w:color w:val="000000"/>
                <w:sz w:val="20"/>
              </w:rPr>
              <w:t>
</w:t>
            </w:r>
            <w:r>
              <w:rPr>
                <w:rFonts w:ascii="Times New Roman"/>
                <w:b w:val="false"/>
                <w:i w:val="false"/>
                <w:color w:val="000000"/>
                <w:sz w:val="20"/>
              </w:rPr>
              <w:t>тала</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дела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лик-</w:t>
            </w:r>
            <w:r>
              <w:br/>
            </w:r>
            <w:r>
              <w:rPr>
                <w:rFonts w:ascii="Times New Roman"/>
                <w:b w:val="false"/>
                <w:i w:val="false"/>
                <w:color w:val="000000"/>
                <w:sz w:val="20"/>
              </w:rPr>
              <w:t>
</w:t>
            </w:r>
            <w:r>
              <w:rPr>
                <w:rFonts w:ascii="Times New Roman"/>
                <w:b w:val="false"/>
                <w:i w:val="false"/>
                <w:color w:val="000000"/>
                <w:sz w:val="20"/>
              </w:rPr>
              <w:t>вид</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деловая</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дрова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излишне</w:t>
            </w:r>
            <w:r>
              <w:br/>
            </w:r>
            <w:r>
              <w:rPr>
                <w:rFonts w:ascii="Times New Roman"/>
                <w:b w:val="false"/>
                <w:i w:val="false"/>
                <w:color w:val="000000"/>
                <w:sz w:val="20"/>
              </w:rPr>
              <w:t>
</w:t>
            </w:r>
            <w:r>
              <w:rPr>
                <w:rFonts w:ascii="Times New Roman"/>
                <w:b w:val="false"/>
                <w:i w:val="false"/>
                <w:color w:val="000000"/>
                <w:sz w:val="20"/>
              </w:rPr>
              <w:t>взято</w:t>
            </w:r>
            <w:r>
              <w:br/>
            </w:r>
            <w:r>
              <w:rPr>
                <w:rFonts w:ascii="Times New Roman"/>
                <w:b w:val="false"/>
                <w:i w:val="false"/>
                <w:color w:val="000000"/>
                <w:sz w:val="20"/>
              </w:rPr>
              <w:t>
</w:t>
            </w:r>
            <w:r>
              <w:rPr>
                <w:rFonts w:ascii="Times New Roman"/>
                <w:b w:val="false"/>
                <w:i w:val="false"/>
                <w:color w:val="000000"/>
                <w:sz w:val="20"/>
              </w:rPr>
              <w:t>деревьев</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недобрано</w:t>
            </w:r>
            <w:r>
              <w:br/>
            </w:r>
            <w:r>
              <w:rPr>
                <w:rFonts w:ascii="Times New Roman"/>
                <w:b w:val="false"/>
                <w:i w:val="false"/>
                <w:color w:val="000000"/>
                <w:sz w:val="20"/>
              </w:rPr>
              <w:t>
</w:t>
            </w:r>
            <w:r>
              <w:rPr>
                <w:rFonts w:ascii="Times New Roman"/>
                <w:b w:val="false"/>
                <w:i w:val="false"/>
                <w:color w:val="000000"/>
                <w:sz w:val="20"/>
              </w:rPr>
              <w:t>деревьев</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2739" w:id="861"/>
    <w:p>
      <w:pPr>
        <w:spacing w:after="0"/>
        <w:ind w:left="0"/>
        <w:jc w:val="both"/>
      </w:pPr>
      <w:r>
        <w:rPr>
          <w:rFonts w:ascii="Times New Roman"/>
          <w:b w:val="false"/>
          <w:i w:val="false"/>
          <w:color w:val="000000"/>
          <w:sz w:val="28"/>
        </w:rPr>
        <w:t>
Таблица 5</w:t>
      </w:r>
    </w:p>
    <w:bookmarkEnd w:id="861"/>
    <w:bookmarkStart w:name="z2740" w:id="862"/>
    <w:p>
      <w:pPr>
        <w:spacing w:after="0"/>
        <w:ind w:left="0"/>
        <w:jc w:val="left"/>
      </w:pPr>
      <w:r>
        <w:rPr>
          <w:rFonts w:ascii="Times New Roman"/>
          <w:b/>
          <w:i w:val="false"/>
          <w:color w:val="000000"/>
        </w:rPr>
        <w:t xml:space="preserve"> 
Выполнение объемов рубок промежуточного пользования</w:t>
      </w:r>
    </w:p>
    <w:bookmarkEnd w:id="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2117"/>
        <w:gridCol w:w="1340"/>
        <w:gridCol w:w="997"/>
        <w:gridCol w:w="677"/>
        <w:gridCol w:w="1066"/>
        <w:gridCol w:w="951"/>
        <w:gridCol w:w="1043"/>
        <w:gridCol w:w="1135"/>
        <w:gridCol w:w="1592"/>
        <w:gridCol w:w="1044"/>
        <w:gridCol w:w="1044"/>
      </w:tblGrid>
      <w:tr>
        <w:trPr>
          <w:trHeight w:val="30" w:hRule="atLeast"/>
        </w:trPr>
        <w:tc>
          <w:tcPr>
            <w:tcW w:w="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рубок</w:t>
            </w:r>
          </w:p>
        </w:tc>
        <w:tc>
          <w:tcPr>
            <w:tcW w:w="21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насаждений,</w:t>
            </w:r>
            <w:r>
              <w:br/>
            </w:r>
            <w:r>
              <w:rPr>
                <w:rFonts w:ascii="Times New Roman"/>
                <w:b w:val="false"/>
                <w:i w:val="false"/>
                <w:color w:val="000000"/>
                <w:sz w:val="20"/>
              </w:rPr>
              <w:t>
</w:t>
            </w:r>
            <w:r>
              <w:rPr>
                <w:rFonts w:ascii="Times New Roman"/>
                <w:b w:val="false"/>
                <w:i w:val="false"/>
                <w:color w:val="000000"/>
                <w:sz w:val="20"/>
              </w:rPr>
              <w:t>нуждающихся</w:t>
            </w:r>
            <w:r>
              <w:br/>
            </w:r>
            <w:r>
              <w:rPr>
                <w:rFonts w:ascii="Times New Roman"/>
                <w:b w:val="false"/>
                <w:i w:val="false"/>
                <w:color w:val="000000"/>
                <w:sz w:val="20"/>
              </w:rPr>
              <w:t>
</w:t>
            </w:r>
            <w:r>
              <w:rPr>
                <w:rFonts w:ascii="Times New Roman"/>
                <w:b w:val="false"/>
                <w:i w:val="false"/>
                <w:color w:val="000000"/>
                <w:sz w:val="20"/>
              </w:rPr>
              <w:t>в рубках,</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рубок</w:t>
            </w:r>
            <w:r>
              <w:br/>
            </w:r>
            <w:r>
              <w:rPr>
                <w:rFonts w:ascii="Times New Roman"/>
                <w:b w:val="false"/>
                <w:i w:val="false"/>
                <w:color w:val="000000"/>
                <w:sz w:val="20"/>
              </w:rPr>
              <w:t>
</w:t>
            </w:r>
            <w:r>
              <w:rPr>
                <w:rFonts w:ascii="Times New Roman"/>
                <w:b w:val="false"/>
                <w:i w:val="false"/>
                <w:color w:val="000000"/>
                <w:sz w:val="20"/>
              </w:rPr>
              <w:t xml:space="preserve">(числитель – принятый 2 лесоустроительным </w:t>
            </w:r>
            <w:r>
              <w:br/>
            </w:r>
            <w:r>
              <w:rPr>
                <w:rFonts w:ascii="Times New Roman"/>
                <w:b w:val="false"/>
                <w:i w:val="false"/>
                <w:color w:val="000000"/>
                <w:sz w:val="20"/>
              </w:rPr>
              <w:t>
</w:t>
            </w:r>
            <w:r>
              <w:rPr>
                <w:rFonts w:ascii="Times New Roman"/>
                <w:b w:val="false"/>
                <w:i w:val="false"/>
                <w:color w:val="000000"/>
                <w:sz w:val="20"/>
              </w:rPr>
              <w:t>совещанием,</w:t>
            </w:r>
            <w:r>
              <w:br/>
            </w:r>
            <w:r>
              <w:rPr>
                <w:rFonts w:ascii="Times New Roman"/>
                <w:b w:val="false"/>
                <w:i w:val="false"/>
                <w:color w:val="000000"/>
                <w:sz w:val="20"/>
              </w:rPr>
              <w:t>
</w:t>
            </w:r>
            <w:r>
              <w:rPr>
                <w:rFonts w:ascii="Times New Roman"/>
                <w:b w:val="false"/>
                <w:i w:val="false"/>
                <w:color w:val="000000"/>
                <w:sz w:val="20"/>
              </w:rPr>
              <w:t>знаменатель - фактически выполненный)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Среднегодовой план</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анали-</w:t>
            </w:r>
            <w:r>
              <w:br/>
            </w:r>
            <w:r>
              <w:rPr>
                <w:rFonts w:ascii="Times New Roman"/>
                <w:b w:val="false"/>
                <w:i w:val="false"/>
                <w:color w:val="000000"/>
                <w:sz w:val="20"/>
              </w:rPr>
              <w:t>
</w:t>
            </w:r>
            <w:r>
              <w:rPr>
                <w:rFonts w:ascii="Times New Roman"/>
                <w:b w:val="false"/>
                <w:i w:val="false"/>
                <w:color w:val="000000"/>
                <w:sz w:val="20"/>
              </w:rPr>
              <w:t>зируе-</w:t>
            </w:r>
            <w:r>
              <w:br/>
            </w:r>
            <w:r>
              <w:rPr>
                <w:rFonts w:ascii="Times New Roman"/>
                <w:b w:val="false"/>
                <w:i w:val="false"/>
                <w:color w:val="000000"/>
                <w:sz w:val="20"/>
              </w:rPr>
              <w:t>
</w:t>
            </w:r>
            <w:r>
              <w:rPr>
                <w:rFonts w:ascii="Times New Roman"/>
                <w:b w:val="false"/>
                <w:i w:val="false"/>
                <w:color w:val="000000"/>
                <w:sz w:val="20"/>
              </w:rPr>
              <w:t>мый</w:t>
            </w:r>
            <w:r>
              <w:br/>
            </w:r>
            <w:r>
              <w:rPr>
                <w:rFonts w:ascii="Times New Roman"/>
                <w:b w:val="false"/>
                <w:i w:val="false"/>
                <w:color w:val="000000"/>
                <w:sz w:val="20"/>
              </w:rPr>
              <w:t>
</w:t>
            </w:r>
            <w:r>
              <w:rPr>
                <w:rFonts w:ascii="Times New Roman"/>
                <w:b w:val="false"/>
                <w:i w:val="false"/>
                <w:color w:val="000000"/>
                <w:sz w:val="20"/>
              </w:rPr>
              <w:t>период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среднем за год</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 %</w:t>
            </w:r>
            <w:r>
              <w:br/>
            </w:r>
            <w:r>
              <w:rPr>
                <w:rFonts w:ascii="Times New Roman"/>
                <w:b w:val="false"/>
                <w:i w:val="false"/>
                <w:color w:val="000000"/>
                <w:sz w:val="20"/>
              </w:rPr>
              <w:t>
</w:t>
            </w:r>
            <w:r>
              <w:rPr>
                <w:rFonts w:ascii="Times New Roman"/>
                <w:b w:val="false"/>
                <w:i w:val="false"/>
                <w:color w:val="000000"/>
                <w:sz w:val="20"/>
              </w:rPr>
              <w:t xml:space="preserve">от </w:t>
            </w:r>
            <w:r>
              <w:br/>
            </w:r>
            <w:r>
              <w:rPr>
                <w:rFonts w:ascii="Times New Roman"/>
                <w:b w:val="false"/>
                <w:i w:val="false"/>
                <w:color w:val="000000"/>
                <w:sz w:val="20"/>
              </w:rPr>
              <w:t>
</w:t>
            </w:r>
            <w:r>
              <w:rPr>
                <w:rFonts w:ascii="Times New Roman"/>
                <w:b w:val="false"/>
                <w:i w:val="false"/>
                <w:color w:val="000000"/>
                <w:sz w:val="20"/>
              </w:rPr>
              <w:t>проекта</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кий</w:t>
            </w:r>
            <w:r>
              <w:br/>
            </w:r>
            <w:r>
              <w:rPr>
                <w:rFonts w:ascii="Times New Roman"/>
                <w:b w:val="false"/>
                <w:i w:val="false"/>
                <w:color w:val="000000"/>
                <w:sz w:val="20"/>
              </w:rPr>
              <w:t>
</w:t>
            </w:r>
            <w:r>
              <w:rPr>
                <w:rFonts w:ascii="Times New Roman"/>
                <w:b w:val="false"/>
                <w:i w:val="false"/>
                <w:color w:val="000000"/>
                <w:sz w:val="20"/>
              </w:rPr>
              <w:t xml:space="preserve">метр </w:t>
            </w:r>
            <w:r>
              <w:br/>
            </w:r>
            <w:r>
              <w:rPr>
                <w:rFonts w:ascii="Times New Roman"/>
                <w:b w:val="false"/>
                <w:i w:val="false"/>
                <w:color w:val="000000"/>
                <w:sz w:val="20"/>
              </w:rPr>
              <w:t>
</w:t>
            </w: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екта</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кий</w:t>
            </w:r>
            <w:r>
              <w:br/>
            </w:r>
            <w:r>
              <w:rPr>
                <w:rFonts w:ascii="Times New Roman"/>
                <w:b w:val="false"/>
                <w:i w:val="false"/>
                <w:color w:val="000000"/>
                <w:sz w:val="20"/>
              </w:rPr>
              <w:t>
</w:t>
            </w:r>
            <w:r>
              <w:rPr>
                <w:rFonts w:ascii="Times New Roman"/>
                <w:b w:val="false"/>
                <w:i w:val="false"/>
                <w:color w:val="000000"/>
                <w:sz w:val="20"/>
              </w:rPr>
              <w:t>метр</w:t>
            </w:r>
            <w:r>
              <w:br/>
            </w:r>
            <w:r>
              <w:rPr>
                <w:rFonts w:ascii="Times New Roman"/>
                <w:b w:val="false"/>
                <w:i w:val="false"/>
                <w:color w:val="000000"/>
                <w:sz w:val="20"/>
              </w:rPr>
              <w:t>
</w:t>
            </w:r>
            <w:r>
              <w:rPr>
                <w:rFonts w:ascii="Times New Roman"/>
                <w:b w:val="false"/>
                <w:i w:val="false"/>
                <w:color w:val="000000"/>
                <w:sz w:val="20"/>
              </w:rPr>
              <w:t>с 1</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тара</w:t>
            </w:r>
          </w:p>
        </w:tc>
      </w:tr>
      <w:tr>
        <w:trPr>
          <w:trHeight w:val="23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кий</w:t>
            </w:r>
            <w:r>
              <w:br/>
            </w:r>
            <w:r>
              <w:rPr>
                <w:rFonts w:ascii="Times New Roman"/>
                <w:b w:val="false"/>
                <w:i w:val="false"/>
                <w:color w:val="000000"/>
                <w:sz w:val="20"/>
              </w:rPr>
              <w:t>
</w:t>
            </w:r>
            <w:r>
              <w:rPr>
                <w:rFonts w:ascii="Times New Roman"/>
                <w:b w:val="false"/>
                <w:i w:val="false"/>
                <w:color w:val="000000"/>
                <w:sz w:val="20"/>
              </w:rPr>
              <w:t>метр</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екта</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ческий</w:t>
            </w:r>
            <w:r>
              <w:br/>
            </w:r>
            <w:r>
              <w:rPr>
                <w:rFonts w:ascii="Times New Roman"/>
                <w:b w:val="false"/>
                <w:i w:val="false"/>
                <w:color w:val="000000"/>
                <w:sz w:val="20"/>
              </w:rPr>
              <w:t>
</w:t>
            </w:r>
            <w:r>
              <w:rPr>
                <w:rFonts w:ascii="Times New Roman"/>
                <w:b w:val="false"/>
                <w:i w:val="false"/>
                <w:color w:val="000000"/>
                <w:sz w:val="20"/>
              </w:rPr>
              <w:t>метр</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екта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Куби-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кий</w:t>
            </w:r>
            <w:r>
              <w:br/>
            </w:r>
            <w:r>
              <w:rPr>
                <w:rFonts w:ascii="Times New Roman"/>
                <w:b w:val="false"/>
                <w:i w:val="false"/>
                <w:color w:val="000000"/>
                <w:sz w:val="20"/>
              </w:rPr>
              <w:t>
</w:t>
            </w:r>
            <w:r>
              <w:rPr>
                <w:rFonts w:ascii="Times New Roman"/>
                <w:b w:val="false"/>
                <w:i w:val="false"/>
                <w:color w:val="000000"/>
                <w:sz w:val="20"/>
              </w:rPr>
              <w:t>метр</w:t>
            </w:r>
            <w:r>
              <w:br/>
            </w:r>
            <w:r>
              <w:rPr>
                <w:rFonts w:ascii="Times New Roman"/>
                <w:b w:val="false"/>
                <w:i w:val="false"/>
                <w:color w:val="000000"/>
                <w:sz w:val="20"/>
              </w:rPr>
              <w:t>
</w:t>
            </w:r>
            <w:r>
              <w:rPr>
                <w:rFonts w:ascii="Times New Roman"/>
                <w:b w:val="false"/>
                <w:i w:val="false"/>
                <w:color w:val="000000"/>
                <w:sz w:val="20"/>
              </w:rPr>
              <w:t>с 1</w:t>
            </w:r>
            <w:r>
              <w:br/>
            </w:r>
            <w:r>
              <w:rPr>
                <w:rFonts w:ascii="Times New Roman"/>
                <w:b w:val="false"/>
                <w:i w:val="false"/>
                <w:color w:val="000000"/>
                <w:sz w:val="20"/>
              </w:rPr>
              <w:t>
</w:t>
            </w:r>
            <w:r>
              <w:rPr>
                <w:rFonts w:ascii="Times New Roman"/>
                <w:b w:val="false"/>
                <w:i w:val="false"/>
                <w:color w:val="000000"/>
                <w:sz w:val="20"/>
              </w:rPr>
              <w:t>гек-</w:t>
            </w:r>
            <w:r>
              <w:br/>
            </w:r>
            <w:r>
              <w:rPr>
                <w:rFonts w:ascii="Times New Roman"/>
                <w:b w:val="false"/>
                <w:i w:val="false"/>
                <w:color w:val="000000"/>
                <w:sz w:val="20"/>
              </w:rPr>
              <w:t>
</w:t>
            </w:r>
            <w:r>
              <w:rPr>
                <w:rFonts w:ascii="Times New Roman"/>
                <w:b w:val="false"/>
                <w:i w:val="false"/>
                <w:color w:val="000000"/>
                <w:sz w:val="20"/>
              </w:rPr>
              <w:t>тара</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2741" w:id="863"/>
    <w:p>
      <w:pPr>
        <w:spacing w:after="0"/>
        <w:ind w:left="0"/>
        <w:jc w:val="both"/>
      </w:pPr>
      <w:r>
        <w:rPr>
          <w:rFonts w:ascii="Times New Roman"/>
          <w:b w:val="false"/>
          <w:i w:val="false"/>
          <w:color w:val="000000"/>
          <w:sz w:val="28"/>
        </w:rPr>
        <w:t>
Таблица 6</w:t>
      </w:r>
    </w:p>
    <w:bookmarkEnd w:id="863"/>
    <w:bookmarkStart w:name="z2742" w:id="864"/>
    <w:p>
      <w:pPr>
        <w:spacing w:after="0"/>
        <w:ind w:left="0"/>
        <w:jc w:val="left"/>
      </w:pPr>
      <w:r>
        <w:rPr>
          <w:rFonts w:ascii="Times New Roman"/>
          <w:b/>
          <w:i w:val="false"/>
          <w:color w:val="000000"/>
        </w:rPr>
        <w:t xml:space="preserve"> 
Соответствие рубок промежуточного пользования </w:t>
      </w:r>
      <w:r>
        <w:br/>
      </w:r>
      <w:r>
        <w:rPr>
          <w:rFonts w:ascii="Times New Roman"/>
          <w:b/>
          <w:i w:val="false"/>
          <w:color w:val="000000"/>
        </w:rPr>
        <w:t>
лесоустроительному проекту и качество их выполнения</w:t>
      </w:r>
    </w:p>
    <w:bookmarkEnd w:id="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1613"/>
        <w:gridCol w:w="1913"/>
        <w:gridCol w:w="2033"/>
        <w:gridCol w:w="1013"/>
        <w:gridCol w:w="1913"/>
        <w:gridCol w:w="1213"/>
        <w:gridCol w:w="1533"/>
      </w:tblGrid>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 xml:space="preserve">рубок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обследования,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участках,</w:t>
            </w:r>
            <w:r>
              <w:br/>
            </w:r>
            <w:r>
              <w:rPr>
                <w:rFonts w:ascii="Times New Roman"/>
                <w:b w:val="false"/>
                <w:i w:val="false"/>
                <w:color w:val="000000"/>
                <w:sz w:val="20"/>
              </w:rPr>
              <w:t>
</w:t>
            </w:r>
            <w:r>
              <w:rPr>
                <w:rFonts w:ascii="Times New Roman"/>
                <w:b w:val="false"/>
                <w:i w:val="false"/>
                <w:color w:val="000000"/>
                <w:sz w:val="20"/>
              </w:rPr>
              <w:t>намеченных</w:t>
            </w:r>
            <w:r>
              <w:br/>
            </w:r>
            <w:r>
              <w:rPr>
                <w:rFonts w:ascii="Times New Roman"/>
                <w:b w:val="false"/>
                <w:i w:val="false"/>
                <w:color w:val="000000"/>
                <w:sz w:val="20"/>
              </w:rPr>
              <w:t>
</w:t>
            </w:r>
            <w:r>
              <w:rPr>
                <w:rFonts w:ascii="Times New Roman"/>
                <w:b w:val="false"/>
                <w:i w:val="false"/>
                <w:color w:val="000000"/>
                <w:sz w:val="20"/>
              </w:rPr>
              <w:t>лесоустрой-</w:t>
            </w:r>
            <w:r>
              <w:br/>
            </w:r>
            <w:r>
              <w:rPr>
                <w:rFonts w:ascii="Times New Roman"/>
                <w:b w:val="false"/>
                <w:i w:val="false"/>
                <w:color w:val="000000"/>
                <w:sz w:val="20"/>
              </w:rPr>
              <w:t>
</w:t>
            </w:r>
            <w:r>
              <w:rPr>
                <w:rFonts w:ascii="Times New Roman"/>
                <w:b w:val="false"/>
                <w:i w:val="false"/>
                <w:color w:val="000000"/>
                <w:sz w:val="20"/>
              </w:rPr>
              <w:t>ством</w:t>
            </w:r>
          </w:p>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участках,</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намеченных</w:t>
            </w:r>
            <w:r>
              <w:br/>
            </w:r>
            <w:r>
              <w:rPr>
                <w:rFonts w:ascii="Times New Roman"/>
                <w:b w:val="false"/>
                <w:i w:val="false"/>
                <w:color w:val="000000"/>
                <w:sz w:val="20"/>
              </w:rPr>
              <w:t>
</w:t>
            </w:r>
            <w:r>
              <w:rPr>
                <w:rFonts w:ascii="Times New Roman"/>
                <w:b w:val="false"/>
                <w:i w:val="false"/>
                <w:color w:val="000000"/>
                <w:sz w:val="20"/>
              </w:rPr>
              <w:t>лесоустройс-</w:t>
            </w:r>
            <w:r>
              <w:br/>
            </w:r>
            <w:r>
              <w:rPr>
                <w:rFonts w:ascii="Times New Roman"/>
                <w:b w:val="false"/>
                <w:i w:val="false"/>
                <w:color w:val="000000"/>
                <w:sz w:val="20"/>
              </w:rPr>
              <w:t>
</w:t>
            </w:r>
            <w:r>
              <w:rPr>
                <w:rFonts w:ascii="Times New Roman"/>
                <w:b w:val="false"/>
                <w:i w:val="false"/>
                <w:color w:val="000000"/>
                <w:sz w:val="20"/>
              </w:rPr>
              <w:t>твом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выполнено</w:t>
            </w:r>
            <w:r>
              <w:br/>
            </w:r>
            <w:r>
              <w:rPr>
                <w:rFonts w:ascii="Times New Roman"/>
                <w:b w:val="false"/>
                <w:i w:val="false"/>
                <w:color w:val="000000"/>
                <w:sz w:val="20"/>
              </w:rPr>
              <w:t>
</w:t>
            </w:r>
            <w:r>
              <w:rPr>
                <w:rFonts w:ascii="Times New Roman"/>
                <w:b w:val="false"/>
                <w:i w:val="false"/>
                <w:color w:val="000000"/>
                <w:sz w:val="20"/>
              </w:rPr>
              <w:t>неудов-</w:t>
            </w:r>
            <w:r>
              <w:br/>
            </w:r>
            <w:r>
              <w:rPr>
                <w:rFonts w:ascii="Times New Roman"/>
                <w:b w:val="false"/>
                <w:i w:val="false"/>
                <w:color w:val="000000"/>
                <w:sz w:val="20"/>
              </w:rPr>
              <w:t>
</w:t>
            </w:r>
            <w:r>
              <w:rPr>
                <w:rFonts w:ascii="Times New Roman"/>
                <w:b w:val="false"/>
                <w:i w:val="false"/>
                <w:color w:val="000000"/>
                <w:sz w:val="20"/>
              </w:rPr>
              <w:t>летвори-</w:t>
            </w:r>
            <w:r>
              <w:br/>
            </w:r>
            <w:r>
              <w:rPr>
                <w:rFonts w:ascii="Times New Roman"/>
                <w:b w:val="false"/>
                <w:i w:val="false"/>
                <w:color w:val="000000"/>
                <w:sz w:val="20"/>
              </w:rPr>
              <w:t>
</w:t>
            </w:r>
            <w:r>
              <w:rPr>
                <w:rFonts w:ascii="Times New Roman"/>
                <w:b w:val="false"/>
                <w:i w:val="false"/>
                <w:color w:val="000000"/>
                <w:sz w:val="20"/>
              </w:rPr>
              <w:t>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рубки требовались</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w:t>
            </w:r>
            <w:r>
              <w:br/>
            </w:r>
            <w:r>
              <w:rPr>
                <w:rFonts w:ascii="Times New Roman"/>
                <w:b w:val="false"/>
                <w:i w:val="false"/>
                <w:color w:val="000000"/>
                <w:sz w:val="20"/>
              </w:rPr>
              <w:t>
</w:t>
            </w:r>
            <w:r>
              <w:rPr>
                <w:rFonts w:ascii="Times New Roman"/>
                <w:b w:val="false"/>
                <w:i w:val="false"/>
                <w:color w:val="000000"/>
                <w:sz w:val="20"/>
              </w:rPr>
              <w:t>дение</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требо-</w:t>
            </w:r>
            <w:r>
              <w:br/>
            </w:r>
            <w:r>
              <w:rPr>
                <w:rFonts w:ascii="Times New Roman"/>
                <w:b w:val="false"/>
                <w:i w:val="false"/>
                <w:color w:val="000000"/>
                <w:sz w:val="20"/>
              </w:rPr>
              <w:t>
</w:t>
            </w:r>
            <w:r>
              <w:rPr>
                <w:rFonts w:ascii="Times New Roman"/>
                <w:b w:val="false"/>
                <w:i w:val="false"/>
                <w:color w:val="000000"/>
                <w:sz w:val="20"/>
              </w:rPr>
              <w:t>валось</w:t>
            </w:r>
          </w:p>
        </w:tc>
        <w:tc>
          <w:tcPr>
            <w:tcW w:w="0" w:type="auto"/>
            <w:vMerge/>
            <w:tcBorders>
              <w:top w:val="nil"/>
              <w:left w:val="single" w:color="cfcfcf" w:sz="5"/>
              <w:bottom w:val="single" w:color="cfcfcf" w:sz="5"/>
              <w:right w:val="single" w:color="cfcfcf" w:sz="5"/>
            </w:tcBorders>
          </w:tcPr>
          <w:p/>
        </w:tc>
      </w:tr>
      <w:tr>
        <w:trPr>
          <w:trHeight w:val="23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 xml:space="preserve">числе </w:t>
            </w:r>
            <w:r>
              <w:br/>
            </w:r>
            <w:r>
              <w:rPr>
                <w:rFonts w:ascii="Times New Roman"/>
                <w:b w:val="false"/>
                <w:i w:val="false"/>
                <w:color w:val="000000"/>
                <w:sz w:val="20"/>
              </w:rPr>
              <w:t>
</w:t>
            </w:r>
            <w:r>
              <w:rPr>
                <w:rFonts w:ascii="Times New Roman"/>
                <w:b w:val="false"/>
                <w:i w:val="false"/>
                <w:color w:val="000000"/>
                <w:sz w:val="20"/>
              </w:rPr>
              <w:t>выполнено</w:t>
            </w:r>
            <w:r>
              <w:br/>
            </w:r>
            <w:r>
              <w:rPr>
                <w:rFonts w:ascii="Times New Roman"/>
                <w:b w:val="false"/>
                <w:i w:val="false"/>
                <w:color w:val="000000"/>
                <w:sz w:val="20"/>
              </w:rPr>
              <w:t>
</w:t>
            </w:r>
            <w:r>
              <w:rPr>
                <w:rFonts w:ascii="Times New Roman"/>
                <w:b w:val="false"/>
                <w:i w:val="false"/>
                <w:color w:val="000000"/>
                <w:sz w:val="20"/>
              </w:rPr>
              <w:t>неудовлет-</w:t>
            </w:r>
            <w:r>
              <w:br/>
            </w:r>
            <w:r>
              <w:rPr>
                <w:rFonts w:ascii="Times New Roman"/>
                <w:b w:val="false"/>
                <w:i w:val="false"/>
                <w:color w:val="000000"/>
                <w:sz w:val="20"/>
              </w:rPr>
              <w:t>
</w:t>
            </w:r>
            <w:r>
              <w:rPr>
                <w:rFonts w:ascii="Times New Roman"/>
                <w:b w:val="false"/>
                <w:i w:val="false"/>
                <w:color w:val="000000"/>
                <w:sz w:val="20"/>
              </w:rPr>
              <w:t>ворительно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3"/>
        <w:gridCol w:w="1533"/>
        <w:gridCol w:w="1493"/>
        <w:gridCol w:w="893"/>
        <w:gridCol w:w="1693"/>
        <w:gridCol w:w="2333"/>
        <w:gridCol w:w="1813"/>
        <w:gridCol w:w="181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Перевод результатов обследования на всю площадь, пройденную рубками</w:t>
            </w:r>
            <w:r>
              <w:br/>
            </w:r>
            <w:r>
              <w:rPr>
                <w:rFonts w:ascii="Times New Roman"/>
                <w:b w:val="false"/>
                <w:i w:val="false"/>
                <w:color w:val="000000"/>
                <w:sz w:val="20"/>
              </w:rPr>
              <w:t>
</w:t>
            </w:r>
            <w:r>
              <w:rPr>
                <w:rFonts w:ascii="Times New Roman"/>
                <w:b w:val="false"/>
                <w:i w:val="false"/>
                <w:color w:val="000000"/>
                <w:sz w:val="20"/>
              </w:rPr>
              <w:t>ухода, гектар</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охвата</w:t>
            </w:r>
            <w:r>
              <w:br/>
            </w:r>
            <w:r>
              <w:rPr>
                <w:rFonts w:ascii="Times New Roman"/>
                <w:b w:val="false"/>
                <w:i w:val="false"/>
                <w:color w:val="000000"/>
                <w:sz w:val="20"/>
              </w:rPr>
              <w:t>
</w:t>
            </w:r>
            <w:r>
              <w:rPr>
                <w:rFonts w:ascii="Times New Roman"/>
                <w:b w:val="false"/>
                <w:i w:val="false"/>
                <w:color w:val="000000"/>
                <w:sz w:val="20"/>
              </w:rPr>
              <w:t>рубками</w:t>
            </w:r>
            <w:r>
              <w:br/>
            </w:r>
            <w:r>
              <w:rPr>
                <w:rFonts w:ascii="Times New Roman"/>
                <w:b w:val="false"/>
                <w:i w:val="false"/>
                <w:color w:val="000000"/>
                <w:sz w:val="20"/>
              </w:rPr>
              <w:t>
</w:t>
            </w:r>
            <w:r>
              <w:rPr>
                <w:rFonts w:ascii="Times New Roman"/>
                <w:b w:val="false"/>
                <w:i w:val="false"/>
                <w:color w:val="000000"/>
                <w:sz w:val="20"/>
              </w:rPr>
              <w:t>насаждений</w:t>
            </w:r>
          </w:p>
        </w:tc>
      </w:tr>
      <w:tr>
        <w:trPr>
          <w:trHeight w:val="30" w:hRule="atLeast"/>
        </w:trPr>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участках,</w:t>
            </w:r>
            <w:r>
              <w:br/>
            </w:r>
            <w:r>
              <w:rPr>
                <w:rFonts w:ascii="Times New Roman"/>
                <w:b w:val="false"/>
                <w:i w:val="false"/>
                <w:color w:val="000000"/>
                <w:sz w:val="20"/>
              </w:rPr>
              <w:t>
</w:t>
            </w:r>
            <w:r>
              <w:rPr>
                <w:rFonts w:ascii="Times New Roman"/>
                <w:b w:val="false"/>
                <w:i w:val="false"/>
                <w:color w:val="000000"/>
                <w:sz w:val="20"/>
              </w:rPr>
              <w:t>намеченных</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участках,</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намечен-</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 xml:space="preserve">выполнено </w:t>
            </w:r>
            <w:r>
              <w:br/>
            </w:r>
            <w:r>
              <w:rPr>
                <w:rFonts w:ascii="Times New Roman"/>
                <w:b w:val="false"/>
                <w:i w:val="false"/>
                <w:color w:val="000000"/>
                <w:sz w:val="20"/>
              </w:rPr>
              <w:t>
</w:t>
            </w:r>
            <w:r>
              <w:rPr>
                <w:rFonts w:ascii="Times New Roman"/>
                <w:b w:val="false"/>
                <w:i w:val="false"/>
                <w:color w:val="000000"/>
                <w:sz w:val="20"/>
              </w:rPr>
              <w:t>неудовлет-</w:t>
            </w:r>
            <w:r>
              <w:br/>
            </w:r>
            <w:r>
              <w:rPr>
                <w:rFonts w:ascii="Times New Roman"/>
                <w:b w:val="false"/>
                <w:i w:val="false"/>
                <w:color w:val="000000"/>
                <w:sz w:val="20"/>
              </w:rPr>
              <w:t>
</w:t>
            </w:r>
            <w:r>
              <w:rPr>
                <w:rFonts w:ascii="Times New Roman"/>
                <w:b w:val="false"/>
                <w:i w:val="false"/>
                <w:color w:val="000000"/>
                <w:sz w:val="20"/>
              </w:rPr>
              <w:t>ворительно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рубки </w:t>
            </w:r>
            <w:r>
              <w:br/>
            </w:r>
            <w:r>
              <w:rPr>
                <w:rFonts w:ascii="Times New Roman"/>
                <w:b w:val="false"/>
                <w:i w:val="false"/>
                <w:color w:val="000000"/>
                <w:sz w:val="20"/>
              </w:rPr>
              <w:t>
</w:t>
            </w:r>
            <w:r>
              <w:rPr>
                <w:rFonts w:ascii="Times New Roman"/>
                <w:b w:val="false"/>
                <w:i w:val="false"/>
                <w:color w:val="000000"/>
                <w:sz w:val="20"/>
              </w:rPr>
              <w:t>требовались</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не</w:t>
            </w:r>
            <w:r>
              <w:br/>
            </w:r>
            <w:r>
              <w:rPr>
                <w:rFonts w:ascii="Times New Roman"/>
                <w:b w:val="false"/>
                <w:i w:val="false"/>
                <w:color w:val="000000"/>
                <w:sz w:val="20"/>
              </w:rPr>
              <w:t>
</w:t>
            </w:r>
            <w:r>
              <w:rPr>
                <w:rFonts w:ascii="Times New Roman"/>
                <w:b w:val="false"/>
                <w:i w:val="false"/>
                <w:color w:val="000000"/>
                <w:sz w:val="20"/>
              </w:rPr>
              <w:t xml:space="preserve">требовалось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3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выполнено</w:t>
            </w:r>
            <w:r>
              <w:br/>
            </w:r>
            <w:r>
              <w:rPr>
                <w:rFonts w:ascii="Times New Roman"/>
                <w:b w:val="false"/>
                <w:i w:val="false"/>
                <w:color w:val="000000"/>
                <w:sz w:val="20"/>
              </w:rPr>
              <w:t>
</w:t>
            </w:r>
            <w:r>
              <w:rPr>
                <w:rFonts w:ascii="Times New Roman"/>
                <w:b w:val="false"/>
                <w:i w:val="false"/>
                <w:color w:val="000000"/>
                <w:sz w:val="20"/>
              </w:rPr>
              <w:t>неудовлет-</w:t>
            </w:r>
            <w:r>
              <w:br/>
            </w:r>
            <w:r>
              <w:rPr>
                <w:rFonts w:ascii="Times New Roman"/>
                <w:b w:val="false"/>
                <w:i w:val="false"/>
                <w:color w:val="000000"/>
                <w:sz w:val="20"/>
              </w:rPr>
              <w:t>
</w:t>
            </w:r>
            <w:r>
              <w:rPr>
                <w:rFonts w:ascii="Times New Roman"/>
                <w:b w:val="false"/>
                <w:i w:val="false"/>
                <w:color w:val="000000"/>
                <w:sz w:val="20"/>
              </w:rPr>
              <w:t>ворительно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45" w:hRule="atLeast"/>
        </w:trPr>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bl>
    <w:bookmarkStart w:name="z2743" w:id="865"/>
    <w:p>
      <w:pPr>
        <w:spacing w:after="0"/>
        <w:ind w:left="0"/>
        <w:jc w:val="both"/>
      </w:pPr>
      <w:r>
        <w:rPr>
          <w:rFonts w:ascii="Times New Roman"/>
          <w:b w:val="false"/>
          <w:i w:val="false"/>
          <w:color w:val="000000"/>
          <w:sz w:val="28"/>
        </w:rPr>
        <w:t>
Таблица 7</w:t>
      </w:r>
    </w:p>
    <w:bookmarkEnd w:id="865"/>
    <w:bookmarkStart w:name="z2744" w:id="866"/>
    <w:p>
      <w:pPr>
        <w:spacing w:after="0"/>
        <w:ind w:left="0"/>
        <w:jc w:val="left"/>
      </w:pPr>
      <w:r>
        <w:rPr>
          <w:rFonts w:ascii="Times New Roman"/>
          <w:b/>
          <w:i w:val="false"/>
          <w:color w:val="000000"/>
        </w:rPr>
        <w:t xml:space="preserve"> 
Причины неудовлетворительного выполнения рубок промежуточного</w:t>
      </w:r>
      <w:r>
        <w:br/>
      </w:r>
      <w:r>
        <w:rPr>
          <w:rFonts w:ascii="Times New Roman"/>
          <w:b/>
          <w:i w:val="false"/>
          <w:color w:val="000000"/>
        </w:rPr>
        <w:t>
пользования</w:t>
      </w:r>
    </w:p>
    <w:bookmarkEnd w:id="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5"/>
        <w:gridCol w:w="2357"/>
        <w:gridCol w:w="1704"/>
        <w:gridCol w:w="1592"/>
        <w:gridCol w:w="1727"/>
        <w:gridCol w:w="1750"/>
        <w:gridCol w:w="510"/>
        <w:gridCol w:w="285"/>
        <w:gridCol w:w="1096"/>
        <w:gridCol w:w="2044"/>
      </w:tblGrid>
      <w:tr>
        <w:trPr>
          <w:trHeight w:val="30" w:hRule="atLeast"/>
        </w:trPr>
        <w:tc>
          <w:tcPr>
            <w:tcW w:w="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рубок</w:t>
            </w:r>
          </w:p>
        </w:tc>
        <w:tc>
          <w:tcPr>
            <w:tcW w:w="2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Всего </w:t>
            </w:r>
            <w:r>
              <w:br/>
            </w:r>
            <w:r>
              <w:rPr>
                <w:rFonts w:ascii="Times New Roman"/>
                <w:b w:val="false"/>
                <w:i w:val="false"/>
                <w:color w:val="000000"/>
                <w:sz w:val="20"/>
              </w:rPr>
              <w:t>
</w:t>
            </w:r>
            <w:r>
              <w:rPr>
                <w:rFonts w:ascii="Times New Roman"/>
                <w:b w:val="false"/>
                <w:i w:val="false"/>
                <w:color w:val="000000"/>
                <w:sz w:val="20"/>
              </w:rPr>
              <w:t xml:space="preserve">выполнено </w:t>
            </w:r>
            <w:r>
              <w:br/>
            </w:r>
            <w:r>
              <w:rPr>
                <w:rFonts w:ascii="Times New Roman"/>
                <w:b w:val="false"/>
                <w:i w:val="false"/>
                <w:color w:val="000000"/>
                <w:sz w:val="20"/>
              </w:rPr>
              <w:t>
</w:t>
            </w:r>
            <w:r>
              <w:rPr>
                <w:rFonts w:ascii="Times New Roman"/>
                <w:b w:val="false"/>
                <w:i w:val="false"/>
                <w:color w:val="000000"/>
                <w:sz w:val="20"/>
              </w:rPr>
              <w:t>неудовлетво-</w:t>
            </w:r>
            <w:r>
              <w:br/>
            </w:r>
            <w:r>
              <w:rPr>
                <w:rFonts w:ascii="Times New Roman"/>
                <w:b w:val="false"/>
                <w:i w:val="false"/>
                <w:color w:val="000000"/>
                <w:sz w:val="20"/>
              </w:rPr>
              <w:t>
</w:t>
            </w:r>
            <w:r>
              <w:rPr>
                <w:rFonts w:ascii="Times New Roman"/>
                <w:b w:val="false"/>
                <w:i w:val="false"/>
                <w:color w:val="000000"/>
                <w:sz w:val="20"/>
              </w:rPr>
              <w:t>рительно,</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 неудовлетворительного выполнения,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полностью</w:t>
            </w:r>
            <w:r>
              <w:br/>
            </w:r>
            <w:r>
              <w:rPr>
                <w:rFonts w:ascii="Times New Roman"/>
                <w:b w:val="false"/>
                <w:i w:val="false"/>
                <w:color w:val="000000"/>
                <w:sz w:val="20"/>
              </w:rPr>
              <w:t>
</w:t>
            </w:r>
            <w:r>
              <w:rPr>
                <w:rFonts w:ascii="Times New Roman"/>
                <w:b w:val="false"/>
                <w:i w:val="false"/>
                <w:color w:val="000000"/>
                <w:sz w:val="20"/>
              </w:rPr>
              <w:t xml:space="preserve">охвачена </w:t>
            </w:r>
            <w:r>
              <w:br/>
            </w:r>
            <w:r>
              <w:rPr>
                <w:rFonts w:ascii="Times New Roman"/>
                <w:b w:val="false"/>
                <w:i w:val="false"/>
                <w:color w:val="000000"/>
                <w:sz w:val="20"/>
              </w:rPr>
              <w:t>
</w:t>
            </w:r>
            <w:r>
              <w:rPr>
                <w:rFonts w:ascii="Times New Roman"/>
                <w:b w:val="false"/>
                <w:i w:val="false"/>
                <w:color w:val="000000"/>
                <w:sz w:val="20"/>
              </w:rPr>
              <w:t xml:space="preserve">рубками </w:t>
            </w:r>
            <w:r>
              <w:br/>
            </w:r>
            <w:r>
              <w:rPr>
                <w:rFonts w:ascii="Times New Roman"/>
                <w:b w:val="false"/>
                <w:i w:val="false"/>
                <w:color w:val="000000"/>
                <w:sz w:val="20"/>
              </w:rPr>
              <w:t>
</w:t>
            </w:r>
            <w:r>
              <w:rPr>
                <w:rFonts w:ascii="Times New Roman"/>
                <w:b w:val="false"/>
                <w:i w:val="false"/>
                <w:color w:val="000000"/>
                <w:sz w:val="20"/>
              </w:rPr>
              <w:t xml:space="preserve">площадь </w:t>
            </w:r>
            <w:r>
              <w:br/>
            </w:r>
            <w:r>
              <w:rPr>
                <w:rFonts w:ascii="Times New Roman"/>
                <w:b w:val="false"/>
                <w:i w:val="false"/>
                <w:color w:val="000000"/>
                <w:sz w:val="20"/>
              </w:rPr>
              <w:t>
</w:t>
            </w:r>
            <w:r>
              <w:rPr>
                <w:rFonts w:ascii="Times New Roman"/>
                <w:b w:val="false"/>
                <w:i w:val="false"/>
                <w:color w:val="000000"/>
                <w:sz w:val="20"/>
              </w:rPr>
              <w:t>участка</w:t>
            </w:r>
          </w:p>
        </w:tc>
        <w:tc>
          <w:tcPr>
            <w:tcW w:w="1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нарушена</w:t>
            </w:r>
            <w:r>
              <w:br/>
            </w:r>
            <w:r>
              <w:rPr>
                <w:rFonts w:ascii="Times New Roman"/>
                <w:b w:val="false"/>
                <w:i w:val="false"/>
                <w:color w:val="000000"/>
                <w:sz w:val="20"/>
              </w:rPr>
              <w:t>
</w:t>
            </w:r>
            <w:r>
              <w:rPr>
                <w:rFonts w:ascii="Times New Roman"/>
                <w:b w:val="false"/>
                <w:i w:val="false"/>
                <w:color w:val="000000"/>
                <w:sz w:val="20"/>
              </w:rPr>
              <w:t>интен-</w:t>
            </w:r>
            <w:r>
              <w:br/>
            </w:r>
            <w:r>
              <w:rPr>
                <w:rFonts w:ascii="Times New Roman"/>
                <w:b w:val="false"/>
                <w:i w:val="false"/>
                <w:color w:val="000000"/>
                <w:sz w:val="20"/>
              </w:rPr>
              <w:t>
</w:t>
            </w:r>
            <w:r>
              <w:rPr>
                <w:rFonts w:ascii="Times New Roman"/>
                <w:b w:val="false"/>
                <w:i w:val="false"/>
                <w:color w:val="000000"/>
                <w:sz w:val="20"/>
              </w:rPr>
              <w:t>сивность</w:t>
            </w:r>
            <w:r>
              <w:br/>
            </w:r>
            <w:r>
              <w:rPr>
                <w:rFonts w:ascii="Times New Roman"/>
                <w:b w:val="false"/>
                <w:i w:val="false"/>
                <w:color w:val="000000"/>
                <w:sz w:val="20"/>
              </w:rPr>
              <w:t>
</w:t>
            </w:r>
            <w:r>
              <w:rPr>
                <w:rFonts w:ascii="Times New Roman"/>
                <w:b w:val="false"/>
                <w:i w:val="false"/>
                <w:color w:val="000000"/>
                <w:sz w:val="20"/>
              </w:rPr>
              <w:t>выборки</w:t>
            </w:r>
          </w:p>
        </w:tc>
        <w:tc>
          <w:tcPr>
            <w:tcW w:w="1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оставлены</w:t>
            </w:r>
            <w:r>
              <w:br/>
            </w:r>
            <w:r>
              <w:rPr>
                <w:rFonts w:ascii="Times New Roman"/>
                <w:b w:val="false"/>
                <w:i w:val="false"/>
                <w:color w:val="000000"/>
                <w:sz w:val="20"/>
              </w:rPr>
              <w:t>
</w:t>
            </w:r>
            <w:r>
              <w:rPr>
                <w:rFonts w:ascii="Times New Roman"/>
                <w:b w:val="false"/>
                <w:i w:val="false"/>
                <w:color w:val="000000"/>
                <w:sz w:val="20"/>
              </w:rPr>
              <w:t>худшие</w:t>
            </w:r>
            <w:r>
              <w:br/>
            </w:r>
            <w:r>
              <w:rPr>
                <w:rFonts w:ascii="Times New Roman"/>
                <w:b w:val="false"/>
                <w:i w:val="false"/>
                <w:color w:val="000000"/>
                <w:sz w:val="20"/>
              </w:rPr>
              <w:t>
</w:t>
            </w:r>
            <w:r>
              <w:rPr>
                <w:rFonts w:ascii="Times New Roman"/>
                <w:b w:val="false"/>
                <w:i w:val="false"/>
                <w:color w:val="000000"/>
                <w:sz w:val="20"/>
              </w:rPr>
              <w:t>деревья</w:t>
            </w:r>
          </w:p>
        </w:tc>
        <w:tc>
          <w:tcPr>
            <w:tcW w:w="1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убраны</w:t>
            </w:r>
            <w:r>
              <w:br/>
            </w:r>
            <w:r>
              <w:rPr>
                <w:rFonts w:ascii="Times New Roman"/>
                <w:b w:val="false"/>
                <w:i w:val="false"/>
                <w:color w:val="000000"/>
                <w:sz w:val="20"/>
              </w:rPr>
              <w:t>
</w:t>
            </w:r>
            <w:r>
              <w:rPr>
                <w:rFonts w:ascii="Times New Roman"/>
                <w:b w:val="false"/>
                <w:i w:val="false"/>
                <w:color w:val="000000"/>
                <w:sz w:val="20"/>
              </w:rPr>
              <w:t>лучшие</w:t>
            </w:r>
            <w:r>
              <w:br/>
            </w:r>
            <w:r>
              <w:rPr>
                <w:rFonts w:ascii="Times New Roman"/>
                <w:b w:val="false"/>
                <w:i w:val="false"/>
                <w:color w:val="000000"/>
                <w:sz w:val="20"/>
              </w:rPr>
              <w:t>
</w:t>
            </w:r>
            <w:r>
              <w:rPr>
                <w:rFonts w:ascii="Times New Roman"/>
                <w:b w:val="false"/>
                <w:i w:val="false"/>
                <w:color w:val="000000"/>
                <w:sz w:val="20"/>
              </w:rPr>
              <w:t>(здоровые</w:t>
            </w:r>
            <w:r>
              <w:br/>
            </w:r>
            <w:r>
              <w:rPr>
                <w:rFonts w:ascii="Times New Roman"/>
                <w:b w:val="false"/>
                <w:i w:val="false"/>
                <w:color w:val="000000"/>
                <w:sz w:val="20"/>
              </w:rPr>
              <w:t>
</w:t>
            </w:r>
            <w:r>
              <w:rPr>
                <w:rFonts w:ascii="Times New Roman"/>
                <w:b w:val="false"/>
                <w:i w:val="false"/>
                <w:color w:val="000000"/>
                <w:sz w:val="20"/>
              </w:rPr>
              <w:t>стволы)</w:t>
            </w:r>
          </w:p>
        </w:tc>
        <w:tc>
          <w:tcPr>
            <w:tcW w:w="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рубка не</w:t>
            </w:r>
            <w:r>
              <w:br/>
            </w:r>
            <w:r>
              <w:rPr>
                <w:rFonts w:ascii="Times New Roman"/>
                <w:b w:val="false"/>
                <w:i w:val="false"/>
                <w:color w:val="000000"/>
                <w:sz w:val="20"/>
              </w:rPr>
              <w:t>
</w:t>
            </w:r>
            <w:r>
              <w:rPr>
                <w:rFonts w:ascii="Times New Roman"/>
                <w:b w:val="false"/>
                <w:i w:val="false"/>
                <w:color w:val="000000"/>
                <w:sz w:val="20"/>
              </w:rPr>
              <w:t>требовалась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 xml:space="preserve">рубка </w:t>
            </w:r>
            <w:r>
              <w:br/>
            </w:r>
            <w:r>
              <w:rPr>
                <w:rFonts w:ascii="Times New Roman"/>
                <w:b w:val="false"/>
                <w:i w:val="false"/>
                <w:color w:val="000000"/>
                <w:sz w:val="20"/>
              </w:rPr>
              <w:t>
</w:t>
            </w:r>
            <w:r>
              <w:rPr>
                <w:rFonts w:ascii="Times New Roman"/>
                <w:b w:val="false"/>
                <w:i w:val="false"/>
                <w:color w:val="000000"/>
                <w:sz w:val="20"/>
              </w:rPr>
              <w:t xml:space="preserve">привела к </w:t>
            </w:r>
            <w:r>
              <w:br/>
            </w:r>
            <w:r>
              <w:rPr>
                <w:rFonts w:ascii="Times New Roman"/>
                <w:b w:val="false"/>
                <w:i w:val="false"/>
                <w:color w:val="000000"/>
                <w:sz w:val="20"/>
              </w:rPr>
              <w:t>
</w:t>
            </w:r>
            <w:r>
              <w:rPr>
                <w:rFonts w:ascii="Times New Roman"/>
                <w:b w:val="false"/>
                <w:i w:val="false"/>
                <w:color w:val="000000"/>
                <w:sz w:val="20"/>
              </w:rPr>
              <w:t>расстроен-</w:t>
            </w:r>
            <w:r>
              <w:br/>
            </w:r>
            <w:r>
              <w:rPr>
                <w:rFonts w:ascii="Times New Roman"/>
                <w:b w:val="false"/>
                <w:i w:val="false"/>
                <w:color w:val="000000"/>
                <w:sz w:val="20"/>
              </w:rPr>
              <w:t>
</w:t>
            </w:r>
            <w:r>
              <w:rPr>
                <w:rFonts w:ascii="Times New Roman"/>
                <w:b w:val="false"/>
                <w:i w:val="false"/>
                <w:color w:val="000000"/>
                <w:sz w:val="20"/>
              </w:rPr>
              <w:t xml:space="preserve">ности </w:t>
            </w:r>
            <w:r>
              <w:br/>
            </w:r>
            <w:r>
              <w:rPr>
                <w:rFonts w:ascii="Times New Roman"/>
                <w:b w:val="false"/>
                <w:i w:val="false"/>
                <w:color w:val="000000"/>
                <w:sz w:val="20"/>
              </w:rPr>
              <w:t>
</w:t>
            </w:r>
            <w:r>
              <w:rPr>
                <w:rFonts w:ascii="Times New Roman"/>
                <w:b w:val="false"/>
                <w:i w:val="false"/>
                <w:color w:val="000000"/>
                <w:sz w:val="20"/>
              </w:rPr>
              <w:t>насаждений</w:t>
            </w:r>
          </w:p>
        </w:tc>
      </w:tr>
      <w:tr>
        <w:trPr>
          <w:trHeight w:val="30" w:hRule="atLeast"/>
        </w:trPr>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745" w:id="867"/>
    <w:p>
      <w:pPr>
        <w:spacing w:after="0"/>
        <w:ind w:left="0"/>
        <w:jc w:val="both"/>
      </w:pPr>
      <w:r>
        <w:rPr>
          <w:rFonts w:ascii="Times New Roman"/>
          <w:b w:val="false"/>
          <w:i w:val="false"/>
          <w:color w:val="000000"/>
          <w:sz w:val="28"/>
        </w:rPr>
        <w:t>
Таблица 8</w:t>
      </w:r>
    </w:p>
    <w:bookmarkEnd w:id="867"/>
    <w:bookmarkStart w:name="z2746" w:id="868"/>
    <w:p>
      <w:pPr>
        <w:spacing w:after="0"/>
        <w:ind w:left="0"/>
        <w:jc w:val="left"/>
      </w:pPr>
      <w:r>
        <w:rPr>
          <w:rFonts w:ascii="Times New Roman"/>
          <w:b/>
          <w:i w:val="false"/>
          <w:color w:val="000000"/>
        </w:rPr>
        <w:t xml:space="preserve"> 
Выполнение среднегодовых объемов прочих рубок</w:t>
      </w:r>
    </w:p>
    <w:bookmarkEnd w:id="868"/>
    <w:p>
      <w:pPr>
        <w:spacing w:after="0"/>
        <w:ind w:left="0"/>
        <w:jc w:val="both"/>
      </w:pPr>
      <w:r>
        <w:rPr>
          <w:rFonts w:ascii="Times New Roman"/>
          <w:b w:val="false"/>
          <w:i w:val="false"/>
          <w:color w:val="000000"/>
          <w:sz w:val="28"/>
        </w:rPr>
        <w:t>Запас в ликвиде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8"/>
        <w:gridCol w:w="1456"/>
        <w:gridCol w:w="1762"/>
        <w:gridCol w:w="1696"/>
        <w:gridCol w:w="1653"/>
        <w:gridCol w:w="1456"/>
        <w:gridCol w:w="1806"/>
        <w:gridCol w:w="1391"/>
        <w:gridCol w:w="1632"/>
      </w:tblGrid>
      <w:tr>
        <w:trPr>
          <w:trHeight w:val="30" w:hRule="atLeast"/>
        </w:trPr>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меро-</w:t>
            </w:r>
            <w:r>
              <w:br/>
            </w:r>
            <w:r>
              <w:rPr>
                <w:rFonts w:ascii="Times New Roman"/>
                <w:b w:val="false"/>
                <w:i w:val="false"/>
                <w:color w:val="000000"/>
                <w:sz w:val="20"/>
              </w:rPr>
              <w:t>
</w:t>
            </w:r>
            <w:r>
              <w:rPr>
                <w:rFonts w:ascii="Times New Roman"/>
                <w:b w:val="false"/>
                <w:i w:val="false"/>
                <w:color w:val="000000"/>
                <w:sz w:val="20"/>
              </w:rPr>
              <w:t>приятия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Ежегодный объем,</w:t>
            </w:r>
            <w:r>
              <w:br/>
            </w:r>
            <w:r>
              <w:rPr>
                <w:rFonts w:ascii="Times New Roman"/>
                <w:b w:val="false"/>
                <w:i w:val="false"/>
                <w:color w:val="000000"/>
                <w:sz w:val="20"/>
              </w:rPr>
              <w:t>
</w:t>
            </w:r>
            <w:r>
              <w:rPr>
                <w:rFonts w:ascii="Times New Roman"/>
                <w:b w:val="false"/>
                <w:i w:val="false"/>
                <w:color w:val="000000"/>
                <w:sz w:val="20"/>
              </w:rPr>
              <w:t>принятый 2</w:t>
            </w:r>
            <w:r>
              <w:br/>
            </w:r>
            <w:r>
              <w:rPr>
                <w:rFonts w:ascii="Times New Roman"/>
                <w:b w:val="false"/>
                <w:i w:val="false"/>
                <w:color w:val="000000"/>
                <w:sz w:val="20"/>
              </w:rPr>
              <w:t>
</w:t>
            </w:r>
            <w:r>
              <w:rPr>
                <w:rFonts w:ascii="Times New Roman"/>
                <w:b w:val="false"/>
                <w:i w:val="false"/>
                <w:color w:val="000000"/>
                <w:sz w:val="20"/>
              </w:rPr>
              <w:t>лесоустроительным</w:t>
            </w:r>
            <w:r>
              <w:br/>
            </w:r>
            <w:r>
              <w:rPr>
                <w:rFonts w:ascii="Times New Roman"/>
                <w:b w:val="false"/>
                <w:i w:val="false"/>
                <w:color w:val="000000"/>
                <w:sz w:val="20"/>
              </w:rPr>
              <w:t>
</w:t>
            </w:r>
            <w:r>
              <w:rPr>
                <w:rFonts w:ascii="Times New Roman"/>
                <w:b w:val="false"/>
                <w:i w:val="false"/>
                <w:color w:val="000000"/>
                <w:sz w:val="20"/>
              </w:rPr>
              <w:t>совещанием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w:t>
            </w:r>
            <w:r>
              <w:br/>
            </w:r>
            <w:r>
              <w:rPr>
                <w:rFonts w:ascii="Times New Roman"/>
                <w:b w:val="false"/>
                <w:i w:val="false"/>
                <w:color w:val="000000"/>
                <w:sz w:val="20"/>
              </w:rPr>
              <w:t>
</w:t>
            </w:r>
            <w:r>
              <w:rPr>
                <w:rFonts w:ascii="Times New Roman"/>
                <w:b w:val="false"/>
                <w:i w:val="false"/>
                <w:color w:val="000000"/>
                <w:sz w:val="20"/>
              </w:rPr>
              <w:t xml:space="preserve">выполнено в </w:t>
            </w:r>
            <w:r>
              <w:br/>
            </w:r>
            <w:r>
              <w:rPr>
                <w:rFonts w:ascii="Times New Roman"/>
                <w:b w:val="false"/>
                <w:i w:val="false"/>
                <w:color w:val="000000"/>
                <w:sz w:val="20"/>
              </w:rPr>
              <w:t>
</w:t>
            </w:r>
            <w:r>
              <w:rPr>
                <w:rFonts w:ascii="Times New Roman"/>
                <w:b w:val="false"/>
                <w:i w:val="false"/>
                <w:color w:val="000000"/>
                <w:sz w:val="20"/>
              </w:rPr>
              <w:t>среднем за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 всего за</w:t>
            </w:r>
            <w:r>
              <w:br/>
            </w:r>
            <w:r>
              <w:rPr>
                <w:rFonts w:ascii="Times New Roman"/>
                <w:b w:val="false"/>
                <w:i w:val="false"/>
                <w:color w:val="000000"/>
                <w:sz w:val="20"/>
              </w:rPr>
              <w:t>
</w:t>
            </w:r>
            <w:r>
              <w:rPr>
                <w:rFonts w:ascii="Times New Roman"/>
                <w:b w:val="false"/>
                <w:i w:val="false"/>
                <w:color w:val="000000"/>
                <w:sz w:val="20"/>
              </w:rPr>
              <w:t>анализируемый</w:t>
            </w:r>
            <w:r>
              <w:br/>
            </w:r>
            <w:r>
              <w:rPr>
                <w:rFonts w:ascii="Times New Roman"/>
                <w:b w:val="false"/>
                <w:i w:val="false"/>
                <w:color w:val="000000"/>
                <w:sz w:val="20"/>
              </w:rPr>
              <w:t>
</w:t>
            </w:r>
            <w:r>
              <w:rPr>
                <w:rFonts w:ascii="Times New Roman"/>
                <w:b w:val="false"/>
                <w:i w:val="false"/>
                <w:color w:val="000000"/>
                <w:sz w:val="20"/>
              </w:rPr>
              <w:t>период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 от</w:t>
            </w:r>
            <w:r>
              <w:br/>
            </w:r>
            <w:r>
              <w:rPr>
                <w:rFonts w:ascii="Times New Roman"/>
                <w:b w:val="false"/>
                <w:i w:val="false"/>
                <w:color w:val="000000"/>
                <w:sz w:val="20"/>
              </w:rPr>
              <w:t>
</w:t>
            </w:r>
            <w:r>
              <w:rPr>
                <w:rFonts w:ascii="Times New Roman"/>
                <w:b w:val="false"/>
                <w:i w:val="false"/>
                <w:color w:val="000000"/>
                <w:sz w:val="20"/>
              </w:rPr>
              <w:t>запроектированног</w:t>
            </w:r>
            <w:r>
              <w:br/>
            </w:r>
            <w:r>
              <w:rPr>
                <w:rFonts w:ascii="Times New Roman"/>
                <w:b w:val="false"/>
                <w:i w:val="false"/>
                <w:color w:val="000000"/>
                <w:sz w:val="20"/>
              </w:rPr>
              <w:t>
</w:t>
            </w:r>
            <w:r>
              <w:rPr>
                <w:rFonts w:ascii="Times New Roman"/>
                <w:b w:val="false"/>
                <w:i w:val="false"/>
                <w:color w:val="000000"/>
                <w:sz w:val="20"/>
              </w:rPr>
              <w:t>объема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 xml:space="preserve">ких </w:t>
            </w:r>
            <w:r>
              <w:br/>
            </w:r>
            <w:r>
              <w:rPr>
                <w:rFonts w:ascii="Times New Roman"/>
                <w:b w:val="false"/>
                <w:i w:val="false"/>
                <w:color w:val="000000"/>
                <w:sz w:val="20"/>
              </w:rPr>
              <w:t>
</w:t>
            </w:r>
            <w:r>
              <w:rPr>
                <w:rFonts w:ascii="Times New Roman"/>
                <w:b w:val="false"/>
                <w:i w:val="false"/>
                <w:color w:val="000000"/>
                <w:sz w:val="20"/>
              </w:rPr>
              <w:t>метров</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 xml:space="preserve">запас </w:t>
            </w:r>
            <w:r>
              <w:br/>
            </w:r>
            <w:r>
              <w:rPr>
                <w:rFonts w:ascii="Times New Roman"/>
                <w:b w:val="false"/>
                <w:i w:val="false"/>
                <w:color w:val="000000"/>
                <w:sz w:val="20"/>
              </w:rPr>
              <w:t>
</w:t>
            </w:r>
            <w:r>
              <w:rPr>
                <w:rFonts w:ascii="Times New Roman"/>
                <w:b w:val="false"/>
                <w:i w:val="false"/>
                <w:color w:val="000000"/>
                <w:sz w:val="20"/>
              </w:rPr>
              <w:t>с 1</w:t>
            </w:r>
            <w:r>
              <w:br/>
            </w:r>
            <w:r>
              <w:rPr>
                <w:rFonts w:ascii="Times New Roman"/>
                <w:b w:val="false"/>
                <w:i w:val="false"/>
                <w:color w:val="000000"/>
                <w:sz w:val="20"/>
              </w:rPr>
              <w:t>
</w:t>
            </w:r>
            <w:r>
              <w:rPr>
                <w:rFonts w:ascii="Times New Roman"/>
                <w:b w:val="false"/>
                <w:i w:val="false"/>
                <w:color w:val="000000"/>
                <w:sz w:val="20"/>
              </w:rPr>
              <w:t xml:space="preserve">гектара </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 xml:space="preserve">ких </w:t>
            </w:r>
            <w:r>
              <w:br/>
            </w:r>
            <w:r>
              <w:rPr>
                <w:rFonts w:ascii="Times New Roman"/>
                <w:b w:val="false"/>
                <w:i w:val="false"/>
                <w:color w:val="000000"/>
                <w:sz w:val="20"/>
              </w:rPr>
              <w:t>
</w:t>
            </w:r>
            <w:r>
              <w:rPr>
                <w:rFonts w:ascii="Times New Roman"/>
                <w:b w:val="false"/>
                <w:i w:val="false"/>
                <w:color w:val="000000"/>
                <w:sz w:val="20"/>
              </w:rPr>
              <w:t>метров</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Гектар </w:t>
            </w:r>
            <w:r>
              <w:br/>
            </w:r>
            <w:r>
              <w:rPr>
                <w:rFonts w:ascii="Times New Roman"/>
                <w:b w:val="false"/>
                <w:i w:val="false"/>
                <w:color w:val="000000"/>
                <w:sz w:val="20"/>
              </w:rPr>
              <w:t>
</w:t>
            </w:r>
            <w:r>
              <w:rPr>
                <w:rFonts w:ascii="Times New Roman"/>
                <w:b w:val="false"/>
                <w:i w:val="false"/>
                <w:color w:val="000000"/>
                <w:sz w:val="20"/>
              </w:rPr>
              <w:t xml:space="preserve">кубических </w:t>
            </w:r>
            <w:r>
              <w:br/>
            </w:r>
            <w:r>
              <w:rPr>
                <w:rFonts w:ascii="Times New Roman"/>
                <w:b w:val="false"/>
                <w:i w:val="false"/>
                <w:color w:val="000000"/>
                <w:sz w:val="20"/>
              </w:rPr>
              <w:t>
</w:t>
            </w:r>
            <w:r>
              <w:rPr>
                <w:rFonts w:ascii="Times New Roman"/>
                <w:b w:val="false"/>
                <w:i w:val="false"/>
                <w:color w:val="000000"/>
                <w:sz w:val="20"/>
              </w:rPr>
              <w:t>метров</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w:t>
            </w:r>
            <w:r>
              <w:br/>
            </w:r>
            <w:r>
              <w:rPr>
                <w:rFonts w:ascii="Times New Roman"/>
                <w:b w:val="false"/>
                <w:i w:val="false"/>
                <w:color w:val="000000"/>
                <w:sz w:val="20"/>
              </w:rPr>
              <w:t>
</w:t>
            </w:r>
            <w:r>
              <w:rPr>
                <w:rFonts w:ascii="Times New Roman"/>
                <w:b w:val="false"/>
                <w:i w:val="false"/>
                <w:color w:val="000000"/>
                <w:sz w:val="20"/>
              </w:rPr>
              <w:t>мый запас</w:t>
            </w:r>
            <w:r>
              <w:br/>
            </w:r>
            <w:r>
              <w:rPr>
                <w:rFonts w:ascii="Times New Roman"/>
                <w:b w:val="false"/>
                <w:i w:val="false"/>
                <w:color w:val="000000"/>
                <w:sz w:val="20"/>
              </w:rPr>
              <w:t>
</w:t>
            </w:r>
            <w:r>
              <w:rPr>
                <w:rFonts w:ascii="Times New Roman"/>
                <w:b w:val="false"/>
                <w:i w:val="false"/>
                <w:color w:val="000000"/>
                <w:sz w:val="20"/>
              </w:rPr>
              <w:t>с 1</w:t>
            </w:r>
            <w:r>
              <w:br/>
            </w:r>
            <w:r>
              <w:rPr>
                <w:rFonts w:ascii="Times New Roman"/>
                <w:b w:val="false"/>
                <w:i w:val="false"/>
                <w:color w:val="000000"/>
                <w:sz w:val="20"/>
              </w:rPr>
              <w:t>
</w:t>
            </w:r>
            <w:r>
              <w:rPr>
                <w:rFonts w:ascii="Times New Roman"/>
                <w:b w:val="false"/>
                <w:i w:val="false"/>
                <w:color w:val="000000"/>
                <w:sz w:val="20"/>
              </w:rPr>
              <w:t xml:space="preserve">гектар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r>
              <w:br/>
            </w:r>
            <w:r>
              <w:rPr>
                <w:rFonts w:ascii="Times New Roman"/>
                <w:b w:val="false"/>
                <w:i w:val="false"/>
                <w:color w:val="000000"/>
                <w:sz w:val="20"/>
              </w:rPr>
              <w:t>
</w:t>
            </w:r>
            <w:r>
              <w:rPr>
                <w:rFonts w:ascii="Times New Roman"/>
                <w:b w:val="false"/>
                <w:i w:val="false"/>
                <w:color w:val="000000"/>
                <w:sz w:val="20"/>
              </w:rPr>
              <w:t>тысяч</w:t>
            </w:r>
            <w:r>
              <w:br/>
            </w:r>
            <w:r>
              <w:rPr>
                <w:rFonts w:ascii="Times New Roman"/>
                <w:b w:val="false"/>
                <w:i w:val="false"/>
                <w:color w:val="000000"/>
                <w:sz w:val="20"/>
              </w:rPr>
              <w:t>
</w:t>
            </w:r>
            <w:r>
              <w:rPr>
                <w:rFonts w:ascii="Times New Roman"/>
                <w:b w:val="false"/>
                <w:i w:val="false"/>
                <w:color w:val="000000"/>
                <w:sz w:val="20"/>
              </w:rPr>
              <w:t>кубичес-</w:t>
            </w:r>
            <w:r>
              <w:br/>
            </w:r>
            <w:r>
              <w:rPr>
                <w:rFonts w:ascii="Times New Roman"/>
                <w:b w:val="false"/>
                <w:i w:val="false"/>
                <w:color w:val="000000"/>
                <w:sz w:val="20"/>
              </w:rPr>
              <w:t>
</w:t>
            </w:r>
            <w:r>
              <w:rPr>
                <w:rFonts w:ascii="Times New Roman"/>
                <w:b w:val="false"/>
                <w:i w:val="false"/>
                <w:color w:val="000000"/>
                <w:sz w:val="20"/>
              </w:rPr>
              <w:t>ких</w:t>
            </w:r>
            <w:r>
              <w:br/>
            </w:r>
            <w:r>
              <w:rPr>
                <w:rFonts w:ascii="Times New Roman"/>
                <w:b w:val="false"/>
                <w:i w:val="false"/>
                <w:color w:val="000000"/>
                <w:sz w:val="20"/>
              </w:rPr>
              <w:t>
</w:t>
            </w:r>
            <w:r>
              <w:rPr>
                <w:rFonts w:ascii="Times New Roman"/>
                <w:b w:val="false"/>
                <w:i w:val="false"/>
                <w:color w:val="000000"/>
                <w:sz w:val="20"/>
              </w:rPr>
              <w:t>метров</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выбираемый</w:t>
            </w:r>
            <w:r>
              <w:br/>
            </w:r>
            <w:r>
              <w:rPr>
                <w:rFonts w:ascii="Times New Roman"/>
                <w:b w:val="false"/>
                <w:i w:val="false"/>
                <w:color w:val="000000"/>
                <w:sz w:val="20"/>
              </w:rPr>
              <w:t>
</w:t>
            </w:r>
            <w:r>
              <w:rPr>
                <w:rFonts w:ascii="Times New Roman"/>
                <w:b w:val="false"/>
                <w:i w:val="false"/>
                <w:color w:val="000000"/>
                <w:sz w:val="20"/>
              </w:rPr>
              <w:t xml:space="preserve">запас с 1 </w:t>
            </w:r>
            <w:r>
              <w:br/>
            </w:r>
            <w:r>
              <w:rPr>
                <w:rFonts w:ascii="Times New Roman"/>
                <w:b w:val="false"/>
                <w:i w:val="false"/>
                <w:color w:val="000000"/>
                <w:sz w:val="20"/>
              </w:rPr>
              <w:t>
</w:t>
            </w:r>
            <w:r>
              <w:rPr>
                <w:rFonts w:ascii="Times New Roman"/>
                <w:b w:val="false"/>
                <w:i w:val="false"/>
                <w:color w:val="000000"/>
                <w:sz w:val="20"/>
              </w:rPr>
              <w:t xml:space="preserve">гектар, </w:t>
            </w:r>
            <w:r>
              <w:br/>
            </w:r>
            <w:r>
              <w:rPr>
                <w:rFonts w:ascii="Times New Roman"/>
                <w:b w:val="false"/>
                <w:i w:val="false"/>
                <w:color w:val="000000"/>
                <w:sz w:val="20"/>
              </w:rPr>
              <w:t>
</w:t>
            </w:r>
            <w:r>
              <w:rPr>
                <w:rFonts w:ascii="Times New Roman"/>
                <w:b w:val="false"/>
                <w:i w:val="false"/>
                <w:color w:val="000000"/>
                <w:sz w:val="20"/>
              </w:rPr>
              <w:t>кубических</w:t>
            </w:r>
            <w:r>
              <w:br/>
            </w:r>
            <w:r>
              <w:rPr>
                <w:rFonts w:ascii="Times New Roman"/>
                <w:b w:val="false"/>
                <w:i w:val="false"/>
                <w:color w:val="000000"/>
                <w:sz w:val="20"/>
              </w:rPr>
              <w:t>
</w:t>
            </w:r>
            <w:r>
              <w:rPr>
                <w:rFonts w:ascii="Times New Roman"/>
                <w:b w:val="false"/>
                <w:i w:val="false"/>
                <w:color w:val="000000"/>
                <w:sz w:val="20"/>
              </w:rPr>
              <w:t>метров</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площади</w:t>
            </w:r>
            <w:r>
              <w:br/>
            </w:r>
            <w:r>
              <w:rPr>
                <w:rFonts w:ascii="Times New Roman"/>
                <w:b w:val="false"/>
                <w:i w:val="false"/>
                <w:color w:val="000000"/>
                <w:sz w:val="20"/>
              </w:rPr>
              <w:t>
</w:t>
            </w: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запасу</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выбирае-</w:t>
            </w:r>
            <w:r>
              <w:br/>
            </w:r>
            <w:r>
              <w:rPr>
                <w:rFonts w:ascii="Times New Roman"/>
                <w:b w:val="false"/>
                <w:i w:val="false"/>
                <w:color w:val="000000"/>
                <w:sz w:val="20"/>
              </w:rPr>
              <w:t>
</w:t>
            </w:r>
            <w:r>
              <w:rPr>
                <w:rFonts w:ascii="Times New Roman"/>
                <w:b w:val="false"/>
                <w:i w:val="false"/>
                <w:color w:val="000000"/>
                <w:sz w:val="20"/>
              </w:rPr>
              <w:t>мому</w:t>
            </w:r>
            <w:r>
              <w:br/>
            </w:r>
            <w:r>
              <w:rPr>
                <w:rFonts w:ascii="Times New Roman"/>
                <w:b w:val="false"/>
                <w:i w:val="false"/>
                <w:color w:val="000000"/>
                <w:sz w:val="20"/>
              </w:rPr>
              <w:t>
</w:t>
            </w:r>
            <w:r>
              <w:rPr>
                <w:rFonts w:ascii="Times New Roman"/>
                <w:b w:val="false"/>
                <w:i w:val="false"/>
                <w:color w:val="000000"/>
                <w:sz w:val="20"/>
              </w:rPr>
              <w:t>запасу с</w:t>
            </w:r>
            <w:r>
              <w:br/>
            </w:r>
            <w:r>
              <w:rPr>
                <w:rFonts w:ascii="Times New Roman"/>
                <w:b w:val="false"/>
                <w:i w:val="false"/>
                <w:color w:val="000000"/>
                <w:sz w:val="20"/>
              </w:rPr>
              <w:t>
</w:t>
            </w:r>
            <w:r>
              <w:rPr>
                <w:rFonts w:ascii="Times New Roman"/>
                <w:b w:val="false"/>
                <w:i w:val="false"/>
                <w:color w:val="000000"/>
                <w:sz w:val="20"/>
              </w:rPr>
              <w:t>1 гектар</w:t>
            </w:r>
          </w:p>
        </w:tc>
      </w:tr>
      <w:tr>
        <w:trPr>
          <w:trHeight w:val="30" w:hRule="atLeast"/>
        </w:trPr>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747" w:id="869"/>
    <w:p>
      <w:pPr>
        <w:spacing w:after="0"/>
        <w:ind w:left="0"/>
        <w:jc w:val="both"/>
      </w:pPr>
      <w:r>
        <w:rPr>
          <w:rFonts w:ascii="Times New Roman"/>
          <w:b w:val="false"/>
          <w:i w:val="false"/>
          <w:color w:val="000000"/>
          <w:sz w:val="28"/>
        </w:rPr>
        <w:t>
Таблица 9</w:t>
      </w:r>
    </w:p>
    <w:bookmarkEnd w:id="869"/>
    <w:bookmarkStart w:name="z2748" w:id="870"/>
    <w:p>
      <w:pPr>
        <w:spacing w:after="0"/>
        <w:ind w:left="0"/>
        <w:jc w:val="left"/>
      </w:pPr>
      <w:r>
        <w:rPr>
          <w:rFonts w:ascii="Times New Roman"/>
          <w:b/>
          <w:i w:val="false"/>
          <w:color w:val="000000"/>
        </w:rPr>
        <w:t xml:space="preserve"> 
Соответствие мест прочих рубок лесоустроительному проекту и их</w:t>
      </w:r>
      <w:r>
        <w:br/>
      </w:r>
      <w:r>
        <w:rPr>
          <w:rFonts w:ascii="Times New Roman"/>
          <w:b/>
          <w:i w:val="false"/>
          <w:color w:val="000000"/>
        </w:rPr>
        <w:t>
качество</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6"/>
        <w:gridCol w:w="1018"/>
        <w:gridCol w:w="3531"/>
        <w:gridCol w:w="1291"/>
        <w:gridCol w:w="3284"/>
      </w:tblGrid>
      <w:tr>
        <w:trPr>
          <w:trHeight w:val="30" w:hRule="atLeast"/>
        </w:trPr>
        <w:tc>
          <w:tcPr>
            <w:tcW w:w="5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натурного</w:t>
            </w:r>
            <w:r>
              <w:br/>
            </w:r>
            <w:r>
              <w:rPr>
                <w:rFonts w:ascii="Times New Roman"/>
                <w:b w:val="false"/>
                <w:i w:val="false"/>
                <w:color w:val="000000"/>
                <w:sz w:val="20"/>
              </w:rPr>
              <w:t>
</w:t>
            </w:r>
            <w:r>
              <w:rPr>
                <w:rFonts w:ascii="Times New Roman"/>
                <w:b w:val="false"/>
                <w:i w:val="false"/>
                <w:color w:val="000000"/>
                <w:sz w:val="20"/>
              </w:rPr>
              <w:t>обследования, гектар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всей площади, пройденной</w:t>
            </w:r>
            <w:r>
              <w:br/>
            </w:r>
            <w:r>
              <w:rPr>
                <w:rFonts w:ascii="Times New Roman"/>
                <w:b w:val="false"/>
                <w:i w:val="false"/>
                <w:color w:val="000000"/>
                <w:sz w:val="20"/>
              </w:rPr>
              <w:t>
</w:t>
            </w:r>
            <w:r>
              <w:rPr>
                <w:rFonts w:ascii="Times New Roman"/>
                <w:b w:val="false"/>
                <w:i w:val="false"/>
                <w:color w:val="000000"/>
                <w:sz w:val="20"/>
              </w:rPr>
              <w:t>прочими рубками за</w:t>
            </w:r>
            <w:r>
              <w:br/>
            </w:r>
            <w:r>
              <w:rPr>
                <w:rFonts w:ascii="Times New Roman"/>
                <w:b w:val="false"/>
                <w:i w:val="false"/>
                <w:color w:val="000000"/>
                <w:sz w:val="20"/>
              </w:rPr>
              <w:t>
</w:t>
            </w:r>
            <w:r>
              <w:rPr>
                <w:rFonts w:ascii="Times New Roman"/>
                <w:b w:val="false"/>
                <w:i w:val="false"/>
                <w:color w:val="000000"/>
                <w:sz w:val="20"/>
              </w:rPr>
              <w:t>анализируемый период,</w:t>
            </w:r>
            <w:r>
              <w:br/>
            </w:r>
            <w:r>
              <w:rPr>
                <w:rFonts w:ascii="Times New Roman"/>
                <w:b w:val="false"/>
                <w:i w:val="false"/>
                <w:color w:val="000000"/>
                <w:sz w:val="20"/>
              </w:rPr>
              <w:t>
</w:t>
            </w:r>
            <w:r>
              <w:rPr>
                <w:rFonts w:ascii="Times New Roman"/>
                <w:b w:val="false"/>
                <w:i w:val="false"/>
                <w:color w:val="000000"/>
                <w:sz w:val="20"/>
              </w:rPr>
              <w:t>гектар / %</w:t>
            </w:r>
          </w:p>
        </w:tc>
      </w:tr>
      <w:tr>
        <w:trPr>
          <w:trHeight w:val="30" w:hRule="atLeast"/>
        </w:trPr>
        <w:tc>
          <w:tcPr>
            <w:tcW w:w="0" w:type="auto"/>
            <w:vMerge/>
            <w:tcBorders>
              <w:top w:val="nil"/>
              <w:left w:val="single" w:color="cfcfcf" w:sz="5"/>
              <w:bottom w:val="single" w:color="cfcfcf" w:sz="5"/>
              <w:right w:val="single" w:color="cfcfcf" w:sz="5"/>
            </w:tcBorders>
          </w:tcP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том числе </w:t>
            </w:r>
            <w:r>
              <w:br/>
            </w:r>
            <w:r>
              <w:rPr>
                <w:rFonts w:ascii="Times New Roman"/>
                <w:b w:val="false"/>
                <w:i w:val="false"/>
                <w:color w:val="000000"/>
                <w:sz w:val="20"/>
              </w:rPr>
              <w:t>
</w:t>
            </w:r>
            <w:r>
              <w:rPr>
                <w:rFonts w:ascii="Times New Roman"/>
                <w:b w:val="false"/>
                <w:i w:val="false"/>
                <w:color w:val="000000"/>
                <w:sz w:val="20"/>
              </w:rPr>
              <w:t>неудовлетворительно</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r>
              <w:br/>
            </w:r>
            <w:r>
              <w:rPr>
                <w:rFonts w:ascii="Times New Roman"/>
                <w:b w:val="false"/>
                <w:i w:val="false"/>
                <w:color w:val="000000"/>
                <w:sz w:val="20"/>
              </w:rPr>
              <w:t>
</w:t>
            </w:r>
            <w:r>
              <w:rPr>
                <w:rFonts w:ascii="Times New Roman"/>
                <w:b w:val="false"/>
                <w:i w:val="false"/>
                <w:color w:val="000000"/>
                <w:sz w:val="20"/>
              </w:rPr>
              <w:t>неудовлетворительно</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Участки, назначенные</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Участки, не назначенные</w:t>
            </w:r>
            <w:r>
              <w:br/>
            </w:r>
            <w:r>
              <w:rPr>
                <w:rFonts w:ascii="Times New Roman"/>
                <w:b w:val="false"/>
                <w:i w:val="false"/>
                <w:color w:val="000000"/>
                <w:sz w:val="20"/>
              </w:rPr>
              <w:t>
</w:t>
            </w:r>
            <w:r>
              <w:rPr>
                <w:rFonts w:ascii="Times New Roman"/>
                <w:b w:val="false"/>
                <w:i w:val="false"/>
                <w:color w:val="000000"/>
                <w:sz w:val="20"/>
              </w:rPr>
              <w:t>лесоустройством,</w:t>
            </w:r>
            <w:r>
              <w:br/>
            </w:r>
            <w:r>
              <w:rPr>
                <w:rFonts w:ascii="Times New Roman"/>
                <w:b w:val="false"/>
                <w:i w:val="false"/>
                <w:color w:val="000000"/>
                <w:sz w:val="20"/>
              </w:rPr>
              <w:t>
</w:t>
            </w:r>
            <w:r>
              <w:rPr>
                <w:rFonts w:ascii="Times New Roman"/>
                <w:b w:val="false"/>
                <w:i w:val="false"/>
                <w:color w:val="000000"/>
                <w:sz w:val="20"/>
              </w:rPr>
              <w:t>всего:</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вырублено</w:t>
            </w:r>
            <w:r>
              <w:br/>
            </w:r>
            <w:r>
              <w:rPr>
                <w:rFonts w:ascii="Times New Roman"/>
                <w:b w:val="false"/>
                <w:i w:val="false"/>
                <w:color w:val="000000"/>
                <w:sz w:val="20"/>
              </w:rPr>
              <w:t>
</w:t>
            </w:r>
            <w:r>
              <w:rPr>
                <w:rFonts w:ascii="Times New Roman"/>
                <w:b w:val="false"/>
                <w:i w:val="false"/>
                <w:color w:val="000000"/>
                <w:sz w:val="20"/>
              </w:rPr>
              <w:t>необоснованно</w:t>
            </w:r>
            <w:r>
              <w:br/>
            </w:r>
            <w:r>
              <w:rPr>
                <w:rFonts w:ascii="Times New Roman"/>
                <w:b w:val="false"/>
                <w:i w:val="false"/>
                <w:color w:val="000000"/>
                <w:sz w:val="20"/>
              </w:rPr>
              <w:t>
</w:t>
            </w:r>
            <w:r>
              <w:rPr>
                <w:rFonts w:ascii="Times New Roman"/>
                <w:b w:val="false"/>
                <w:i w:val="false"/>
                <w:color w:val="000000"/>
                <w:sz w:val="20"/>
              </w:rPr>
              <w:t>(назначены в рубку здоровые</w:t>
            </w:r>
            <w:r>
              <w:br/>
            </w:r>
            <w:r>
              <w:rPr>
                <w:rFonts w:ascii="Times New Roman"/>
                <w:b w:val="false"/>
                <w:i w:val="false"/>
                <w:color w:val="000000"/>
                <w:sz w:val="20"/>
              </w:rPr>
              <w:t>
</w:t>
            </w:r>
            <w:r>
              <w:rPr>
                <w:rFonts w:ascii="Times New Roman"/>
                <w:b w:val="false"/>
                <w:i w:val="false"/>
                <w:color w:val="000000"/>
                <w:sz w:val="20"/>
              </w:rPr>
              <w:t>деревья)</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гектар</w:t>
            </w:r>
            <w:r>
              <w:br/>
            </w:r>
            <w:r>
              <w:rPr>
                <w:rFonts w:ascii="Times New Roman"/>
                <w:b w:val="false"/>
                <w:i w:val="false"/>
                <w:color w:val="000000"/>
                <w:sz w:val="20"/>
              </w:rPr>
              <w:t>
</w:t>
            </w:r>
            <w:r>
              <w:rPr>
                <w:rFonts w:ascii="Times New Roman"/>
                <w:b w:val="false"/>
                <w:i w:val="false"/>
                <w:color w:val="000000"/>
                <w:sz w:val="20"/>
              </w:rPr>
              <w:t>%</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49" w:id="871"/>
    <w:p>
      <w:pPr>
        <w:spacing w:after="0"/>
        <w:ind w:left="0"/>
        <w:jc w:val="both"/>
      </w:pPr>
      <w:r>
        <w:rPr>
          <w:rFonts w:ascii="Times New Roman"/>
          <w:b w:val="false"/>
          <w:i w:val="false"/>
          <w:color w:val="000000"/>
          <w:sz w:val="28"/>
        </w:rPr>
        <w:t>
Таблица 10</w:t>
      </w:r>
    </w:p>
    <w:bookmarkEnd w:id="871"/>
    <w:bookmarkStart w:name="z2750" w:id="872"/>
    <w:p>
      <w:pPr>
        <w:spacing w:after="0"/>
        <w:ind w:left="0"/>
        <w:jc w:val="left"/>
      </w:pPr>
      <w:r>
        <w:rPr>
          <w:rFonts w:ascii="Times New Roman"/>
          <w:b/>
          <w:i w:val="false"/>
          <w:color w:val="000000"/>
        </w:rPr>
        <w:t xml:space="preserve"> 
Общий объем работ по воспроизводству лесов</w:t>
      </w:r>
      <w:r>
        <w:br/>
      </w:r>
      <w:r>
        <w:rPr>
          <w:rFonts w:ascii="Times New Roman"/>
          <w:b/>
          <w:i w:val="false"/>
          <w:color w:val="000000"/>
        </w:rPr>
        <w:t>
за анализируемый период</w:t>
      </w:r>
    </w:p>
    <w:bookmarkEnd w:id="872"/>
    <w:p>
      <w:pPr>
        <w:spacing w:after="0"/>
        <w:ind w:left="0"/>
        <w:jc w:val="both"/>
      </w:pPr>
      <w:r>
        <w:rPr>
          <w:rFonts w:ascii="Times New Roman"/>
          <w:b w:val="false"/>
          <w:i w:val="false"/>
          <w:color w:val="000000"/>
          <w:sz w:val="28"/>
        </w:rPr>
        <w:t>Площадь,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7"/>
        <w:gridCol w:w="1662"/>
        <w:gridCol w:w="2419"/>
        <w:gridCol w:w="1618"/>
        <w:gridCol w:w="994"/>
        <w:gridCol w:w="1417"/>
        <w:gridCol w:w="2019"/>
        <w:gridCol w:w="2109"/>
        <w:gridCol w:w="305"/>
      </w:tblGrid>
      <w:tr>
        <w:trPr>
          <w:trHeight w:val="30" w:hRule="atLeast"/>
        </w:trPr>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угодий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работ по воспроизводству лесов,</w:t>
            </w:r>
            <w:r>
              <w:br/>
            </w:r>
            <w:r>
              <w:rPr>
                <w:rFonts w:ascii="Times New Roman"/>
                <w:b w:val="false"/>
                <w:i w:val="false"/>
                <w:color w:val="000000"/>
                <w:sz w:val="20"/>
              </w:rPr>
              <w:t>
</w:t>
            </w:r>
            <w:r>
              <w:rPr>
                <w:rFonts w:ascii="Times New Roman"/>
                <w:b w:val="false"/>
                <w:i w:val="false"/>
                <w:color w:val="000000"/>
                <w:sz w:val="20"/>
              </w:rPr>
              <w:t>(числитель - принятый 2 лесоустроительным совещанием,</w:t>
            </w:r>
            <w:r>
              <w:br/>
            </w:r>
            <w:r>
              <w:rPr>
                <w:rFonts w:ascii="Times New Roman"/>
                <w:b w:val="false"/>
                <w:i w:val="false"/>
                <w:color w:val="000000"/>
                <w:sz w:val="20"/>
              </w:rPr>
              <w:t>
</w:t>
            </w:r>
            <w:r>
              <w:rPr>
                <w:rFonts w:ascii="Times New Roman"/>
                <w:b w:val="false"/>
                <w:i w:val="false"/>
                <w:color w:val="000000"/>
                <w:sz w:val="20"/>
              </w:rPr>
              <w:t>знаменатель - фактически выполненный за анализируемый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за анализируемый период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среднем за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лесные</w:t>
            </w:r>
            <w:r>
              <w:br/>
            </w:r>
            <w:r>
              <w:rPr>
                <w:rFonts w:ascii="Times New Roman"/>
                <w:b w:val="false"/>
                <w:i w:val="false"/>
                <w:color w:val="000000"/>
                <w:sz w:val="20"/>
              </w:rPr>
              <w:t>
</w:t>
            </w:r>
            <w:r>
              <w:rPr>
                <w:rFonts w:ascii="Times New Roman"/>
                <w:b w:val="false"/>
                <w:i w:val="false"/>
                <w:color w:val="000000"/>
                <w:sz w:val="20"/>
              </w:rPr>
              <w:t>культуры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содействие </w:t>
            </w:r>
            <w:r>
              <w:br/>
            </w:r>
            <w:r>
              <w:rPr>
                <w:rFonts w:ascii="Times New Roman"/>
                <w:b w:val="false"/>
                <w:i w:val="false"/>
                <w:color w:val="000000"/>
                <w:sz w:val="20"/>
              </w:rPr>
              <w:t>
</w:t>
            </w:r>
            <w:r>
              <w:rPr>
                <w:rFonts w:ascii="Times New Roman"/>
                <w:b w:val="false"/>
                <w:i w:val="false"/>
                <w:color w:val="000000"/>
                <w:sz w:val="20"/>
              </w:rPr>
              <w:t>естественному</w:t>
            </w:r>
            <w:r>
              <w:br/>
            </w:r>
            <w:r>
              <w:rPr>
                <w:rFonts w:ascii="Times New Roman"/>
                <w:b w:val="false"/>
                <w:i w:val="false"/>
                <w:color w:val="000000"/>
                <w:sz w:val="20"/>
              </w:rPr>
              <w:t>
</w:t>
            </w:r>
            <w:r>
              <w:rPr>
                <w:rFonts w:ascii="Times New Roman"/>
                <w:b w:val="false"/>
                <w:i w:val="false"/>
                <w:color w:val="000000"/>
                <w:sz w:val="20"/>
              </w:rPr>
              <w:t>возобновлению</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естест-</w:t>
            </w:r>
            <w:r>
              <w:br/>
            </w:r>
            <w:r>
              <w:rPr>
                <w:rFonts w:ascii="Times New Roman"/>
                <w:b w:val="false"/>
                <w:i w:val="false"/>
                <w:color w:val="000000"/>
                <w:sz w:val="20"/>
              </w:rPr>
              <w:t>
</w:t>
            </w:r>
            <w:r>
              <w:rPr>
                <w:rFonts w:ascii="Times New Roman"/>
                <w:b w:val="false"/>
                <w:i w:val="false"/>
                <w:color w:val="000000"/>
                <w:sz w:val="20"/>
              </w:rPr>
              <w:t>венное</w:t>
            </w:r>
            <w:r>
              <w:br/>
            </w:r>
            <w:r>
              <w:rPr>
                <w:rFonts w:ascii="Times New Roman"/>
                <w:b w:val="false"/>
                <w:i w:val="false"/>
                <w:color w:val="000000"/>
                <w:sz w:val="20"/>
              </w:rPr>
              <w:t>
</w:t>
            </w:r>
            <w:r>
              <w:rPr>
                <w:rFonts w:ascii="Times New Roman"/>
                <w:b w:val="false"/>
                <w:i w:val="false"/>
                <w:color w:val="000000"/>
                <w:sz w:val="20"/>
              </w:rPr>
              <w:t>заращи-</w:t>
            </w:r>
            <w:r>
              <w:br/>
            </w:r>
            <w:r>
              <w:rPr>
                <w:rFonts w:ascii="Times New Roman"/>
                <w:b w:val="false"/>
                <w:i w:val="false"/>
                <w:color w:val="000000"/>
                <w:sz w:val="20"/>
              </w:rPr>
              <w:t>
</w:t>
            </w:r>
            <w:r>
              <w:rPr>
                <w:rFonts w:ascii="Times New Roman"/>
                <w:b w:val="false"/>
                <w:i w:val="false"/>
                <w:color w:val="000000"/>
                <w:sz w:val="20"/>
              </w:rPr>
              <w:t>вание</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лесные </w:t>
            </w:r>
            <w:r>
              <w:br/>
            </w:r>
            <w:r>
              <w:rPr>
                <w:rFonts w:ascii="Times New Roman"/>
                <w:b w:val="false"/>
                <w:i w:val="false"/>
                <w:color w:val="000000"/>
                <w:sz w:val="20"/>
              </w:rPr>
              <w:t>
</w:t>
            </w:r>
            <w:r>
              <w:rPr>
                <w:rFonts w:ascii="Times New Roman"/>
                <w:b w:val="false"/>
                <w:i w:val="false"/>
                <w:color w:val="000000"/>
                <w:sz w:val="20"/>
              </w:rPr>
              <w:t>культуры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содействие</w:t>
            </w:r>
            <w:r>
              <w:br/>
            </w:r>
            <w:r>
              <w:rPr>
                <w:rFonts w:ascii="Times New Roman"/>
                <w:b w:val="false"/>
                <w:i w:val="false"/>
                <w:color w:val="000000"/>
                <w:sz w:val="20"/>
              </w:rPr>
              <w:t>
</w:t>
            </w:r>
            <w:r>
              <w:rPr>
                <w:rFonts w:ascii="Times New Roman"/>
                <w:b w:val="false"/>
                <w:i w:val="false"/>
                <w:color w:val="000000"/>
                <w:sz w:val="20"/>
              </w:rPr>
              <w:t>естествен-</w:t>
            </w:r>
            <w:r>
              <w:br/>
            </w:r>
            <w:r>
              <w:rPr>
                <w:rFonts w:ascii="Times New Roman"/>
                <w:b w:val="false"/>
                <w:i w:val="false"/>
                <w:color w:val="000000"/>
                <w:sz w:val="20"/>
              </w:rPr>
              <w:t>
</w:t>
            </w:r>
            <w:r>
              <w:rPr>
                <w:rFonts w:ascii="Times New Roman"/>
                <w:b w:val="false"/>
                <w:i w:val="false"/>
                <w:color w:val="000000"/>
                <w:sz w:val="20"/>
              </w:rPr>
              <w:t xml:space="preserve">ному </w:t>
            </w:r>
            <w:r>
              <w:br/>
            </w:r>
            <w:r>
              <w:rPr>
                <w:rFonts w:ascii="Times New Roman"/>
                <w:b w:val="false"/>
                <w:i w:val="false"/>
                <w:color w:val="000000"/>
                <w:sz w:val="20"/>
              </w:rPr>
              <w:t>
</w:t>
            </w:r>
            <w:r>
              <w:rPr>
                <w:rFonts w:ascii="Times New Roman"/>
                <w:b w:val="false"/>
                <w:i w:val="false"/>
                <w:color w:val="000000"/>
                <w:sz w:val="20"/>
              </w:rPr>
              <w:t>возобновле-</w:t>
            </w:r>
            <w:r>
              <w:br/>
            </w:r>
            <w:r>
              <w:rPr>
                <w:rFonts w:ascii="Times New Roman"/>
                <w:b w:val="false"/>
                <w:i w:val="false"/>
                <w:color w:val="000000"/>
                <w:sz w:val="20"/>
              </w:rPr>
              <w:t>
</w:t>
            </w:r>
            <w:r>
              <w:rPr>
                <w:rFonts w:ascii="Times New Roman"/>
                <w:b w:val="false"/>
                <w:i w:val="false"/>
                <w:color w:val="000000"/>
                <w:sz w:val="20"/>
              </w:rPr>
              <w:t>нию</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естественное</w:t>
            </w:r>
            <w:r>
              <w:br/>
            </w:r>
            <w:r>
              <w:rPr>
                <w:rFonts w:ascii="Times New Roman"/>
                <w:b w:val="false"/>
                <w:i w:val="false"/>
                <w:color w:val="000000"/>
                <w:sz w:val="20"/>
              </w:rPr>
              <w:t>
</w:t>
            </w:r>
            <w:r>
              <w:rPr>
                <w:rFonts w:ascii="Times New Roman"/>
                <w:b w:val="false"/>
                <w:i w:val="false"/>
                <w:color w:val="000000"/>
                <w:sz w:val="20"/>
              </w:rPr>
              <w:t>заращивание</w:t>
            </w:r>
            <w:r>
              <w:br/>
            </w:r>
            <w:r>
              <w:rPr>
                <w:rFonts w:ascii="Times New Roman"/>
                <w:b w:val="false"/>
                <w:i w:val="false"/>
                <w:color w:val="000000"/>
                <w:sz w:val="20"/>
              </w:rPr>
              <w:t>
</w:t>
            </w:r>
            <w:r>
              <w:rPr>
                <w:rFonts w:ascii="Times New Roman"/>
                <w:b w:val="false"/>
                <w:i w:val="false"/>
                <w:color w:val="000000"/>
                <w:sz w:val="20"/>
              </w:rPr>
              <w:t>(переведено</w:t>
            </w:r>
            <w:r>
              <w:br/>
            </w:r>
            <w:r>
              <w:rPr>
                <w:rFonts w:ascii="Times New Roman"/>
                <w:b w:val="false"/>
                <w:i w:val="false"/>
                <w:color w:val="000000"/>
                <w:sz w:val="20"/>
              </w:rPr>
              <w:t>
</w:t>
            </w:r>
            <w:r>
              <w:rPr>
                <w:rFonts w:ascii="Times New Roman"/>
                <w:b w:val="false"/>
                <w:i w:val="false"/>
                <w:color w:val="000000"/>
                <w:sz w:val="20"/>
              </w:rPr>
              <w:t>в покрытые</w:t>
            </w:r>
            <w:r>
              <w:br/>
            </w:r>
            <w:r>
              <w:rPr>
                <w:rFonts w:ascii="Times New Roman"/>
                <w:b w:val="false"/>
                <w:i w:val="false"/>
                <w:color w:val="000000"/>
                <w:sz w:val="20"/>
              </w:rPr>
              <w:t>
</w:t>
            </w:r>
            <w:r>
              <w:rPr>
                <w:rFonts w:ascii="Times New Roman"/>
                <w:b w:val="false"/>
                <w:i w:val="false"/>
                <w:color w:val="000000"/>
                <w:sz w:val="20"/>
              </w:rPr>
              <w:t>лесом</w:t>
            </w:r>
            <w:r>
              <w:br/>
            </w:r>
            <w:r>
              <w:rPr>
                <w:rFonts w:ascii="Times New Roman"/>
                <w:b w:val="false"/>
                <w:i w:val="false"/>
                <w:color w:val="000000"/>
                <w:sz w:val="20"/>
              </w:rPr>
              <w:t>
</w:t>
            </w:r>
            <w:r>
              <w:rPr>
                <w:rFonts w:ascii="Times New Roman"/>
                <w:b w:val="false"/>
                <w:i w:val="false"/>
                <w:color w:val="000000"/>
                <w:sz w:val="20"/>
              </w:rPr>
              <w:t>угодья)</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751" w:id="873"/>
    <w:p>
      <w:pPr>
        <w:spacing w:after="0"/>
        <w:ind w:left="0"/>
        <w:jc w:val="both"/>
      </w:pPr>
      <w:r>
        <w:rPr>
          <w:rFonts w:ascii="Times New Roman"/>
          <w:b w:val="false"/>
          <w:i w:val="false"/>
          <w:color w:val="000000"/>
          <w:sz w:val="28"/>
        </w:rPr>
        <w:t>
Таблица 11</w:t>
      </w:r>
    </w:p>
    <w:bookmarkEnd w:id="873"/>
    <w:bookmarkStart w:name="z2752" w:id="874"/>
    <w:p>
      <w:pPr>
        <w:spacing w:after="0"/>
        <w:ind w:left="0"/>
        <w:jc w:val="left"/>
      </w:pPr>
      <w:r>
        <w:rPr>
          <w:rFonts w:ascii="Times New Roman"/>
          <w:b/>
          <w:i w:val="false"/>
          <w:color w:val="000000"/>
        </w:rPr>
        <w:t xml:space="preserve"> 
Среднегодовое выполнение работ по созданию лесных культур</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2166"/>
        <w:gridCol w:w="2618"/>
        <w:gridCol w:w="2532"/>
        <w:gridCol w:w="1736"/>
        <w:gridCol w:w="1650"/>
        <w:gridCol w:w="1521"/>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Главная</w:t>
            </w:r>
            <w:r>
              <w:br/>
            </w:r>
            <w:r>
              <w:rPr>
                <w:rFonts w:ascii="Times New Roman"/>
                <w:b w:val="false"/>
                <w:i w:val="false"/>
                <w:color w:val="000000"/>
                <w:sz w:val="20"/>
              </w:rPr>
              <w:t>
</w:t>
            </w:r>
            <w:r>
              <w:rPr>
                <w:rFonts w:ascii="Times New Roman"/>
                <w:b w:val="false"/>
                <w:i w:val="false"/>
                <w:color w:val="000000"/>
                <w:sz w:val="20"/>
              </w:rPr>
              <w:t>порода</w:t>
            </w:r>
          </w:p>
        </w:tc>
        <w:tc>
          <w:tcPr>
            <w:tcW w:w="21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r>
              <w:br/>
            </w:r>
            <w:r>
              <w:rPr>
                <w:rFonts w:ascii="Times New Roman"/>
                <w:b w:val="false"/>
                <w:i w:val="false"/>
                <w:color w:val="000000"/>
                <w:sz w:val="20"/>
              </w:rPr>
              <w:t>
</w:t>
            </w:r>
            <w:r>
              <w:rPr>
                <w:rFonts w:ascii="Times New Roman"/>
                <w:b w:val="false"/>
                <w:i w:val="false"/>
                <w:color w:val="000000"/>
                <w:sz w:val="20"/>
              </w:rPr>
              <w:t>производства</w:t>
            </w:r>
          </w:p>
        </w:tc>
        <w:tc>
          <w:tcPr>
            <w:tcW w:w="2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Среднегодовой</w:t>
            </w:r>
            <w:r>
              <w:br/>
            </w:r>
            <w:r>
              <w:rPr>
                <w:rFonts w:ascii="Times New Roman"/>
                <w:b w:val="false"/>
                <w:i w:val="false"/>
                <w:color w:val="000000"/>
                <w:sz w:val="20"/>
              </w:rPr>
              <w:t>
</w:t>
            </w:r>
            <w:r>
              <w:rPr>
                <w:rFonts w:ascii="Times New Roman"/>
                <w:b w:val="false"/>
                <w:i w:val="false"/>
                <w:color w:val="000000"/>
                <w:sz w:val="20"/>
              </w:rPr>
              <w:t xml:space="preserve">объем по </w:t>
            </w:r>
            <w:r>
              <w:br/>
            </w:r>
            <w:r>
              <w:rPr>
                <w:rFonts w:ascii="Times New Roman"/>
                <w:b w:val="false"/>
                <w:i w:val="false"/>
                <w:color w:val="000000"/>
                <w:sz w:val="20"/>
              </w:rPr>
              <w:t>
</w:t>
            </w:r>
            <w:r>
              <w:rPr>
                <w:rFonts w:ascii="Times New Roman"/>
                <w:b w:val="false"/>
                <w:i w:val="false"/>
                <w:color w:val="000000"/>
                <w:sz w:val="20"/>
              </w:rPr>
              <w:t>проекту,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 выполнено по отчетам</w:t>
            </w:r>
          </w:p>
        </w:tc>
        <w:tc>
          <w:tcPr>
            <w:tcW w:w="1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w:t>
            </w:r>
            <w:r>
              <w:br/>
            </w:r>
            <w:r>
              <w:rPr>
                <w:rFonts w:ascii="Times New Roman"/>
                <w:b w:val="false"/>
                <w:i w:val="false"/>
                <w:color w:val="000000"/>
                <w:sz w:val="20"/>
              </w:rPr>
              <w:t>
</w:t>
            </w:r>
            <w:r>
              <w:rPr>
                <w:rFonts w:ascii="Times New Roman"/>
                <w:b w:val="false"/>
                <w:i w:val="false"/>
                <w:color w:val="000000"/>
                <w:sz w:val="20"/>
              </w:rPr>
              <w:t>годовой</w:t>
            </w:r>
            <w:r>
              <w:br/>
            </w:r>
            <w:r>
              <w:rPr>
                <w:rFonts w:ascii="Times New Roman"/>
                <w:b w:val="false"/>
                <w:i w:val="false"/>
                <w:color w:val="000000"/>
                <w:sz w:val="20"/>
              </w:rPr>
              <w:t>
</w:t>
            </w:r>
            <w:r>
              <w:rPr>
                <w:rFonts w:ascii="Times New Roman"/>
                <w:b w:val="false"/>
                <w:i w:val="false"/>
                <w:color w:val="000000"/>
                <w:sz w:val="20"/>
              </w:rPr>
              <w:t>план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за</w:t>
            </w:r>
            <w:r>
              <w:br/>
            </w:r>
            <w:r>
              <w:rPr>
                <w:rFonts w:ascii="Times New Roman"/>
                <w:b w:val="false"/>
                <w:i w:val="false"/>
                <w:color w:val="000000"/>
                <w:sz w:val="20"/>
              </w:rPr>
              <w:t>
</w:t>
            </w:r>
            <w:r>
              <w:rPr>
                <w:rFonts w:ascii="Times New Roman"/>
                <w:b w:val="false"/>
                <w:i w:val="false"/>
                <w:color w:val="000000"/>
                <w:sz w:val="20"/>
              </w:rPr>
              <w:t>период</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проекта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среднем за год</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r>
              <w:br/>
            </w:r>
            <w:r>
              <w:rPr>
                <w:rFonts w:ascii="Times New Roman"/>
                <w:b w:val="false"/>
                <w:i w:val="false"/>
                <w:color w:val="000000"/>
                <w:sz w:val="20"/>
              </w:rPr>
              <w:t>
</w:t>
            </w:r>
            <w:r>
              <w:rPr>
                <w:rFonts w:ascii="Times New Roman"/>
                <w:b w:val="false"/>
                <w:i w:val="false"/>
                <w:color w:val="000000"/>
                <w:sz w:val="20"/>
              </w:rPr>
              <w:t>проекта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2753" w:id="875"/>
    <w:p>
      <w:pPr>
        <w:spacing w:after="0"/>
        <w:ind w:left="0"/>
        <w:jc w:val="both"/>
      </w:pPr>
      <w:r>
        <w:rPr>
          <w:rFonts w:ascii="Times New Roman"/>
          <w:b w:val="false"/>
          <w:i w:val="false"/>
          <w:color w:val="000000"/>
          <w:sz w:val="28"/>
        </w:rPr>
        <w:t>
Таблица 12</w:t>
      </w:r>
    </w:p>
    <w:bookmarkEnd w:id="875"/>
    <w:bookmarkStart w:name="z2754" w:id="876"/>
    <w:p>
      <w:pPr>
        <w:spacing w:after="0"/>
        <w:ind w:left="0"/>
        <w:jc w:val="left"/>
      </w:pPr>
      <w:r>
        <w:rPr>
          <w:rFonts w:ascii="Times New Roman"/>
          <w:b/>
          <w:i w:val="false"/>
          <w:color w:val="000000"/>
        </w:rPr>
        <w:t xml:space="preserve"> 
Соответствие лесоустроительному проекту закультивированных </w:t>
      </w:r>
      <w:r>
        <w:br/>
      </w:r>
      <w:r>
        <w:rPr>
          <w:rFonts w:ascii="Times New Roman"/>
          <w:b/>
          <w:i w:val="false"/>
          <w:color w:val="000000"/>
        </w:rPr>
        <w:t>
лесными культурами участков (по данным обследования)</w:t>
      </w:r>
    </w:p>
    <w:bookmarkEnd w:id="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5"/>
        <w:gridCol w:w="1621"/>
        <w:gridCol w:w="1622"/>
        <w:gridCol w:w="807"/>
        <w:gridCol w:w="2414"/>
        <w:gridCol w:w="1842"/>
        <w:gridCol w:w="1622"/>
        <w:gridCol w:w="1160"/>
        <w:gridCol w:w="1557"/>
      </w:tblGrid>
      <w:tr>
        <w:trPr>
          <w:trHeight w:val="30" w:hRule="atLeast"/>
        </w:trPr>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w:t>
            </w:r>
            <w:r>
              <w:br/>
            </w:r>
            <w:r>
              <w:rPr>
                <w:rFonts w:ascii="Times New Roman"/>
                <w:b w:val="false"/>
                <w:i w:val="false"/>
                <w:color w:val="000000"/>
                <w:sz w:val="20"/>
              </w:rPr>
              <w:t>
</w:t>
            </w:r>
            <w:r>
              <w:rPr>
                <w:rFonts w:ascii="Times New Roman"/>
                <w:b w:val="false"/>
                <w:i w:val="false"/>
                <w:color w:val="000000"/>
                <w:sz w:val="20"/>
              </w:rPr>
              <w:t>угодий</w:t>
            </w:r>
          </w:p>
        </w:tc>
        <w:tc>
          <w:tcPr>
            <w:tcW w:w="1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создано</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культур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гектар</w:t>
            </w:r>
          </w:p>
        </w:tc>
        <w:tc>
          <w:tcPr>
            <w:tcW w:w="1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r>
              <w:br/>
            </w:r>
            <w:r>
              <w:rPr>
                <w:rFonts w:ascii="Times New Roman"/>
                <w:b w:val="false"/>
                <w:i w:val="false"/>
                <w:color w:val="000000"/>
                <w:sz w:val="20"/>
              </w:rPr>
              <w:t>
</w:t>
            </w:r>
            <w:r>
              <w:rPr>
                <w:rFonts w:ascii="Times New Roman"/>
                <w:b w:val="false"/>
                <w:i w:val="false"/>
                <w:color w:val="000000"/>
                <w:sz w:val="20"/>
              </w:rPr>
              <w:t>создано</w:t>
            </w:r>
            <w:r>
              <w:br/>
            </w:r>
            <w:r>
              <w:rPr>
                <w:rFonts w:ascii="Times New Roman"/>
                <w:b w:val="false"/>
                <w:i w:val="false"/>
                <w:color w:val="000000"/>
                <w:sz w:val="20"/>
              </w:rPr>
              <w:t>
</w:t>
            </w:r>
            <w:r>
              <w:rPr>
                <w:rFonts w:ascii="Times New Roman"/>
                <w:b w:val="false"/>
                <w:i w:val="false"/>
                <w:color w:val="000000"/>
                <w:sz w:val="20"/>
              </w:rPr>
              <w:t>лесных</w:t>
            </w:r>
            <w:r>
              <w:br/>
            </w:r>
            <w:r>
              <w:rPr>
                <w:rFonts w:ascii="Times New Roman"/>
                <w:b w:val="false"/>
                <w:i w:val="false"/>
                <w:color w:val="000000"/>
                <w:sz w:val="20"/>
              </w:rPr>
              <w:t>
</w:t>
            </w:r>
            <w:r>
              <w:rPr>
                <w:rFonts w:ascii="Times New Roman"/>
                <w:b w:val="false"/>
                <w:i w:val="false"/>
                <w:color w:val="000000"/>
                <w:sz w:val="20"/>
              </w:rPr>
              <w:t>культур за</w:t>
            </w:r>
            <w:r>
              <w:br/>
            </w:r>
            <w:r>
              <w:rPr>
                <w:rFonts w:ascii="Times New Roman"/>
                <w:b w:val="false"/>
                <w:i w:val="false"/>
                <w:color w:val="000000"/>
                <w:sz w:val="20"/>
              </w:rPr>
              <w:t>
</w:t>
            </w:r>
            <w:r>
              <w:rPr>
                <w:rFonts w:ascii="Times New Roman"/>
                <w:b w:val="false"/>
                <w:i w:val="false"/>
                <w:color w:val="000000"/>
                <w:sz w:val="20"/>
              </w:rPr>
              <w:t>период</w:t>
            </w:r>
            <w:r>
              <w:br/>
            </w:r>
            <w:r>
              <w:rPr>
                <w:rFonts w:ascii="Times New Roman"/>
                <w:b w:val="false"/>
                <w:i w:val="false"/>
                <w:color w:val="000000"/>
                <w:sz w:val="20"/>
              </w:rPr>
              <w:t>
</w:t>
            </w:r>
            <w:r>
              <w:rPr>
                <w:rFonts w:ascii="Times New Roman"/>
                <w:b w:val="false"/>
                <w:i w:val="false"/>
                <w:color w:val="000000"/>
                <w:sz w:val="20"/>
              </w:rPr>
              <w:t>действия</w:t>
            </w:r>
            <w:r>
              <w:br/>
            </w:r>
            <w:r>
              <w:rPr>
                <w:rFonts w:ascii="Times New Roman"/>
                <w:b w:val="false"/>
                <w:i w:val="false"/>
                <w:color w:val="000000"/>
                <w:sz w:val="20"/>
              </w:rPr>
              <w:t>
</w:t>
            </w:r>
            <w:r>
              <w:rPr>
                <w:rFonts w:ascii="Times New Roman"/>
                <w:b w:val="false"/>
                <w:i w:val="false"/>
                <w:color w:val="000000"/>
                <w:sz w:val="20"/>
              </w:rPr>
              <w:t>проекта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(с учетом</w:t>
            </w:r>
            <w:r>
              <w:br/>
            </w:r>
            <w:r>
              <w:rPr>
                <w:rFonts w:ascii="Times New Roman"/>
                <w:b w:val="false"/>
                <w:i w:val="false"/>
                <w:color w:val="000000"/>
                <w:sz w:val="20"/>
              </w:rPr>
              <w:t>
</w:t>
            </w:r>
            <w:r>
              <w:rPr>
                <w:rFonts w:ascii="Times New Roman"/>
                <w:b w:val="false"/>
                <w:i w:val="false"/>
                <w:color w:val="000000"/>
                <w:sz w:val="20"/>
              </w:rPr>
              <w:t>данных обследования)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участках,</w:t>
            </w:r>
            <w:r>
              <w:br/>
            </w:r>
            <w:r>
              <w:rPr>
                <w:rFonts w:ascii="Times New Roman"/>
                <w:b w:val="false"/>
                <w:i w:val="false"/>
                <w:color w:val="000000"/>
                <w:sz w:val="20"/>
              </w:rPr>
              <w:t>
</w:t>
            </w:r>
            <w:r>
              <w:rPr>
                <w:rFonts w:ascii="Times New Roman"/>
                <w:b w:val="false"/>
                <w:i w:val="false"/>
                <w:color w:val="000000"/>
                <w:sz w:val="20"/>
              </w:rPr>
              <w:t xml:space="preserve">намеченных </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участках, не</w:t>
            </w:r>
            <w:r>
              <w:br/>
            </w:r>
            <w:r>
              <w:rPr>
                <w:rFonts w:ascii="Times New Roman"/>
                <w:b w:val="false"/>
                <w:i w:val="false"/>
                <w:color w:val="000000"/>
                <w:sz w:val="20"/>
              </w:rPr>
              <w:t>
</w:t>
            </w:r>
            <w:r>
              <w:rPr>
                <w:rFonts w:ascii="Times New Roman"/>
                <w:b w:val="false"/>
                <w:i w:val="false"/>
                <w:color w:val="000000"/>
                <w:sz w:val="20"/>
              </w:rPr>
              <w:t>намеченных</w:t>
            </w:r>
            <w:r>
              <w:br/>
            </w:r>
            <w:r>
              <w:rPr>
                <w:rFonts w:ascii="Times New Roman"/>
                <w:b w:val="false"/>
                <w:i w:val="false"/>
                <w:color w:val="000000"/>
                <w:sz w:val="20"/>
              </w:rPr>
              <w:t>
</w:t>
            </w:r>
            <w:r>
              <w:rPr>
                <w:rFonts w:ascii="Times New Roman"/>
                <w:b w:val="false"/>
                <w:i w:val="false"/>
                <w:color w:val="000000"/>
                <w:sz w:val="20"/>
              </w:rPr>
              <w:t>лесоустройством</w:t>
            </w:r>
          </w:p>
        </w:tc>
        <w:tc>
          <w:tcPr>
            <w:tcW w:w="0" w:type="auto"/>
            <w:vMerge/>
            <w:tcBorders>
              <w:top w:val="nil"/>
              <w:left w:val="single" w:color="cfcfcf" w:sz="5"/>
              <w:bottom w:val="single" w:color="cfcfcf" w:sz="5"/>
              <w:right w:val="single" w:color="cfcfcf" w:sz="5"/>
            </w:tcBorders>
          </w:tcPr>
          <w:p/>
        </w:tc>
        <w:tc>
          <w:tcPr>
            <w:tcW w:w="16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 xml:space="preserve">участках, </w:t>
            </w:r>
            <w:r>
              <w:br/>
            </w:r>
            <w:r>
              <w:rPr>
                <w:rFonts w:ascii="Times New Roman"/>
                <w:b w:val="false"/>
                <w:i w:val="false"/>
                <w:color w:val="000000"/>
                <w:sz w:val="20"/>
              </w:rPr>
              <w:t>
</w:t>
            </w:r>
            <w:r>
              <w:rPr>
                <w:rFonts w:ascii="Times New Roman"/>
                <w:b w:val="false"/>
                <w:i w:val="false"/>
                <w:color w:val="000000"/>
                <w:sz w:val="20"/>
              </w:rPr>
              <w:t>намечен-</w:t>
            </w:r>
            <w:r>
              <w:br/>
            </w:r>
            <w:r>
              <w:rPr>
                <w:rFonts w:ascii="Times New Roman"/>
                <w:b w:val="false"/>
                <w:i w:val="false"/>
                <w:color w:val="000000"/>
                <w:sz w:val="20"/>
              </w:rPr>
              <w:t>
</w:t>
            </w:r>
            <w:r>
              <w:rPr>
                <w:rFonts w:ascii="Times New Roman"/>
                <w:b w:val="false"/>
                <w:i w:val="false"/>
                <w:color w:val="000000"/>
                <w:sz w:val="20"/>
              </w:rPr>
              <w:t xml:space="preserve">ных </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участках, не</w:t>
            </w:r>
            <w:r>
              <w:br/>
            </w:r>
            <w:r>
              <w:rPr>
                <w:rFonts w:ascii="Times New Roman"/>
                <w:b w:val="false"/>
                <w:i w:val="false"/>
                <w:color w:val="000000"/>
                <w:sz w:val="20"/>
              </w:rPr>
              <w:t>
</w:t>
            </w:r>
            <w:r>
              <w:rPr>
                <w:rFonts w:ascii="Times New Roman"/>
                <w:b w:val="false"/>
                <w:i w:val="false"/>
                <w:color w:val="000000"/>
                <w:sz w:val="20"/>
              </w:rPr>
              <w:t>намеченных</w:t>
            </w:r>
            <w:r>
              <w:br/>
            </w:r>
            <w:r>
              <w:rPr>
                <w:rFonts w:ascii="Times New Roman"/>
                <w:b w:val="false"/>
                <w:i w:val="false"/>
                <w:color w:val="000000"/>
                <w:sz w:val="20"/>
              </w:rPr>
              <w:t>
</w:t>
            </w:r>
            <w:r>
              <w:rPr>
                <w:rFonts w:ascii="Times New Roman"/>
                <w:b w:val="false"/>
                <w:i w:val="false"/>
                <w:color w:val="000000"/>
                <w:sz w:val="20"/>
              </w:rPr>
              <w:t>лесоустройством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r>
              <w:br/>
            </w:r>
            <w:r>
              <w:rPr>
                <w:rFonts w:ascii="Times New Roman"/>
                <w:b w:val="false"/>
                <w:i w:val="false"/>
                <w:color w:val="000000"/>
                <w:sz w:val="20"/>
              </w:rPr>
              <w:t>
</w:t>
            </w:r>
            <w:r>
              <w:rPr>
                <w:rFonts w:ascii="Times New Roman"/>
                <w:b w:val="false"/>
                <w:i w:val="false"/>
                <w:color w:val="000000"/>
                <w:sz w:val="20"/>
              </w:rPr>
              <w:t>закультивиро-</w:t>
            </w:r>
            <w:r>
              <w:br/>
            </w:r>
            <w:r>
              <w:rPr>
                <w:rFonts w:ascii="Times New Roman"/>
                <w:b w:val="false"/>
                <w:i w:val="false"/>
                <w:color w:val="000000"/>
                <w:sz w:val="20"/>
              </w:rPr>
              <w:t>
</w:t>
            </w:r>
            <w:r>
              <w:rPr>
                <w:rFonts w:ascii="Times New Roman"/>
                <w:b w:val="false"/>
                <w:i w:val="false"/>
                <w:color w:val="000000"/>
                <w:sz w:val="20"/>
              </w:rPr>
              <w:t xml:space="preserve">вано </w:t>
            </w:r>
            <w:r>
              <w:br/>
            </w:r>
            <w:r>
              <w:rPr>
                <w:rFonts w:ascii="Times New Roman"/>
                <w:b w:val="false"/>
                <w:i w:val="false"/>
                <w:color w:val="000000"/>
                <w:sz w:val="20"/>
              </w:rPr>
              <w:t>
</w:t>
            </w:r>
            <w:r>
              <w:rPr>
                <w:rFonts w:ascii="Times New Roman"/>
                <w:b w:val="false"/>
                <w:i w:val="false"/>
                <w:color w:val="000000"/>
                <w:sz w:val="20"/>
              </w:rPr>
              <w:t>необоснованно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 xml:space="preserve">числе </w:t>
            </w:r>
            <w:r>
              <w:br/>
            </w:r>
            <w:r>
              <w:rPr>
                <w:rFonts w:ascii="Times New Roman"/>
                <w:b w:val="false"/>
                <w:i w:val="false"/>
                <w:color w:val="000000"/>
                <w:sz w:val="20"/>
              </w:rPr>
              <w:t>
</w:t>
            </w:r>
            <w:r>
              <w:rPr>
                <w:rFonts w:ascii="Times New Roman"/>
                <w:b w:val="false"/>
                <w:i w:val="false"/>
                <w:color w:val="000000"/>
                <w:sz w:val="20"/>
              </w:rPr>
              <w:t>закуль-</w:t>
            </w:r>
            <w:r>
              <w:br/>
            </w:r>
            <w:r>
              <w:rPr>
                <w:rFonts w:ascii="Times New Roman"/>
                <w:b w:val="false"/>
                <w:i w:val="false"/>
                <w:color w:val="000000"/>
                <w:sz w:val="20"/>
              </w:rPr>
              <w:t>
</w:t>
            </w:r>
            <w:r>
              <w:rPr>
                <w:rFonts w:ascii="Times New Roman"/>
                <w:b w:val="false"/>
                <w:i w:val="false"/>
                <w:color w:val="000000"/>
                <w:sz w:val="20"/>
              </w:rPr>
              <w:t>тивиро-</w:t>
            </w:r>
            <w:r>
              <w:br/>
            </w:r>
            <w:r>
              <w:rPr>
                <w:rFonts w:ascii="Times New Roman"/>
                <w:b w:val="false"/>
                <w:i w:val="false"/>
                <w:color w:val="000000"/>
                <w:sz w:val="20"/>
              </w:rPr>
              <w:t>
</w:t>
            </w:r>
            <w:r>
              <w:rPr>
                <w:rFonts w:ascii="Times New Roman"/>
                <w:b w:val="false"/>
                <w:i w:val="false"/>
                <w:color w:val="000000"/>
                <w:sz w:val="20"/>
              </w:rPr>
              <w:t>вано</w:t>
            </w:r>
            <w:r>
              <w:br/>
            </w:r>
            <w:r>
              <w:rPr>
                <w:rFonts w:ascii="Times New Roman"/>
                <w:b w:val="false"/>
                <w:i w:val="false"/>
                <w:color w:val="000000"/>
                <w:sz w:val="20"/>
              </w:rPr>
              <w:t>
</w:t>
            </w:r>
            <w:r>
              <w:rPr>
                <w:rFonts w:ascii="Times New Roman"/>
                <w:b w:val="false"/>
                <w:i w:val="false"/>
                <w:color w:val="000000"/>
                <w:sz w:val="20"/>
              </w:rPr>
              <w:t>необос-</w:t>
            </w:r>
            <w:r>
              <w:br/>
            </w:r>
            <w:r>
              <w:rPr>
                <w:rFonts w:ascii="Times New Roman"/>
                <w:b w:val="false"/>
                <w:i w:val="false"/>
                <w:color w:val="000000"/>
                <w:sz w:val="20"/>
              </w:rPr>
              <w:t>
</w:t>
            </w:r>
            <w:r>
              <w:rPr>
                <w:rFonts w:ascii="Times New Roman"/>
                <w:b w:val="false"/>
                <w:i w:val="false"/>
                <w:color w:val="000000"/>
                <w:sz w:val="20"/>
              </w:rPr>
              <w:t>нованно</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755" w:id="877"/>
    <w:p>
      <w:pPr>
        <w:spacing w:after="0"/>
        <w:ind w:left="0"/>
        <w:jc w:val="both"/>
      </w:pPr>
      <w:r>
        <w:rPr>
          <w:rFonts w:ascii="Times New Roman"/>
          <w:b w:val="false"/>
          <w:i w:val="false"/>
          <w:color w:val="000000"/>
          <w:sz w:val="28"/>
        </w:rPr>
        <w:t>
Таблица 13</w:t>
      </w:r>
    </w:p>
    <w:bookmarkEnd w:id="877"/>
    <w:bookmarkStart w:name="z2756" w:id="878"/>
    <w:p>
      <w:pPr>
        <w:spacing w:after="0"/>
        <w:ind w:left="0"/>
        <w:jc w:val="left"/>
      </w:pPr>
      <w:r>
        <w:rPr>
          <w:rFonts w:ascii="Times New Roman"/>
          <w:b/>
          <w:i w:val="false"/>
          <w:color w:val="000000"/>
        </w:rPr>
        <w:t xml:space="preserve"> 
Состояние лесных культур</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2485"/>
        <w:gridCol w:w="1492"/>
        <w:gridCol w:w="1872"/>
        <w:gridCol w:w="3985"/>
        <w:gridCol w:w="1873"/>
      </w:tblGrid>
      <w:tr>
        <w:trPr>
          <w:trHeight w:val="30" w:hRule="atLeast"/>
        </w:trPr>
        <w:tc>
          <w:tcPr>
            <w:tcW w:w="2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Главная порода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лесных культур, гектар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созданные за период действия лесоустроительного </w:t>
            </w:r>
            <w:r>
              <w:br/>
            </w:r>
            <w:r>
              <w:rPr>
                <w:rFonts w:ascii="Times New Roman"/>
                <w:b w:val="false"/>
                <w:i w:val="false"/>
                <w:color w:val="000000"/>
                <w:sz w:val="20"/>
              </w:rPr>
              <w:t>
</w:t>
            </w:r>
            <w:r>
              <w:rPr>
                <w:rFonts w:ascii="Times New Roman"/>
                <w:b w:val="false"/>
                <w:i w:val="false"/>
                <w:color w:val="000000"/>
                <w:sz w:val="20"/>
              </w:rPr>
              <w:t>проекта по отчетным данным лесного учреждения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хорошие</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удовлетво-</w:t>
            </w:r>
            <w:r>
              <w:br/>
            </w:r>
            <w:r>
              <w:rPr>
                <w:rFonts w:ascii="Times New Roman"/>
                <w:b w:val="false"/>
                <w:i w:val="false"/>
                <w:color w:val="000000"/>
                <w:sz w:val="20"/>
              </w:rPr>
              <w:t>
</w:t>
            </w:r>
            <w:r>
              <w:rPr>
                <w:rFonts w:ascii="Times New Roman"/>
                <w:b w:val="false"/>
                <w:i w:val="false"/>
                <w:color w:val="000000"/>
                <w:sz w:val="20"/>
              </w:rPr>
              <w:t>рительные</w:t>
            </w:r>
          </w:p>
        </w:tc>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неудовлетворительные</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погибшие</w:t>
            </w:r>
          </w:p>
        </w:tc>
      </w:tr>
      <w:tr>
        <w:trPr>
          <w:trHeight w:val="12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1173"/>
        <w:gridCol w:w="1618"/>
        <w:gridCol w:w="1373"/>
        <w:gridCol w:w="1551"/>
        <w:gridCol w:w="1128"/>
        <w:gridCol w:w="1173"/>
        <w:gridCol w:w="1552"/>
        <w:gridCol w:w="2110"/>
        <w:gridCol w:w="141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лесных культур, гектар /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данным натурного обследования при</w:t>
            </w:r>
            <w:r>
              <w:br/>
            </w:r>
            <w:r>
              <w:rPr>
                <w:rFonts w:ascii="Times New Roman"/>
                <w:b w:val="false"/>
                <w:i w:val="false"/>
                <w:color w:val="000000"/>
                <w:sz w:val="20"/>
              </w:rPr>
              <w:t>
</w:t>
            </w:r>
            <w:r>
              <w:rPr>
                <w:rFonts w:ascii="Times New Roman"/>
                <w:b w:val="false"/>
                <w:i w:val="false"/>
                <w:color w:val="000000"/>
                <w:sz w:val="20"/>
              </w:rPr>
              <w:t>авторском надзоре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переводе на всю площадь с учетом</w:t>
            </w:r>
            <w:r>
              <w:br/>
            </w:r>
            <w:r>
              <w:rPr>
                <w:rFonts w:ascii="Times New Roman"/>
                <w:b w:val="false"/>
                <w:i w:val="false"/>
                <w:color w:val="000000"/>
                <w:sz w:val="20"/>
              </w:rPr>
              <w:t>
</w:t>
            </w:r>
            <w:r>
              <w:rPr>
                <w:rFonts w:ascii="Times New Roman"/>
                <w:b w:val="false"/>
                <w:i w:val="false"/>
                <w:color w:val="000000"/>
                <w:sz w:val="20"/>
              </w:rPr>
              <w:t>результатов обследования</w:t>
            </w:r>
          </w:p>
        </w:tc>
      </w:tr>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1770" w:hRule="atLeast"/>
        </w:trPr>
        <w:tc>
          <w:tcPr>
            <w:tcW w:w="0" w:type="auto"/>
            <w:vMerge/>
            <w:tcBorders>
              <w:top w:val="nil"/>
              <w:left w:val="single" w:color="cfcfcf" w:sz="5"/>
              <w:bottom w:val="single" w:color="cfcfcf" w:sz="5"/>
              <w:right w:val="single" w:color="cfcfcf" w:sz="5"/>
            </w:tcBorders>
          </w:tcP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хорошие</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w:t>
            </w:r>
            <w:r>
              <w:br/>
            </w:r>
            <w:r>
              <w:rPr>
                <w:rFonts w:ascii="Times New Roman"/>
                <w:b w:val="false"/>
                <w:i w:val="false"/>
                <w:color w:val="000000"/>
                <w:sz w:val="20"/>
              </w:rPr>
              <w:t>
</w:t>
            </w:r>
            <w:r>
              <w:rPr>
                <w:rFonts w:ascii="Times New Roman"/>
                <w:b w:val="false"/>
                <w:i w:val="false"/>
                <w:color w:val="000000"/>
                <w:sz w:val="20"/>
              </w:rPr>
              <w:t>вори-</w:t>
            </w:r>
            <w:r>
              <w:br/>
            </w:r>
            <w:r>
              <w:rPr>
                <w:rFonts w:ascii="Times New Roman"/>
                <w:b w:val="false"/>
                <w:i w:val="false"/>
                <w:color w:val="000000"/>
                <w:sz w:val="20"/>
              </w:rPr>
              <w:t>
</w:t>
            </w:r>
            <w:r>
              <w:rPr>
                <w:rFonts w:ascii="Times New Roman"/>
                <w:b w:val="false"/>
                <w:i w:val="false"/>
                <w:color w:val="000000"/>
                <w:sz w:val="20"/>
              </w:rPr>
              <w:t>тельные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w:t>
            </w:r>
            <w:r>
              <w:br/>
            </w:r>
            <w:r>
              <w:rPr>
                <w:rFonts w:ascii="Times New Roman"/>
                <w:b w:val="false"/>
                <w:i w:val="false"/>
                <w:color w:val="000000"/>
                <w:sz w:val="20"/>
              </w:rPr>
              <w:t>
</w:t>
            </w:r>
            <w:r>
              <w:rPr>
                <w:rFonts w:ascii="Times New Roman"/>
                <w:b w:val="false"/>
                <w:i w:val="false"/>
                <w:color w:val="000000"/>
                <w:sz w:val="20"/>
              </w:rPr>
              <w:t>летво-</w:t>
            </w:r>
            <w:r>
              <w:br/>
            </w:r>
            <w:r>
              <w:rPr>
                <w:rFonts w:ascii="Times New Roman"/>
                <w:b w:val="false"/>
                <w:i w:val="false"/>
                <w:color w:val="000000"/>
                <w:sz w:val="20"/>
              </w:rPr>
              <w:t>
</w:t>
            </w:r>
            <w:r>
              <w:rPr>
                <w:rFonts w:ascii="Times New Roman"/>
                <w:b w:val="false"/>
                <w:i w:val="false"/>
                <w:color w:val="000000"/>
                <w:sz w:val="20"/>
              </w:rPr>
              <w:t>ритель-</w:t>
            </w:r>
            <w:r>
              <w:br/>
            </w:r>
            <w:r>
              <w:rPr>
                <w:rFonts w:ascii="Times New Roman"/>
                <w:b w:val="false"/>
                <w:i w:val="false"/>
                <w:color w:val="000000"/>
                <w:sz w:val="20"/>
              </w:rPr>
              <w:t>
</w:t>
            </w:r>
            <w:r>
              <w:rPr>
                <w:rFonts w:ascii="Times New Roman"/>
                <w:b w:val="false"/>
                <w:i w:val="false"/>
                <w:color w:val="000000"/>
                <w:sz w:val="20"/>
              </w:rPr>
              <w:t>ные</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погибшие</w:t>
            </w:r>
          </w:p>
        </w:tc>
        <w:tc>
          <w:tcPr>
            <w:tcW w:w="0" w:type="auto"/>
            <w:vMerge/>
            <w:tcBorders>
              <w:top w:val="nil"/>
              <w:left w:val="single" w:color="cfcfcf" w:sz="5"/>
              <w:bottom w:val="single" w:color="cfcfcf" w:sz="5"/>
              <w:right w:val="single" w:color="cfcfcf" w:sz="5"/>
            </w:tcBorders>
          </w:tcP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хорошие</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удовлет-</w:t>
            </w:r>
            <w:r>
              <w:br/>
            </w:r>
            <w:r>
              <w:rPr>
                <w:rFonts w:ascii="Times New Roman"/>
                <w:b w:val="false"/>
                <w:i w:val="false"/>
                <w:color w:val="000000"/>
                <w:sz w:val="20"/>
              </w:rPr>
              <w:t>
</w:t>
            </w:r>
            <w:r>
              <w:rPr>
                <w:rFonts w:ascii="Times New Roman"/>
                <w:b w:val="false"/>
                <w:i w:val="false"/>
                <w:color w:val="000000"/>
                <w:sz w:val="20"/>
              </w:rPr>
              <w:t>вори-</w:t>
            </w:r>
            <w:r>
              <w:br/>
            </w:r>
            <w:r>
              <w:rPr>
                <w:rFonts w:ascii="Times New Roman"/>
                <w:b w:val="false"/>
                <w:i w:val="false"/>
                <w:color w:val="000000"/>
                <w:sz w:val="20"/>
              </w:rPr>
              <w:t>
</w:t>
            </w:r>
            <w:r>
              <w:rPr>
                <w:rFonts w:ascii="Times New Roman"/>
                <w:b w:val="false"/>
                <w:i w:val="false"/>
                <w:color w:val="000000"/>
                <w:sz w:val="20"/>
              </w:rPr>
              <w:t>тельные</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w:t>
            </w:r>
            <w:r>
              <w:br/>
            </w:r>
            <w:r>
              <w:rPr>
                <w:rFonts w:ascii="Times New Roman"/>
                <w:b w:val="false"/>
                <w:i w:val="false"/>
                <w:color w:val="000000"/>
                <w:sz w:val="20"/>
              </w:rPr>
              <w:t>
</w:t>
            </w:r>
            <w:r>
              <w:rPr>
                <w:rFonts w:ascii="Times New Roman"/>
                <w:b w:val="false"/>
                <w:i w:val="false"/>
                <w:color w:val="000000"/>
                <w:sz w:val="20"/>
              </w:rPr>
              <w:t>ворительные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погибшие</w:t>
            </w:r>
          </w:p>
        </w:tc>
      </w:tr>
      <w:tr>
        <w:trPr>
          <w:trHeight w:val="30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bl>
    <w:bookmarkStart w:name="z2757" w:id="879"/>
    <w:p>
      <w:pPr>
        <w:spacing w:after="0"/>
        <w:ind w:left="0"/>
        <w:jc w:val="both"/>
      </w:pPr>
      <w:r>
        <w:rPr>
          <w:rFonts w:ascii="Times New Roman"/>
          <w:b w:val="false"/>
          <w:i w:val="false"/>
          <w:color w:val="000000"/>
          <w:sz w:val="28"/>
        </w:rPr>
        <w:t>
Таблица 14</w:t>
      </w:r>
    </w:p>
    <w:bookmarkEnd w:id="879"/>
    <w:bookmarkStart w:name="z2758" w:id="880"/>
    <w:p>
      <w:pPr>
        <w:spacing w:after="0"/>
        <w:ind w:left="0"/>
        <w:jc w:val="left"/>
      </w:pPr>
      <w:r>
        <w:rPr>
          <w:rFonts w:ascii="Times New Roman"/>
          <w:b/>
          <w:i w:val="false"/>
          <w:color w:val="000000"/>
        </w:rPr>
        <w:t xml:space="preserve"> 
Причины гибели и неудовлетворительного состояния лесных</w:t>
      </w:r>
      <w:r>
        <w:br/>
      </w:r>
      <w:r>
        <w:rPr>
          <w:rFonts w:ascii="Times New Roman"/>
          <w:b/>
          <w:i w:val="false"/>
          <w:color w:val="000000"/>
        </w:rPr>
        <w:t>
культур, созданных за анализируемый период</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
        <w:gridCol w:w="4236"/>
        <w:gridCol w:w="3005"/>
        <w:gridCol w:w="1520"/>
        <w:gridCol w:w="2751"/>
        <w:gridCol w:w="1776"/>
      </w:tblGrid>
      <w:tr>
        <w:trPr>
          <w:trHeight w:val="30" w:hRule="atLeast"/>
        </w:trPr>
        <w:tc>
          <w:tcPr>
            <w:tcW w:w="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неудовлетворительные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погибшие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гектар</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759" w:id="881"/>
    <w:p>
      <w:pPr>
        <w:spacing w:after="0"/>
        <w:ind w:left="0"/>
        <w:jc w:val="both"/>
      </w:pPr>
      <w:r>
        <w:rPr>
          <w:rFonts w:ascii="Times New Roman"/>
          <w:b w:val="false"/>
          <w:i w:val="false"/>
          <w:color w:val="000000"/>
          <w:sz w:val="28"/>
        </w:rPr>
        <w:t>
Таблица 15</w:t>
      </w:r>
    </w:p>
    <w:bookmarkEnd w:id="881"/>
    <w:bookmarkStart w:name="z2760" w:id="882"/>
    <w:p>
      <w:pPr>
        <w:spacing w:after="0"/>
        <w:ind w:left="0"/>
        <w:jc w:val="left"/>
      </w:pPr>
      <w:r>
        <w:rPr>
          <w:rFonts w:ascii="Times New Roman"/>
          <w:b/>
          <w:i w:val="false"/>
          <w:color w:val="000000"/>
        </w:rPr>
        <w:t xml:space="preserve"> 
Выполнение противопожарных мероприятий</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9"/>
        <w:gridCol w:w="2549"/>
        <w:gridCol w:w="3098"/>
        <w:gridCol w:w="2591"/>
        <w:gridCol w:w="4283"/>
      </w:tblGrid>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запроектировано на</w:t>
            </w:r>
            <w:r>
              <w:br/>
            </w:r>
            <w:r>
              <w:rPr>
                <w:rFonts w:ascii="Times New Roman"/>
                <w:b w:val="false"/>
                <w:i w:val="false"/>
                <w:color w:val="000000"/>
                <w:sz w:val="20"/>
              </w:rPr>
              <w:t>
</w:t>
            </w:r>
            <w:r>
              <w:rPr>
                <w:rFonts w:ascii="Times New Roman"/>
                <w:b w:val="false"/>
                <w:i w:val="false"/>
                <w:color w:val="000000"/>
                <w:sz w:val="20"/>
              </w:rPr>
              <w:t>ревизионный период</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Фактически</w:t>
            </w:r>
            <w:r>
              <w:br/>
            </w:r>
            <w:r>
              <w:rPr>
                <w:rFonts w:ascii="Times New Roman"/>
                <w:b w:val="false"/>
                <w:i w:val="false"/>
                <w:color w:val="000000"/>
                <w:sz w:val="20"/>
              </w:rPr>
              <w:t>
</w:t>
            </w:r>
            <w:r>
              <w:rPr>
                <w:rFonts w:ascii="Times New Roman"/>
                <w:b w:val="false"/>
                <w:i w:val="false"/>
                <w:color w:val="000000"/>
                <w:sz w:val="20"/>
              </w:rPr>
              <w:t>выполнено</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выполнения</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761" w:id="883"/>
    <w:p>
      <w:pPr>
        <w:spacing w:after="0"/>
        <w:ind w:left="0"/>
        <w:jc w:val="both"/>
      </w:pPr>
      <w:r>
        <w:rPr>
          <w:rFonts w:ascii="Times New Roman"/>
          <w:b w:val="false"/>
          <w:i w:val="false"/>
          <w:color w:val="000000"/>
          <w:sz w:val="28"/>
        </w:rPr>
        <w:t>
Таблица 16</w:t>
      </w:r>
    </w:p>
    <w:bookmarkEnd w:id="883"/>
    <w:bookmarkStart w:name="z2762" w:id="884"/>
    <w:p>
      <w:pPr>
        <w:spacing w:after="0"/>
        <w:ind w:left="0"/>
        <w:jc w:val="left"/>
      </w:pPr>
      <w:r>
        <w:rPr>
          <w:rFonts w:ascii="Times New Roman"/>
          <w:b/>
          <w:i w:val="false"/>
          <w:color w:val="000000"/>
        </w:rPr>
        <w:t xml:space="preserve"> 
Строительство и приобретения</w:t>
      </w:r>
    </w:p>
    <w:bookmarkEnd w:id="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
        <w:gridCol w:w="4210"/>
        <w:gridCol w:w="5042"/>
        <w:gridCol w:w="1995"/>
        <w:gridCol w:w="2060"/>
      </w:tblGrid>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объектов</w:t>
            </w:r>
            <w:r>
              <w:br/>
            </w:r>
            <w:r>
              <w:rPr>
                <w:rFonts w:ascii="Times New Roman"/>
                <w:b w:val="false"/>
                <w:i w:val="false"/>
                <w:color w:val="000000"/>
                <w:sz w:val="20"/>
              </w:rPr>
              <w:t>
</w:t>
            </w:r>
            <w:r>
              <w:rPr>
                <w:rFonts w:ascii="Times New Roman"/>
                <w:b w:val="false"/>
                <w:i w:val="false"/>
                <w:color w:val="000000"/>
                <w:sz w:val="20"/>
              </w:rPr>
              <w:t>строительства и</w:t>
            </w:r>
            <w:r>
              <w:br/>
            </w:r>
            <w:r>
              <w:rPr>
                <w:rFonts w:ascii="Times New Roman"/>
                <w:b w:val="false"/>
                <w:i w:val="false"/>
                <w:color w:val="000000"/>
                <w:sz w:val="20"/>
              </w:rPr>
              <w:t>
</w:t>
            </w:r>
            <w:r>
              <w:rPr>
                <w:rFonts w:ascii="Times New Roman"/>
                <w:b w:val="false"/>
                <w:i w:val="false"/>
                <w:color w:val="000000"/>
                <w:sz w:val="20"/>
              </w:rPr>
              <w:t>приобретений</w:t>
            </w:r>
          </w:p>
        </w:tc>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2 лесоустроительным</w:t>
            </w:r>
            <w:r>
              <w:br/>
            </w:r>
            <w:r>
              <w:rPr>
                <w:rFonts w:ascii="Times New Roman"/>
                <w:b w:val="false"/>
                <w:i w:val="false"/>
                <w:color w:val="000000"/>
                <w:sz w:val="20"/>
              </w:rPr>
              <w:t>
</w:t>
            </w:r>
            <w:r>
              <w:rPr>
                <w:rFonts w:ascii="Times New Roman"/>
                <w:b w:val="false"/>
                <w:i w:val="false"/>
                <w:color w:val="000000"/>
                <w:sz w:val="20"/>
              </w:rPr>
              <w:t>совещанием на ревизионный</w:t>
            </w:r>
            <w:r>
              <w:br/>
            </w:r>
            <w:r>
              <w:rPr>
                <w:rFonts w:ascii="Times New Roman"/>
                <w:b w:val="false"/>
                <w:i w:val="false"/>
                <w:color w:val="000000"/>
                <w:sz w:val="20"/>
              </w:rPr>
              <w:t>
</w:t>
            </w:r>
            <w:r>
              <w:rPr>
                <w:rFonts w:ascii="Times New Roman"/>
                <w:b w:val="false"/>
                <w:i w:val="false"/>
                <w:color w:val="000000"/>
                <w:sz w:val="20"/>
              </w:rPr>
              <w:t>период</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выполнения</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763" w:id="885"/>
    <w:p>
      <w:pPr>
        <w:spacing w:after="0"/>
        <w:ind w:left="0"/>
        <w:jc w:val="both"/>
      </w:pPr>
      <w:r>
        <w:rPr>
          <w:rFonts w:ascii="Times New Roman"/>
          <w:b w:val="false"/>
          <w:i w:val="false"/>
          <w:color w:val="000000"/>
          <w:sz w:val="28"/>
        </w:rPr>
        <w:t>
Таблица 17</w:t>
      </w:r>
    </w:p>
    <w:bookmarkEnd w:id="885"/>
    <w:bookmarkStart w:name="z2764" w:id="886"/>
    <w:p>
      <w:pPr>
        <w:spacing w:after="0"/>
        <w:ind w:left="0"/>
        <w:jc w:val="left"/>
      </w:pPr>
      <w:r>
        <w:rPr>
          <w:rFonts w:ascii="Times New Roman"/>
          <w:b/>
          <w:i w:val="false"/>
          <w:color w:val="000000"/>
        </w:rPr>
        <w:t xml:space="preserve"> 
Оценка качества внесения текущих изменений</w:t>
      </w:r>
      <w:r>
        <w:br/>
      </w:r>
      <w:r>
        <w:rPr>
          <w:rFonts w:ascii="Times New Roman"/>
          <w:b/>
          <w:i w:val="false"/>
          <w:color w:val="000000"/>
        </w:rPr>
        <w:t>
в материалы лесоустройства</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3"/>
        <w:gridCol w:w="1974"/>
        <w:gridCol w:w="2593"/>
        <w:gridCol w:w="2486"/>
        <w:gridCol w:w="1805"/>
        <w:gridCol w:w="1059"/>
      </w:tblGrid>
      <w:tr>
        <w:trPr>
          <w:trHeight w:val="30" w:hRule="atLeast"/>
        </w:trPr>
        <w:tc>
          <w:tcPr>
            <w:tcW w:w="4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Документы</w:t>
            </w:r>
          </w:p>
        </w:tc>
        <w:tc>
          <w:tcPr>
            <w:tcW w:w="1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w:t>
            </w:r>
            <w:r>
              <w:br/>
            </w:r>
            <w:r>
              <w:rPr>
                <w:rFonts w:ascii="Times New Roman"/>
                <w:b w:val="false"/>
                <w:i w:val="false"/>
                <w:color w:val="000000"/>
                <w:sz w:val="20"/>
              </w:rPr>
              <w:t>
</w:t>
            </w: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проверенных</w:t>
            </w:r>
            <w:r>
              <w:br/>
            </w:r>
            <w:r>
              <w:rPr>
                <w:rFonts w:ascii="Times New Roman"/>
                <w:b w:val="false"/>
                <w:i w:val="false"/>
                <w:color w:val="000000"/>
                <w:sz w:val="20"/>
              </w:rPr>
              <w:t>
</w:t>
            </w:r>
            <w:r>
              <w:rPr>
                <w:rFonts w:ascii="Times New Roman"/>
                <w:b w:val="false"/>
                <w:i w:val="false"/>
                <w:color w:val="000000"/>
                <w:sz w:val="20"/>
              </w:rPr>
              <w:t>участков,</w:t>
            </w:r>
            <w:r>
              <w:br/>
            </w:r>
            <w:r>
              <w:rPr>
                <w:rFonts w:ascii="Times New Roman"/>
                <w:b w:val="false"/>
                <w:i w:val="false"/>
                <w:color w:val="000000"/>
                <w:sz w:val="20"/>
              </w:rPr>
              <w:t>
</w:t>
            </w:r>
            <w:r>
              <w:rPr>
                <w:rFonts w:ascii="Times New Roman"/>
                <w:b w:val="false"/>
                <w:i w:val="false"/>
                <w:color w:val="000000"/>
                <w:sz w:val="20"/>
              </w:rPr>
              <w:t>штук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Числитель – число случаев,</w:t>
            </w:r>
            <w:r>
              <w:br/>
            </w:r>
            <w:r>
              <w:rPr>
                <w:rFonts w:ascii="Times New Roman"/>
                <w:b w:val="false"/>
                <w:i w:val="false"/>
                <w:color w:val="000000"/>
                <w:sz w:val="20"/>
              </w:rPr>
              <w:t>
</w:t>
            </w:r>
            <w:r>
              <w:rPr>
                <w:rFonts w:ascii="Times New Roman"/>
                <w:b w:val="false"/>
                <w:i w:val="false"/>
                <w:color w:val="000000"/>
                <w:sz w:val="20"/>
              </w:rPr>
              <w:t>знаменатель – их % от числа</w:t>
            </w:r>
            <w:r>
              <w:br/>
            </w:r>
            <w:r>
              <w:rPr>
                <w:rFonts w:ascii="Times New Roman"/>
                <w:b w:val="false"/>
                <w:i w:val="false"/>
                <w:color w:val="000000"/>
                <w:sz w:val="20"/>
              </w:rPr>
              <w:t>
</w:t>
            </w:r>
            <w:r>
              <w:rPr>
                <w:rFonts w:ascii="Times New Roman"/>
                <w:b w:val="false"/>
                <w:i w:val="false"/>
                <w:color w:val="000000"/>
                <w:sz w:val="20"/>
              </w:rPr>
              <w:t>проверенных показателей</w:t>
            </w:r>
          </w:p>
        </w:tc>
        <w:tc>
          <w:tcPr>
            <w:tcW w:w="1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r>
              <w:br/>
            </w:r>
            <w:r>
              <w:rPr>
                <w:rFonts w:ascii="Times New Roman"/>
                <w:b w:val="false"/>
                <w:i w:val="false"/>
                <w:color w:val="000000"/>
                <w:sz w:val="20"/>
              </w:rPr>
              <w:t>
</w:t>
            </w:r>
            <w:r>
              <w:rPr>
                <w:rFonts w:ascii="Times New Roman"/>
                <w:b w:val="false"/>
                <w:i w:val="false"/>
                <w:color w:val="000000"/>
                <w:sz w:val="20"/>
              </w:rPr>
              <w:t xml:space="preserve">внесены в </w:t>
            </w:r>
            <w:r>
              <w:br/>
            </w:r>
            <w:r>
              <w:rPr>
                <w:rFonts w:ascii="Times New Roman"/>
                <w:b w:val="false"/>
                <w:i w:val="false"/>
                <w:color w:val="000000"/>
                <w:sz w:val="20"/>
              </w:rPr>
              <w:t>
</w:t>
            </w:r>
            <w:r>
              <w:rPr>
                <w:rFonts w:ascii="Times New Roman"/>
                <w:b w:val="false"/>
                <w:i w:val="false"/>
                <w:color w:val="000000"/>
                <w:sz w:val="20"/>
              </w:rPr>
              <w:t>соответствии с</w:t>
            </w:r>
            <w:r>
              <w:br/>
            </w:r>
            <w:r>
              <w:rPr>
                <w:rFonts w:ascii="Times New Roman"/>
                <w:b w:val="false"/>
                <w:i w:val="false"/>
                <w:color w:val="000000"/>
                <w:sz w:val="20"/>
              </w:rPr>
              <w:t>
</w:t>
            </w:r>
            <w:r>
              <w:rPr>
                <w:rFonts w:ascii="Times New Roman"/>
                <w:b w:val="false"/>
                <w:i w:val="false"/>
                <w:color w:val="000000"/>
                <w:sz w:val="20"/>
              </w:rPr>
              <w:t>указаниями</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r>
              <w:br/>
            </w:r>
            <w:r>
              <w:rPr>
                <w:rFonts w:ascii="Times New Roman"/>
                <w:b w:val="false"/>
                <w:i w:val="false"/>
                <w:color w:val="000000"/>
                <w:sz w:val="20"/>
              </w:rPr>
              <w:t>
</w:t>
            </w:r>
            <w:r>
              <w:rPr>
                <w:rFonts w:ascii="Times New Roman"/>
                <w:b w:val="false"/>
                <w:i w:val="false"/>
                <w:color w:val="000000"/>
                <w:sz w:val="20"/>
              </w:rPr>
              <w:t xml:space="preserve">внесены с </w:t>
            </w:r>
            <w:r>
              <w:br/>
            </w:r>
            <w:r>
              <w:rPr>
                <w:rFonts w:ascii="Times New Roman"/>
                <w:b w:val="false"/>
                <w:i w:val="false"/>
                <w:color w:val="000000"/>
                <w:sz w:val="20"/>
              </w:rPr>
              <w:t>
</w:t>
            </w:r>
            <w:r>
              <w:rPr>
                <w:rFonts w:ascii="Times New Roman"/>
                <w:b w:val="false"/>
                <w:i w:val="false"/>
                <w:color w:val="000000"/>
                <w:sz w:val="20"/>
              </w:rPr>
              <w:t>нарушениями</w:t>
            </w:r>
            <w:r>
              <w:br/>
            </w:r>
            <w:r>
              <w:rPr>
                <w:rFonts w:ascii="Times New Roman"/>
                <w:b w:val="false"/>
                <w:i w:val="false"/>
                <w:color w:val="000000"/>
                <w:sz w:val="20"/>
              </w:rPr>
              <w:t>
</w:t>
            </w:r>
            <w:r>
              <w:rPr>
                <w:rFonts w:ascii="Times New Roman"/>
                <w:b w:val="false"/>
                <w:i w:val="false"/>
                <w:color w:val="000000"/>
                <w:sz w:val="20"/>
              </w:rPr>
              <w:t>указаний или с</w:t>
            </w:r>
            <w:r>
              <w:br/>
            </w:r>
            <w:r>
              <w:rPr>
                <w:rFonts w:ascii="Times New Roman"/>
                <w:b w:val="false"/>
                <w:i w:val="false"/>
                <w:color w:val="000000"/>
                <w:sz w:val="20"/>
              </w:rPr>
              <w:t>
</w:t>
            </w:r>
            <w:r>
              <w:rPr>
                <w:rFonts w:ascii="Times New Roman"/>
                <w:b w:val="false"/>
                <w:i w:val="false"/>
                <w:color w:val="000000"/>
                <w:sz w:val="20"/>
              </w:rPr>
              <w:t>ошибками</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r>
              <w:br/>
            </w:r>
            <w:r>
              <w:rPr>
                <w:rFonts w:ascii="Times New Roman"/>
                <w:b w:val="false"/>
                <w:i w:val="false"/>
                <w:color w:val="000000"/>
                <w:sz w:val="20"/>
              </w:rPr>
              <w:t>
</w:t>
            </w:r>
            <w:r>
              <w:rPr>
                <w:rFonts w:ascii="Times New Roman"/>
                <w:b w:val="false"/>
                <w:i w:val="false"/>
                <w:color w:val="000000"/>
                <w:sz w:val="20"/>
              </w:rPr>
              <w:t>не внесены</w:t>
            </w:r>
          </w:p>
        </w:tc>
        <w:tc>
          <w:tcPr>
            <w:tcW w:w="0" w:type="auto"/>
            <w:vMerge/>
            <w:tcBorders>
              <w:top w:val="nil"/>
              <w:left w:val="single" w:color="cfcfcf" w:sz="5"/>
              <w:bottom w:val="single" w:color="cfcfcf" w:sz="5"/>
              <w:right w:val="single" w:color="cfcfcf" w:sz="5"/>
            </w:tcBorders>
          </w:tcPr>
          <w:p/>
        </w:tc>
      </w:tr>
      <w:tr>
        <w:trPr>
          <w:trHeight w:val="30" w:hRule="atLeast"/>
        </w:trPr>
        <w:tc>
          <w:tcPr>
            <w:tcW w:w="4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Планшеты</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Таксационные описания</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Формы учета лесного</w:t>
            </w:r>
            <w:r>
              <w:br/>
            </w:r>
            <w:r>
              <w:rPr>
                <w:rFonts w:ascii="Times New Roman"/>
                <w:b w:val="false"/>
                <w:i w:val="false"/>
                <w:color w:val="000000"/>
                <w:sz w:val="20"/>
              </w:rPr>
              <w:t>
</w:t>
            </w:r>
            <w:r>
              <w:rPr>
                <w:rFonts w:ascii="Times New Roman"/>
                <w:b w:val="false"/>
                <w:i w:val="false"/>
                <w:color w:val="000000"/>
                <w:sz w:val="20"/>
              </w:rPr>
              <w:t>фонда, лесокадастровые</w:t>
            </w:r>
            <w:r>
              <w:br/>
            </w:r>
            <w:r>
              <w:rPr>
                <w:rFonts w:ascii="Times New Roman"/>
                <w:b w:val="false"/>
                <w:i w:val="false"/>
                <w:color w:val="000000"/>
                <w:sz w:val="20"/>
              </w:rPr>
              <w:t>
</w:t>
            </w:r>
            <w:r>
              <w:rPr>
                <w:rFonts w:ascii="Times New Roman"/>
                <w:b w:val="false"/>
                <w:i w:val="false"/>
                <w:color w:val="000000"/>
                <w:sz w:val="20"/>
              </w:rPr>
              <w:t>книги, книги учета</w:t>
            </w:r>
            <w:r>
              <w:br/>
            </w:r>
            <w:r>
              <w:rPr>
                <w:rFonts w:ascii="Times New Roman"/>
                <w:b w:val="false"/>
                <w:i w:val="false"/>
                <w:color w:val="000000"/>
                <w:sz w:val="20"/>
              </w:rPr>
              <w:t>
</w:t>
            </w:r>
            <w:r>
              <w:rPr>
                <w:rFonts w:ascii="Times New Roman"/>
                <w:b w:val="false"/>
                <w:i w:val="false"/>
                <w:color w:val="000000"/>
                <w:sz w:val="20"/>
              </w:rPr>
              <w:t>выполненных</w:t>
            </w:r>
            <w:r>
              <w:br/>
            </w:r>
            <w:r>
              <w:rPr>
                <w:rFonts w:ascii="Times New Roman"/>
                <w:b w:val="false"/>
                <w:i w:val="false"/>
                <w:color w:val="000000"/>
                <w:sz w:val="20"/>
              </w:rPr>
              <w:t>
</w:t>
            </w:r>
            <w:r>
              <w:rPr>
                <w:rFonts w:ascii="Times New Roman"/>
                <w:b w:val="false"/>
                <w:i w:val="false"/>
                <w:color w:val="000000"/>
                <w:sz w:val="20"/>
              </w:rPr>
              <w:t>лесохозяйственных</w:t>
            </w:r>
            <w:r>
              <w:br/>
            </w:r>
            <w:r>
              <w:rPr>
                <w:rFonts w:ascii="Times New Roman"/>
                <w:b w:val="false"/>
                <w:i w:val="false"/>
                <w:color w:val="000000"/>
                <w:sz w:val="20"/>
              </w:rPr>
              <w:t>
</w:t>
            </w:r>
            <w:r>
              <w:rPr>
                <w:rFonts w:ascii="Times New Roman"/>
                <w:b w:val="false"/>
                <w:i w:val="false"/>
                <w:color w:val="000000"/>
                <w:sz w:val="20"/>
              </w:rPr>
              <w:t>мероприятий</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оценка</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 «неудовлетворительно» дается в случаях, когда изменения не вносятся или они</w:t>
            </w:r>
            <w:r>
              <w:br/>
            </w:r>
            <w:r>
              <w:rPr>
                <w:rFonts w:ascii="Times New Roman"/>
                <w:b w:val="false"/>
                <w:i w:val="false"/>
                <w:color w:val="000000"/>
                <w:sz w:val="20"/>
              </w:rPr>
              <w:t>
</w:t>
            </w:r>
            <w:r>
              <w:rPr>
                <w:rFonts w:ascii="Times New Roman"/>
                <w:b w:val="false"/>
                <w:i w:val="false"/>
                <w:color w:val="000000"/>
                <w:sz w:val="20"/>
              </w:rPr>
              <w:t>внесены с ошибками, отступлениями от указаний более чем в 10 % количества проверенных</w:t>
            </w:r>
            <w:r>
              <w:br/>
            </w:r>
            <w:r>
              <w:rPr>
                <w:rFonts w:ascii="Times New Roman"/>
                <w:b w:val="false"/>
                <w:i w:val="false"/>
                <w:color w:val="000000"/>
                <w:sz w:val="20"/>
              </w:rPr>
              <w:t>
</w:t>
            </w:r>
            <w:r>
              <w:rPr>
                <w:rFonts w:ascii="Times New Roman"/>
                <w:b w:val="false"/>
                <w:i w:val="false"/>
                <w:color w:val="000000"/>
                <w:sz w:val="20"/>
              </w:rPr>
              <w:t>участков. В остальных случаях ставится оценка «удовлетворительно».</w:t>
            </w:r>
          </w:p>
        </w:tc>
      </w:tr>
    </w:tbl>
    <w:bookmarkStart w:name="z2765" w:id="887"/>
    <w:p>
      <w:pPr>
        <w:spacing w:after="0"/>
        <w:ind w:left="0"/>
        <w:jc w:val="both"/>
      </w:pPr>
      <w:r>
        <w:rPr>
          <w:rFonts w:ascii="Times New Roman"/>
          <w:b w:val="false"/>
          <w:i w:val="false"/>
          <w:color w:val="000000"/>
          <w:sz w:val="28"/>
        </w:rPr>
        <w:t>
Таблица 18</w:t>
      </w:r>
    </w:p>
    <w:bookmarkEnd w:id="887"/>
    <w:bookmarkStart w:name="z2766" w:id="888"/>
    <w:p>
      <w:pPr>
        <w:spacing w:after="0"/>
        <w:ind w:left="0"/>
        <w:jc w:val="left"/>
      </w:pPr>
      <w:r>
        <w:rPr>
          <w:rFonts w:ascii="Times New Roman"/>
          <w:b/>
          <w:i w:val="false"/>
          <w:color w:val="000000"/>
        </w:rPr>
        <w:t xml:space="preserve"> 
Сличительная ведомость участков, осмотренных в натуре</w:t>
      </w:r>
    </w:p>
    <w:bookmarkEnd w:id="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2"/>
        <w:gridCol w:w="1019"/>
        <w:gridCol w:w="844"/>
        <w:gridCol w:w="1106"/>
        <w:gridCol w:w="1696"/>
        <w:gridCol w:w="2440"/>
        <w:gridCol w:w="1784"/>
        <w:gridCol w:w="2462"/>
        <w:gridCol w:w="1217"/>
      </w:tblGrid>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Лесни-</w:t>
            </w:r>
            <w:r>
              <w:br/>
            </w:r>
            <w:r>
              <w:rPr>
                <w:rFonts w:ascii="Times New Roman"/>
                <w:b w:val="false"/>
                <w:i w:val="false"/>
                <w:color w:val="000000"/>
                <w:sz w:val="20"/>
              </w:rPr>
              <w:t>
</w:t>
            </w:r>
            <w:r>
              <w:rPr>
                <w:rFonts w:ascii="Times New Roman"/>
                <w:b w:val="false"/>
                <w:i w:val="false"/>
                <w:color w:val="000000"/>
                <w:sz w:val="20"/>
              </w:rPr>
              <w:t>чество</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квар-</w:t>
            </w:r>
            <w:r>
              <w:br/>
            </w:r>
            <w:r>
              <w:rPr>
                <w:rFonts w:ascii="Times New Roman"/>
                <w:b w:val="false"/>
                <w:i w:val="false"/>
                <w:color w:val="000000"/>
                <w:sz w:val="20"/>
              </w:rPr>
              <w:t>
</w:t>
            </w:r>
            <w:r>
              <w:rPr>
                <w:rFonts w:ascii="Times New Roman"/>
                <w:b w:val="false"/>
                <w:i w:val="false"/>
                <w:color w:val="000000"/>
                <w:sz w:val="20"/>
              </w:rPr>
              <w:t>тала</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вы-</w:t>
            </w:r>
            <w:r>
              <w:br/>
            </w:r>
            <w:r>
              <w:rPr>
                <w:rFonts w:ascii="Times New Roman"/>
                <w:b w:val="false"/>
                <w:i w:val="false"/>
                <w:color w:val="000000"/>
                <w:sz w:val="20"/>
              </w:rPr>
              <w:t>
</w:t>
            </w:r>
            <w:r>
              <w:rPr>
                <w:rFonts w:ascii="Times New Roman"/>
                <w:b w:val="false"/>
                <w:i w:val="false"/>
                <w:color w:val="000000"/>
                <w:sz w:val="20"/>
              </w:rPr>
              <w:t>дела</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Площадь, </w:t>
            </w:r>
            <w:r>
              <w:br/>
            </w:r>
            <w:r>
              <w:rPr>
                <w:rFonts w:ascii="Times New Roman"/>
                <w:b w:val="false"/>
                <w:i w:val="false"/>
                <w:color w:val="000000"/>
                <w:sz w:val="20"/>
              </w:rPr>
              <w:t>
</w:t>
            </w:r>
            <w:r>
              <w:rPr>
                <w:rFonts w:ascii="Times New Roman"/>
                <w:b w:val="false"/>
                <w:i w:val="false"/>
                <w:color w:val="000000"/>
                <w:sz w:val="20"/>
              </w:rPr>
              <w:t>гектар</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Таксаци-</w:t>
            </w:r>
            <w:r>
              <w:br/>
            </w:r>
            <w:r>
              <w:rPr>
                <w:rFonts w:ascii="Times New Roman"/>
                <w:b w:val="false"/>
                <w:i w:val="false"/>
                <w:color w:val="000000"/>
                <w:sz w:val="20"/>
              </w:rPr>
              <w:t>
</w:t>
            </w:r>
            <w:r>
              <w:rPr>
                <w:rFonts w:ascii="Times New Roman"/>
                <w:b w:val="false"/>
                <w:i w:val="false"/>
                <w:color w:val="000000"/>
                <w:sz w:val="20"/>
              </w:rPr>
              <w:t>онная</w:t>
            </w:r>
            <w:r>
              <w:br/>
            </w:r>
            <w:r>
              <w:rPr>
                <w:rFonts w:ascii="Times New Roman"/>
                <w:b w:val="false"/>
                <w:i w:val="false"/>
                <w:color w:val="000000"/>
                <w:sz w:val="20"/>
              </w:rPr>
              <w:t>
</w:t>
            </w:r>
            <w:r>
              <w:rPr>
                <w:rFonts w:ascii="Times New Roman"/>
                <w:b w:val="false"/>
                <w:i w:val="false"/>
                <w:color w:val="000000"/>
                <w:sz w:val="20"/>
              </w:rPr>
              <w:t>характе-</w:t>
            </w:r>
            <w:r>
              <w:br/>
            </w:r>
            <w:r>
              <w:rPr>
                <w:rFonts w:ascii="Times New Roman"/>
                <w:b w:val="false"/>
                <w:i w:val="false"/>
                <w:color w:val="000000"/>
                <w:sz w:val="20"/>
              </w:rPr>
              <w:t>
</w:t>
            </w:r>
            <w:r>
              <w:rPr>
                <w:rFonts w:ascii="Times New Roman"/>
                <w:b w:val="false"/>
                <w:i w:val="false"/>
                <w:color w:val="000000"/>
                <w:sz w:val="20"/>
              </w:rPr>
              <w:t xml:space="preserve">ристика </w:t>
            </w:r>
            <w:r>
              <w:br/>
            </w:r>
            <w:r>
              <w:rPr>
                <w:rFonts w:ascii="Times New Roman"/>
                <w:b w:val="false"/>
                <w:i w:val="false"/>
                <w:color w:val="000000"/>
                <w:sz w:val="20"/>
              </w:rPr>
              <w:t>
</w:t>
            </w:r>
            <w:r>
              <w:rPr>
                <w:rFonts w:ascii="Times New Roman"/>
                <w:b w:val="false"/>
                <w:i w:val="false"/>
                <w:color w:val="000000"/>
                <w:sz w:val="20"/>
              </w:rPr>
              <w:t>участка</w:t>
            </w:r>
            <w:r>
              <w:br/>
            </w:r>
            <w:r>
              <w:rPr>
                <w:rFonts w:ascii="Times New Roman"/>
                <w:b w:val="false"/>
                <w:i w:val="false"/>
                <w:color w:val="000000"/>
                <w:sz w:val="20"/>
              </w:rPr>
              <w:t>
</w:t>
            </w:r>
            <w:r>
              <w:rPr>
                <w:rFonts w:ascii="Times New Roman"/>
                <w:b w:val="false"/>
                <w:i w:val="false"/>
                <w:color w:val="000000"/>
                <w:sz w:val="20"/>
              </w:rPr>
              <w:t>по данным</w:t>
            </w:r>
            <w:r>
              <w:br/>
            </w:r>
            <w:r>
              <w:rPr>
                <w:rFonts w:ascii="Times New Roman"/>
                <w:b w:val="false"/>
                <w:i w:val="false"/>
                <w:color w:val="000000"/>
                <w:sz w:val="20"/>
              </w:rPr>
              <w:t>
</w:t>
            </w:r>
            <w:r>
              <w:rPr>
                <w:rFonts w:ascii="Times New Roman"/>
                <w:b w:val="false"/>
                <w:i w:val="false"/>
                <w:color w:val="000000"/>
                <w:sz w:val="20"/>
              </w:rPr>
              <w:t>лесоуст-</w:t>
            </w:r>
            <w:r>
              <w:br/>
            </w:r>
            <w:r>
              <w:rPr>
                <w:rFonts w:ascii="Times New Roman"/>
                <w:b w:val="false"/>
                <w:i w:val="false"/>
                <w:color w:val="000000"/>
                <w:sz w:val="20"/>
              </w:rPr>
              <w:t>
</w:t>
            </w:r>
            <w:r>
              <w:rPr>
                <w:rFonts w:ascii="Times New Roman"/>
                <w:b w:val="false"/>
                <w:i w:val="false"/>
                <w:color w:val="000000"/>
                <w:sz w:val="20"/>
              </w:rPr>
              <w:t>ройства</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Мероприятие,</w:t>
            </w:r>
            <w:r>
              <w:br/>
            </w:r>
            <w:r>
              <w:rPr>
                <w:rFonts w:ascii="Times New Roman"/>
                <w:b w:val="false"/>
                <w:i w:val="false"/>
                <w:color w:val="000000"/>
                <w:sz w:val="20"/>
              </w:rPr>
              <w:t>
</w:t>
            </w:r>
            <w:r>
              <w:rPr>
                <w:rFonts w:ascii="Times New Roman"/>
                <w:b w:val="false"/>
                <w:i w:val="false"/>
                <w:color w:val="000000"/>
                <w:sz w:val="20"/>
              </w:rPr>
              <w:t xml:space="preserve">назначенное </w:t>
            </w:r>
            <w:r>
              <w:br/>
            </w:r>
            <w:r>
              <w:rPr>
                <w:rFonts w:ascii="Times New Roman"/>
                <w:b w:val="false"/>
                <w:i w:val="false"/>
                <w:color w:val="000000"/>
                <w:sz w:val="20"/>
              </w:rPr>
              <w:t>
</w:t>
            </w:r>
            <w:r>
              <w:rPr>
                <w:rFonts w:ascii="Times New Roman"/>
                <w:b w:val="false"/>
                <w:i w:val="false"/>
                <w:color w:val="000000"/>
                <w:sz w:val="20"/>
              </w:rPr>
              <w:t>лесоустройст-</w:t>
            </w:r>
            <w:r>
              <w:br/>
            </w:r>
            <w:r>
              <w:rPr>
                <w:rFonts w:ascii="Times New Roman"/>
                <w:b w:val="false"/>
                <w:i w:val="false"/>
                <w:color w:val="000000"/>
                <w:sz w:val="20"/>
              </w:rPr>
              <w:t>
</w:t>
            </w:r>
            <w:r>
              <w:rPr>
                <w:rFonts w:ascii="Times New Roman"/>
                <w:b w:val="false"/>
                <w:i w:val="false"/>
                <w:color w:val="000000"/>
                <w:sz w:val="20"/>
              </w:rPr>
              <w:t>вом</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мероприя-</w:t>
            </w:r>
            <w:r>
              <w:br/>
            </w:r>
            <w:r>
              <w:rPr>
                <w:rFonts w:ascii="Times New Roman"/>
                <w:b w:val="false"/>
                <w:i w:val="false"/>
                <w:color w:val="000000"/>
                <w:sz w:val="20"/>
              </w:rPr>
              <w:t>
</w:t>
            </w:r>
            <w:r>
              <w:rPr>
                <w:rFonts w:ascii="Times New Roman"/>
                <w:b w:val="false"/>
                <w:i w:val="false"/>
                <w:color w:val="000000"/>
                <w:sz w:val="20"/>
              </w:rPr>
              <w:t>тие</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r>
              <w:br/>
            </w:r>
            <w:r>
              <w:rPr>
                <w:rFonts w:ascii="Times New Roman"/>
                <w:b w:val="false"/>
                <w:i w:val="false"/>
                <w:color w:val="000000"/>
                <w:sz w:val="20"/>
              </w:rPr>
              <w:t>
</w:t>
            </w:r>
            <w:r>
              <w:rPr>
                <w:rFonts w:ascii="Times New Roman"/>
                <w:b w:val="false"/>
                <w:i w:val="false"/>
                <w:color w:val="000000"/>
                <w:sz w:val="20"/>
              </w:rPr>
              <w:t>качества</w:t>
            </w:r>
            <w:r>
              <w:br/>
            </w:r>
            <w:r>
              <w:rPr>
                <w:rFonts w:ascii="Times New Roman"/>
                <w:b w:val="false"/>
                <w:i w:val="false"/>
                <w:color w:val="000000"/>
                <w:sz w:val="20"/>
              </w:rPr>
              <w:t>
</w:t>
            </w:r>
            <w:r>
              <w:rPr>
                <w:rFonts w:ascii="Times New Roman"/>
                <w:b w:val="false"/>
                <w:i w:val="false"/>
                <w:color w:val="000000"/>
                <w:sz w:val="20"/>
              </w:rPr>
              <w:t xml:space="preserve">выполненного </w:t>
            </w:r>
            <w:r>
              <w:br/>
            </w:r>
            <w:r>
              <w:rPr>
                <w:rFonts w:ascii="Times New Roman"/>
                <w:b w:val="false"/>
                <w:i w:val="false"/>
                <w:color w:val="000000"/>
                <w:sz w:val="20"/>
              </w:rPr>
              <w:t>
</w:t>
            </w:r>
            <w:r>
              <w:rPr>
                <w:rFonts w:ascii="Times New Roman"/>
                <w:b w:val="false"/>
                <w:i w:val="false"/>
                <w:color w:val="000000"/>
                <w:sz w:val="20"/>
              </w:rPr>
              <w:t>мероприятия и</w:t>
            </w:r>
            <w:r>
              <w:br/>
            </w:r>
            <w:r>
              <w:rPr>
                <w:rFonts w:ascii="Times New Roman"/>
                <w:b w:val="false"/>
                <w:i w:val="false"/>
                <w:color w:val="000000"/>
                <w:sz w:val="20"/>
              </w:rPr>
              <w:t>
</w:t>
            </w:r>
            <w:r>
              <w:rPr>
                <w:rFonts w:ascii="Times New Roman"/>
                <w:b w:val="false"/>
                <w:i w:val="false"/>
                <w:color w:val="000000"/>
                <w:sz w:val="20"/>
              </w:rPr>
              <w:t>его</w:t>
            </w:r>
            <w:r>
              <w:br/>
            </w:r>
            <w:r>
              <w:rPr>
                <w:rFonts w:ascii="Times New Roman"/>
                <w:b w:val="false"/>
                <w:i w:val="false"/>
                <w:color w:val="000000"/>
                <w:sz w:val="20"/>
              </w:rPr>
              <w:t>
</w:t>
            </w:r>
            <w:r>
              <w:rPr>
                <w:rFonts w:ascii="Times New Roman"/>
                <w:b w:val="false"/>
                <w:i w:val="false"/>
                <w:color w:val="000000"/>
                <w:sz w:val="20"/>
              </w:rPr>
              <w:t>хозяйственная</w:t>
            </w:r>
            <w:r>
              <w:br/>
            </w:r>
            <w:r>
              <w:rPr>
                <w:rFonts w:ascii="Times New Roman"/>
                <w:b w:val="false"/>
                <w:i w:val="false"/>
                <w:color w:val="000000"/>
                <w:sz w:val="20"/>
              </w:rPr>
              <w:t>
</w:t>
            </w:r>
            <w:r>
              <w:rPr>
                <w:rFonts w:ascii="Times New Roman"/>
                <w:b w:val="false"/>
                <w:i w:val="false"/>
                <w:color w:val="000000"/>
                <w:sz w:val="20"/>
              </w:rPr>
              <w:t>целесообраз-</w:t>
            </w:r>
            <w:r>
              <w:br/>
            </w:r>
            <w:r>
              <w:rPr>
                <w:rFonts w:ascii="Times New Roman"/>
                <w:b w:val="false"/>
                <w:i w:val="false"/>
                <w:color w:val="000000"/>
                <w:sz w:val="20"/>
              </w:rPr>
              <w:t>
</w:t>
            </w:r>
            <w:r>
              <w:rPr>
                <w:rFonts w:ascii="Times New Roman"/>
                <w:b w:val="false"/>
                <w:i w:val="false"/>
                <w:color w:val="000000"/>
                <w:sz w:val="20"/>
              </w:rPr>
              <w:t>ность.</w:t>
            </w:r>
            <w:r>
              <w:br/>
            </w:r>
            <w:r>
              <w:rPr>
                <w:rFonts w:ascii="Times New Roman"/>
                <w:b w:val="false"/>
                <w:i w:val="false"/>
                <w:color w:val="000000"/>
                <w:sz w:val="20"/>
              </w:rPr>
              <w:t>
</w:t>
            </w:r>
            <w:r>
              <w:rPr>
                <w:rFonts w:ascii="Times New Roman"/>
                <w:b w:val="false"/>
                <w:i w:val="false"/>
                <w:color w:val="000000"/>
                <w:sz w:val="20"/>
              </w:rPr>
              <w:t>Состояние</w:t>
            </w:r>
            <w:r>
              <w:br/>
            </w:r>
            <w:r>
              <w:rPr>
                <w:rFonts w:ascii="Times New Roman"/>
                <w:b w:val="false"/>
                <w:i w:val="false"/>
                <w:color w:val="000000"/>
                <w:sz w:val="20"/>
              </w:rPr>
              <w:t>
</w:t>
            </w:r>
            <w:r>
              <w:rPr>
                <w:rFonts w:ascii="Times New Roman"/>
                <w:b w:val="false"/>
                <w:i w:val="false"/>
                <w:color w:val="000000"/>
                <w:sz w:val="20"/>
              </w:rPr>
              <w:t>участка</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w:t>
            </w:r>
            <w:r>
              <w:br/>
            </w:r>
            <w:r>
              <w:rPr>
                <w:rFonts w:ascii="Times New Roman"/>
                <w:b w:val="false"/>
                <w:i w:val="false"/>
                <w:color w:val="000000"/>
                <w:sz w:val="20"/>
              </w:rPr>
              <w:t>
</w:t>
            </w:r>
            <w:r>
              <w:rPr>
                <w:rFonts w:ascii="Times New Roman"/>
                <w:b w:val="false"/>
                <w:i w:val="false"/>
                <w:color w:val="000000"/>
                <w:sz w:val="20"/>
              </w:rPr>
              <w:t>ходи-</w:t>
            </w:r>
            <w:r>
              <w:br/>
            </w:r>
            <w:r>
              <w:rPr>
                <w:rFonts w:ascii="Times New Roman"/>
                <w:b w:val="false"/>
                <w:i w:val="false"/>
                <w:color w:val="000000"/>
                <w:sz w:val="20"/>
              </w:rPr>
              <w:t>
</w:t>
            </w:r>
            <w:r>
              <w:rPr>
                <w:rFonts w:ascii="Times New Roman"/>
                <w:b w:val="false"/>
                <w:i w:val="false"/>
                <w:color w:val="000000"/>
                <w:sz w:val="20"/>
              </w:rPr>
              <w:t>мые к</w:t>
            </w:r>
            <w:r>
              <w:br/>
            </w:r>
            <w:r>
              <w:rPr>
                <w:rFonts w:ascii="Times New Roman"/>
                <w:b w:val="false"/>
                <w:i w:val="false"/>
                <w:color w:val="000000"/>
                <w:sz w:val="20"/>
              </w:rPr>
              <w:t>
</w:t>
            </w:r>
            <w:r>
              <w:rPr>
                <w:rFonts w:ascii="Times New Roman"/>
                <w:b w:val="false"/>
                <w:i w:val="false"/>
                <w:color w:val="000000"/>
                <w:sz w:val="20"/>
              </w:rPr>
              <w:t>выпол-</w:t>
            </w:r>
            <w:r>
              <w:br/>
            </w:r>
            <w:r>
              <w:rPr>
                <w:rFonts w:ascii="Times New Roman"/>
                <w:b w:val="false"/>
                <w:i w:val="false"/>
                <w:color w:val="000000"/>
                <w:sz w:val="20"/>
              </w:rPr>
              <w:t>
</w:t>
            </w:r>
            <w:r>
              <w:rPr>
                <w:rFonts w:ascii="Times New Roman"/>
                <w:b w:val="false"/>
                <w:i w:val="false"/>
                <w:color w:val="000000"/>
                <w:sz w:val="20"/>
              </w:rPr>
              <w:t>нению</w:t>
            </w:r>
            <w:r>
              <w:br/>
            </w:r>
            <w:r>
              <w:rPr>
                <w:rFonts w:ascii="Times New Roman"/>
                <w:b w:val="false"/>
                <w:i w:val="false"/>
                <w:color w:val="000000"/>
                <w:sz w:val="20"/>
              </w:rPr>
              <w:t>
</w:t>
            </w:r>
            <w:r>
              <w:rPr>
                <w:rFonts w:ascii="Times New Roman"/>
                <w:b w:val="false"/>
                <w:i w:val="false"/>
                <w:color w:val="000000"/>
                <w:sz w:val="20"/>
              </w:rPr>
              <w:t>мероп-</w:t>
            </w:r>
            <w:r>
              <w:br/>
            </w:r>
            <w:r>
              <w:rPr>
                <w:rFonts w:ascii="Times New Roman"/>
                <w:b w:val="false"/>
                <w:i w:val="false"/>
                <w:color w:val="000000"/>
                <w:sz w:val="20"/>
              </w:rPr>
              <w:t>
</w:t>
            </w:r>
            <w:r>
              <w:rPr>
                <w:rFonts w:ascii="Times New Roman"/>
                <w:b w:val="false"/>
                <w:i w:val="false"/>
                <w:color w:val="000000"/>
                <w:sz w:val="20"/>
              </w:rPr>
              <w:t>риятия</w:t>
            </w:r>
          </w:p>
        </w:tc>
      </w:tr>
      <w:tr>
        <w:trPr>
          <w:trHeight w:val="30" w:hRule="atLeast"/>
        </w:trPr>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Главное пользование</w:t>
            </w:r>
            <w:r>
              <w:br/>
            </w:r>
            <w:r>
              <w:rPr>
                <w:rFonts w:ascii="Times New Roman"/>
                <w:b w:val="false"/>
                <w:i w:val="false"/>
                <w:color w:val="000000"/>
                <w:sz w:val="20"/>
              </w:rPr>
              <w:t>
</w:t>
            </w:r>
            <w:r>
              <w:rPr>
                <w:rFonts w:ascii="Times New Roman"/>
                <w:b w:val="false"/>
                <w:i w:val="false"/>
                <w:color w:val="000000"/>
                <w:sz w:val="20"/>
              </w:rPr>
              <w:t>Рубки ухода и санитарные рубки</w:t>
            </w:r>
            <w:r>
              <w:br/>
            </w:r>
            <w:r>
              <w:rPr>
                <w:rFonts w:ascii="Times New Roman"/>
                <w:b w:val="false"/>
                <w:i w:val="false"/>
                <w:color w:val="000000"/>
                <w:sz w:val="20"/>
              </w:rPr>
              <w:t>
</w:t>
            </w:r>
            <w:r>
              <w:rPr>
                <w:rFonts w:ascii="Times New Roman"/>
                <w:b w:val="false"/>
                <w:i w:val="false"/>
                <w:color w:val="000000"/>
                <w:sz w:val="20"/>
              </w:rPr>
              <w:t>Лесовосстановительные мероприятия</w:t>
            </w:r>
            <w:r>
              <w:br/>
            </w:r>
            <w:r>
              <w:rPr>
                <w:rFonts w:ascii="Times New Roman"/>
                <w:b w:val="false"/>
                <w:i w:val="false"/>
                <w:color w:val="000000"/>
                <w:sz w:val="20"/>
              </w:rPr>
              <w:t>
</w:t>
            </w:r>
            <w:r>
              <w:rPr>
                <w:rFonts w:ascii="Times New Roman"/>
                <w:b w:val="false"/>
                <w:i w:val="false"/>
                <w:color w:val="000000"/>
                <w:sz w:val="20"/>
              </w:rPr>
              <w:t>и так далее</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Начальник лесоустроительной партии ______________________________</w:t>
            </w:r>
            <w:r>
              <w:br/>
            </w:r>
            <w:r>
              <w:rPr>
                <w:rFonts w:ascii="Times New Roman"/>
                <w:b w:val="false"/>
                <w:i w:val="false"/>
                <w:color w:val="000000"/>
                <w:sz w:val="20"/>
              </w:rPr>
              <w:t>
</w:t>
            </w:r>
            <w:r>
              <w:rPr>
                <w:rFonts w:ascii="Times New Roman"/>
                <w:b w:val="false"/>
                <w:i w:val="false"/>
                <w:color w:val="000000"/>
                <w:sz w:val="20"/>
              </w:rPr>
              <w:t>Представитель лесовладельца ______________________________</w:t>
            </w:r>
          </w:p>
        </w:tc>
      </w:tr>
    </w:tbl>
    <w:bookmarkStart w:name="z2767" w:id="889"/>
    <w:p>
      <w:pPr>
        <w:spacing w:after="0"/>
        <w:ind w:left="0"/>
        <w:jc w:val="both"/>
      </w:pPr>
      <w:r>
        <w:rPr>
          <w:rFonts w:ascii="Times New Roman"/>
          <w:b w:val="false"/>
          <w:i w:val="false"/>
          <w:color w:val="000000"/>
          <w:sz w:val="28"/>
        </w:rPr>
        <w:t xml:space="preserve">
Приложение 28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889"/>
    <w:bookmarkStart w:name="z2768" w:id="890"/>
    <w:p>
      <w:pPr>
        <w:spacing w:after="0"/>
        <w:ind w:left="0"/>
        <w:jc w:val="left"/>
      </w:pPr>
      <w:r>
        <w:rPr>
          <w:rFonts w:ascii="Times New Roman"/>
          <w:b/>
          <w:i w:val="false"/>
          <w:color w:val="000000"/>
        </w:rPr>
        <w:t xml:space="preserve"> 
Указания</w:t>
      </w:r>
      <w:r>
        <w:br/>
      </w:r>
      <w:r>
        <w:rPr>
          <w:rFonts w:ascii="Times New Roman"/>
          <w:b/>
          <w:i w:val="false"/>
          <w:color w:val="000000"/>
        </w:rPr>
        <w:t>
по внесению текущих изменений в материалы</w:t>
      </w:r>
      <w:r>
        <w:br/>
      </w:r>
      <w:r>
        <w:rPr>
          <w:rFonts w:ascii="Times New Roman"/>
          <w:b/>
          <w:i w:val="false"/>
          <w:color w:val="000000"/>
        </w:rPr>
        <w:t>
лесоустройства, учета лесного фонда и лесного кадастра</w:t>
      </w:r>
    </w:p>
    <w:bookmarkEnd w:id="890"/>
    <w:bookmarkStart w:name="z2769" w:id="891"/>
    <w:p>
      <w:pPr>
        <w:spacing w:after="0"/>
        <w:ind w:left="0"/>
        <w:jc w:val="left"/>
      </w:pPr>
      <w:r>
        <w:rPr>
          <w:rFonts w:ascii="Times New Roman"/>
          <w:b/>
          <w:i w:val="false"/>
          <w:color w:val="000000"/>
        </w:rPr>
        <w:t xml:space="preserve"> 
1. Общие положения</w:t>
      </w:r>
    </w:p>
    <w:bookmarkEnd w:id="891"/>
    <w:bookmarkStart w:name="z2770" w:id="892"/>
    <w:p>
      <w:pPr>
        <w:spacing w:after="0"/>
        <w:ind w:left="0"/>
        <w:jc w:val="both"/>
      </w:pPr>
      <w:r>
        <w:rPr>
          <w:rFonts w:ascii="Times New Roman"/>
          <w:b w:val="false"/>
          <w:i w:val="false"/>
          <w:color w:val="000000"/>
          <w:sz w:val="28"/>
        </w:rPr>
        <w:t>
      1. В целях правильного ведения лесного хозяйства на качественном профессиональном уровне и рационального использования лесных ресурсов, а также обеспечения достоверного анализа хозяйственной деятельности все лесные учреждения и организации, независимо от их ведомственной подчиненности, в постоянном владении которых находятся земли лесного фонда, обязаны постоянно регистрировать все изменения, происходящие в лесном фонде в результате проводимой лесохозяйственной деятельности или в результате возникших стихийных бедствий (пожары, вымочки и другие).</w:t>
      </w:r>
      <w:r>
        <w:br/>
      </w:r>
      <w:r>
        <w:rPr>
          <w:rFonts w:ascii="Times New Roman"/>
          <w:b w:val="false"/>
          <w:i w:val="false"/>
          <w:color w:val="000000"/>
          <w:sz w:val="28"/>
        </w:rPr>
        <w:t>
</w:t>
      </w:r>
      <w:r>
        <w:rPr>
          <w:rFonts w:ascii="Times New Roman"/>
          <w:b w:val="false"/>
          <w:i w:val="false"/>
          <w:color w:val="000000"/>
          <w:sz w:val="28"/>
        </w:rPr>
        <w:t>
      2. Изменения в материалы лесоустройства, учета лесного фонда и лесокадастровые книги вносятся постоянно и систематизируются по состоянию на 1 января каждого года на основании документов, фиксирующих эти изменения в натуре.</w:t>
      </w:r>
    </w:p>
    <w:bookmarkEnd w:id="892"/>
    <w:bookmarkStart w:name="z2772" w:id="893"/>
    <w:p>
      <w:pPr>
        <w:spacing w:after="0"/>
        <w:ind w:left="0"/>
        <w:jc w:val="left"/>
      </w:pPr>
      <w:r>
        <w:rPr>
          <w:rFonts w:ascii="Times New Roman"/>
          <w:b/>
          <w:i w:val="false"/>
          <w:color w:val="000000"/>
        </w:rPr>
        <w:t xml:space="preserve"> 
2. Основания для внесения текущих изменений</w:t>
      </w:r>
    </w:p>
    <w:bookmarkEnd w:id="893"/>
    <w:bookmarkStart w:name="z2773" w:id="894"/>
    <w:p>
      <w:pPr>
        <w:spacing w:after="0"/>
        <w:ind w:left="0"/>
        <w:jc w:val="both"/>
      </w:pPr>
      <w:r>
        <w:rPr>
          <w:rFonts w:ascii="Times New Roman"/>
          <w:b w:val="false"/>
          <w:i w:val="false"/>
          <w:color w:val="000000"/>
          <w:sz w:val="28"/>
        </w:rPr>
        <w:t>
      3. Документами, дающими право вносить изменения, происшедшие в лесном фонде, в материалы лесоустройства, учета лесного фонда и лесокадастровые книги, являются:</w:t>
      </w:r>
      <w:r>
        <w:br/>
      </w:r>
      <w:r>
        <w:rPr>
          <w:rFonts w:ascii="Times New Roman"/>
          <w:b w:val="false"/>
          <w:i w:val="false"/>
          <w:color w:val="000000"/>
          <w:sz w:val="28"/>
        </w:rPr>
        <w:t>
</w:t>
      </w:r>
      <w:r>
        <w:rPr>
          <w:rFonts w:ascii="Times New Roman"/>
          <w:b w:val="false"/>
          <w:i w:val="false"/>
          <w:color w:val="000000"/>
          <w:sz w:val="28"/>
        </w:rPr>
        <w:t>
      1) при передаче земель другим ведомствам с исключением из земель государственного лесного фонда – соответствующие решения и акты их передачи с приложением чертежей передаваемых участков, имеющих точные обозначения границ и соответствующие геодезические данные:</w:t>
      </w:r>
      <w:r>
        <w:br/>
      </w:r>
      <w:r>
        <w:rPr>
          <w:rFonts w:ascii="Times New Roman"/>
          <w:b w:val="false"/>
          <w:i w:val="false"/>
          <w:color w:val="000000"/>
          <w:sz w:val="28"/>
        </w:rPr>
        <w:t>
</w:t>
      </w:r>
      <w:r>
        <w:rPr>
          <w:rFonts w:ascii="Times New Roman"/>
          <w:b w:val="false"/>
          <w:i w:val="false"/>
          <w:color w:val="000000"/>
          <w:sz w:val="28"/>
        </w:rPr>
        <w:t>
      2) при передаче земель в долгосрочное лесопользование – акты передачи, договора, обуславливающие права и обязанности сторон, с приложением чертежей передаваемых участков и их привязкой;</w:t>
      </w:r>
      <w:r>
        <w:br/>
      </w:r>
      <w:r>
        <w:rPr>
          <w:rFonts w:ascii="Times New Roman"/>
          <w:b w:val="false"/>
          <w:i w:val="false"/>
          <w:color w:val="000000"/>
          <w:sz w:val="28"/>
        </w:rPr>
        <w:t>
</w:t>
      </w:r>
      <w:r>
        <w:rPr>
          <w:rFonts w:ascii="Times New Roman"/>
          <w:b w:val="false"/>
          <w:i w:val="false"/>
          <w:color w:val="000000"/>
          <w:sz w:val="28"/>
        </w:rPr>
        <w:t>
      3) при приемке земель от других землепользователей – соответствующие решения и акты приемки, чертежи участков с геодезическими данными и привязками, а также характеристикой принимаемых участков;</w:t>
      </w:r>
      <w:r>
        <w:br/>
      </w:r>
      <w:r>
        <w:rPr>
          <w:rFonts w:ascii="Times New Roman"/>
          <w:b w:val="false"/>
          <w:i w:val="false"/>
          <w:color w:val="000000"/>
          <w:sz w:val="28"/>
        </w:rPr>
        <w:t>
</w:t>
      </w:r>
      <w:r>
        <w:rPr>
          <w:rFonts w:ascii="Times New Roman"/>
          <w:b w:val="false"/>
          <w:i w:val="false"/>
          <w:color w:val="000000"/>
          <w:sz w:val="28"/>
        </w:rPr>
        <w:t>
      4) при стихийных бедствиях (ветровалы, пожары и другие) – акты обследования участков в натуре с приложением чертежей, составленных по данным натурной съемки;</w:t>
      </w:r>
      <w:r>
        <w:br/>
      </w:r>
      <w:r>
        <w:rPr>
          <w:rFonts w:ascii="Times New Roman"/>
          <w:b w:val="false"/>
          <w:i w:val="false"/>
          <w:color w:val="000000"/>
          <w:sz w:val="28"/>
        </w:rPr>
        <w:t>
</w:t>
      </w:r>
      <w:r>
        <w:rPr>
          <w:rFonts w:ascii="Times New Roman"/>
          <w:b w:val="false"/>
          <w:i w:val="false"/>
          <w:color w:val="000000"/>
          <w:sz w:val="28"/>
        </w:rPr>
        <w:t>
      5) при переводе лесных культур в покрытые лесом угодья – акты об их переводе;</w:t>
      </w:r>
      <w:r>
        <w:br/>
      </w:r>
      <w:r>
        <w:rPr>
          <w:rFonts w:ascii="Times New Roman"/>
          <w:b w:val="false"/>
          <w:i w:val="false"/>
          <w:color w:val="000000"/>
          <w:sz w:val="28"/>
        </w:rPr>
        <w:t>
</w:t>
      </w:r>
      <w:r>
        <w:rPr>
          <w:rFonts w:ascii="Times New Roman"/>
          <w:b w:val="false"/>
          <w:i w:val="false"/>
          <w:color w:val="000000"/>
          <w:sz w:val="28"/>
        </w:rPr>
        <w:t>
      6) при создании лесных культур – акты на выполненные работы и материалы инвентаризации;</w:t>
      </w:r>
      <w:r>
        <w:br/>
      </w:r>
      <w:r>
        <w:rPr>
          <w:rFonts w:ascii="Times New Roman"/>
          <w:b w:val="false"/>
          <w:i w:val="false"/>
          <w:color w:val="000000"/>
          <w:sz w:val="28"/>
        </w:rPr>
        <w:t>
</w:t>
      </w:r>
      <w:r>
        <w:rPr>
          <w:rFonts w:ascii="Times New Roman"/>
          <w:b w:val="false"/>
          <w:i w:val="false"/>
          <w:color w:val="000000"/>
          <w:sz w:val="28"/>
        </w:rPr>
        <w:t>
      7) при увеличении покрытых лесом угодий за счет проведенных мер содействия естественному возобновлению – акты натурного обследования участков;</w:t>
      </w:r>
      <w:r>
        <w:br/>
      </w:r>
      <w:r>
        <w:rPr>
          <w:rFonts w:ascii="Times New Roman"/>
          <w:b w:val="false"/>
          <w:i w:val="false"/>
          <w:color w:val="000000"/>
          <w:sz w:val="28"/>
        </w:rPr>
        <w:t>
</w:t>
      </w:r>
      <w:r>
        <w:rPr>
          <w:rFonts w:ascii="Times New Roman"/>
          <w:b w:val="false"/>
          <w:i w:val="false"/>
          <w:color w:val="000000"/>
          <w:sz w:val="28"/>
        </w:rPr>
        <w:t>
      8) при увеличении покрытых лесом угодий за счет естественно возобновившихся участков – акты натурного обследования участков;</w:t>
      </w:r>
      <w:r>
        <w:br/>
      </w:r>
      <w:r>
        <w:rPr>
          <w:rFonts w:ascii="Times New Roman"/>
          <w:b w:val="false"/>
          <w:i w:val="false"/>
          <w:color w:val="000000"/>
          <w:sz w:val="28"/>
        </w:rPr>
        <w:t>
</w:t>
      </w:r>
      <w:r>
        <w:rPr>
          <w:rFonts w:ascii="Times New Roman"/>
          <w:b w:val="false"/>
          <w:i w:val="false"/>
          <w:color w:val="000000"/>
          <w:sz w:val="28"/>
        </w:rPr>
        <w:t>
      9) при проведении рубок главного пользования (сплошных, постепенных, выборочных, длительно-постепенных) – материалы отвода лесосек и акты освидетельствования мест рубок;</w:t>
      </w:r>
      <w:r>
        <w:br/>
      </w:r>
      <w:r>
        <w:rPr>
          <w:rFonts w:ascii="Times New Roman"/>
          <w:b w:val="false"/>
          <w:i w:val="false"/>
          <w:color w:val="000000"/>
          <w:sz w:val="28"/>
        </w:rPr>
        <w:t>
</w:t>
      </w:r>
      <w:r>
        <w:rPr>
          <w:rFonts w:ascii="Times New Roman"/>
          <w:b w:val="false"/>
          <w:i w:val="false"/>
          <w:color w:val="000000"/>
          <w:sz w:val="28"/>
        </w:rPr>
        <w:t>
      10) при уточнении площадей и запасов по результатам проведенного лесоустройства или обследования – материалы лесоустройства;</w:t>
      </w:r>
      <w:r>
        <w:br/>
      </w:r>
      <w:r>
        <w:rPr>
          <w:rFonts w:ascii="Times New Roman"/>
          <w:b w:val="false"/>
          <w:i w:val="false"/>
          <w:color w:val="000000"/>
          <w:sz w:val="28"/>
        </w:rPr>
        <w:t>
</w:t>
      </w:r>
      <w:r>
        <w:rPr>
          <w:rFonts w:ascii="Times New Roman"/>
          <w:b w:val="false"/>
          <w:i w:val="false"/>
          <w:color w:val="000000"/>
          <w:sz w:val="28"/>
        </w:rPr>
        <w:t>
      11) при обнаружении ошибок, допущенных лесоустройством – акты натурного обследования участков;</w:t>
      </w:r>
      <w:r>
        <w:br/>
      </w:r>
      <w:r>
        <w:rPr>
          <w:rFonts w:ascii="Times New Roman"/>
          <w:b w:val="false"/>
          <w:i w:val="false"/>
          <w:color w:val="000000"/>
          <w:sz w:val="28"/>
        </w:rPr>
        <w:t>
</w:t>
      </w:r>
      <w:r>
        <w:rPr>
          <w:rFonts w:ascii="Times New Roman"/>
          <w:b w:val="false"/>
          <w:i w:val="false"/>
          <w:color w:val="000000"/>
          <w:sz w:val="28"/>
        </w:rPr>
        <w:t>
      12) при переводе участков леса из одного хозяйства в другое в результате проведенных рубок ухода – акты освидетельствования мест рубок с указанием происшедших в них изменений;</w:t>
      </w:r>
      <w:r>
        <w:br/>
      </w:r>
      <w:r>
        <w:rPr>
          <w:rFonts w:ascii="Times New Roman"/>
          <w:b w:val="false"/>
          <w:i w:val="false"/>
          <w:color w:val="000000"/>
          <w:sz w:val="28"/>
        </w:rPr>
        <w:t>
</w:t>
      </w:r>
      <w:r>
        <w:rPr>
          <w:rFonts w:ascii="Times New Roman"/>
          <w:b w:val="false"/>
          <w:i w:val="false"/>
          <w:color w:val="000000"/>
          <w:sz w:val="28"/>
        </w:rPr>
        <w:t>
      13) акты составляются и утверждаются лесовладельцами, в необходимых случаях с участием заинтересованных организаций.</w:t>
      </w:r>
      <w:r>
        <w:br/>
      </w:r>
      <w:r>
        <w:rPr>
          <w:rFonts w:ascii="Times New Roman"/>
          <w:b w:val="false"/>
          <w:i w:val="false"/>
          <w:color w:val="000000"/>
          <w:sz w:val="28"/>
        </w:rPr>
        <w:t>
</w:t>
      </w:r>
      <w:r>
        <w:rPr>
          <w:rFonts w:ascii="Times New Roman"/>
          <w:b w:val="false"/>
          <w:i w:val="false"/>
          <w:color w:val="000000"/>
          <w:sz w:val="28"/>
        </w:rPr>
        <w:t>
      4. Учет земель в лесных учреждениях с горным рельефом местности должен проводиться и учитываться в горизонтальной проекции.</w:t>
      </w:r>
    </w:p>
    <w:bookmarkEnd w:id="894"/>
    <w:bookmarkStart w:name="z2788" w:id="895"/>
    <w:p>
      <w:pPr>
        <w:spacing w:after="0"/>
        <w:ind w:left="0"/>
        <w:jc w:val="left"/>
      </w:pPr>
      <w:r>
        <w:rPr>
          <w:rFonts w:ascii="Times New Roman"/>
          <w:b/>
          <w:i w:val="false"/>
          <w:color w:val="000000"/>
        </w:rPr>
        <w:t xml:space="preserve"> 
3. Порядок внесения текущих изменений в материалы лесоустройства, учета лесного фонда и лесокадастровые книги</w:t>
      </w:r>
    </w:p>
    <w:bookmarkEnd w:id="895"/>
    <w:bookmarkStart w:name="z2789" w:id="896"/>
    <w:p>
      <w:pPr>
        <w:spacing w:after="0"/>
        <w:ind w:left="0"/>
        <w:jc w:val="both"/>
      </w:pPr>
      <w:r>
        <w:rPr>
          <w:rFonts w:ascii="Times New Roman"/>
          <w:b w:val="false"/>
          <w:i w:val="false"/>
          <w:color w:val="000000"/>
          <w:sz w:val="28"/>
        </w:rPr>
        <w:t>
      5. Текущие изменения, происшедшие в лесном фонде вносятся на планшеты, в таксационные описания, формы учета лесного фонда и лесокадастровые книги.</w:t>
      </w:r>
      <w:r>
        <w:br/>
      </w:r>
      <w:r>
        <w:rPr>
          <w:rFonts w:ascii="Times New Roman"/>
          <w:b w:val="false"/>
          <w:i w:val="false"/>
          <w:color w:val="000000"/>
          <w:sz w:val="28"/>
        </w:rPr>
        <w:t>
</w:t>
      </w:r>
      <w:r>
        <w:rPr>
          <w:rFonts w:ascii="Times New Roman"/>
          <w:b w:val="false"/>
          <w:i w:val="false"/>
          <w:color w:val="000000"/>
          <w:sz w:val="28"/>
        </w:rPr>
        <w:t>
      6. На планшеты изменения вносятся соответствующими условными знаками согласно параграфу 5 настоящего приложения:</w:t>
      </w:r>
      <w:r>
        <w:br/>
      </w:r>
      <w:r>
        <w:rPr>
          <w:rFonts w:ascii="Times New Roman"/>
          <w:b w:val="false"/>
          <w:i w:val="false"/>
          <w:color w:val="000000"/>
          <w:sz w:val="28"/>
        </w:rPr>
        <w:t>
</w:t>
      </w:r>
      <w:r>
        <w:rPr>
          <w:rFonts w:ascii="Times New Roman"/>
          <w:b w:val="false"/>
          <w:i w:val="false"/>
          <w:color w:val="000000"/>
          <w:sz w:val="28"/>
        </w:rPr>
        <w:t>
      1) участки, исключенные из состава земель лесного учреждения, наносятся черным цветом сплошной линией в полном соответствии с геодезическими данными участка, с указанием его площади в середине контура;</w:t>
      </w:r>
      <w:r>
        <w:br/>
      </w:r>
      <w:r>
        <w:rPr>
          <w:rFonts w:ascii="Times New Roman"/>
          <w:b w:val="false"/>
          <w:i w:val="false"/>
          <w:color w:val="000000"/>
          <w:sz w:val="28"/>
        </w:rPr>
        <w:t>
</w:t>
      </w:r>
      <w:r>
        <w:rPr>
          <w:rFonts w:ascii="Times New Roman"/>
          <w:b w:val="false"/>
          <w:i w:val="false"/>
          <w:color w:val="000000"/>
          <w:sz w:val="28"/>
        </w:rPr>
        <w:t>
      2) участки, переданные в долгосрочное лесопользование, наносятся черным цветом штрихпунктирной линией с указанием площади участка и периода, на который они переданы;</w:t>
      </w:r>
      <w:r>
        <w:br/>
      </w:r>
      <w:r>
        <w:rPr>
          <w:rFonts w:ascii="Times New Roman"/>
          <w:b w:val="false"/>
          <w:i w:val="false"/>
          <w:color w:val="000000"/>
          <w:sz w:val="28"/>
        </w:rPr>
        <w:t>
</w:t>
      </w:r>
      <w:r>
        <w:rPr>
          <w:rFonts w:ascii="Times New Roman"/>
          <w:b w:val="false"/>
          <w:i w:val="false"/>
          <w:color w:val="000000"/>
          <w:sz w:val="28"/>
        </w:rPr>
        <w:t>
      3) участки, принятые в состав земель лесного учреждения, обводятся черным цветом пунктирной линией с обязательной привязкой к основному массиву и указанием его площади;</w:t>
      </w:r>
      <w:r>
        <w:br/>
      </w:r>
      <w:r>
        <w:rPr>
          <w:rFonts w:ascii="Times New Roman"/>
          <w:b w:val="false"/>
          <w:i w:val="false"/>
          <w:color w:val="000000"/>
          <w:sz w:val="28"/>
        </w:rPr>
        <w:t>
</w:t>
      </w:r>
      <w:r>
        <w:rPr>
          <w:rFonts w:ascii="Times New Roman"/>
          <w:b w:val="false"/>
          <w:i w:val="false"/>
          <w:color w:val="000000"/>
          <w:sz w:val="28"/>
        </w:rPr>
        <w:t>
      4) участки насаждений, поврежденных в результате стихийных бедствий до степени прекращения роста, обводятся сплошной линией оранжевой тушью с указанием площади, года и вида стихийного бедствия;</w:t>
      </w:r>
      <w:r>
        <w:br/>
      </w:r>
      <w:r>
        <w:rPr>
          <w:rFonts w:ascii="Times New Roman"/>
          <w:b w:val="false"/>
          <w:i w:val="false"/>
          <w:color w:val="000000"/>
          <w:sz w:val="28"/>
        </w:rPr>
        <w:t>
</w:t>
      </w:r>
      <w:r>
        <w:rPr>
          <w:rFonts w:ascii="Times New Roman"/>
          <w:b w:val="false"/>
          <w:i w:val="false"/>
          <w:color w:val="000000"/>
          <w:sz w:val="28"/>
        </w:rPr>
        <w:t>
      5) участки лесосек, отведенные в рубку очередного года, отмечаются как участки, отведенные в сплошные рубки;</w:t>
      </w:r>
      <w:r>
        <w:br/>
      </w:r>
      <w:r>
        <w:rPr>
          <w:rFonts w:ascii="Times New Roman"/>
          <w:b w:val="false"/>
          <w:i w:val="false"/>
          <w:color w:val="000000"/>
          <w:sz w:val="28"/>
        </w:rPr>
        <w:t>
</w:t>
      </w:r>
      <w:r>
        <w:rPr>
          <w:rFonts w:ascii="Times New Roman"/>
          <w:b w:val="false"/>
          <w:i w:val="false"/>
          <w:color w:val="000000"/>
          <w:sz w:val="28"/>
        </w:rPr>
        <w:t>
      6) участки лесных культур, переведенных в покрытые лесом угодья, обводятся сплошной линией зеленого цвета и заштриховываются горизонтальными линиями цвета главной породы. Указываются площадь участка, год производства лесных культур и главная порода;</w:t>
      </w:r>
      <w:r>
        <w:br/>
      </w:r>
      <w:r>
        <w:rPr>
          <w:rFonts w:ascii="Times New Roman"/>
          <w:b w:val="false"/>
          <w:i w:val="false"/>
          <w:color w:val="000000"/>
          <w:sz w:val="28"/>
        </w:rPr>
        <w:t>
</w:t>
      </w:r>
      <w:r>
        <w:rPr>
          <w:rFonts w:ascii="Times New Roman"/>
          <w:b w:val="false"/>
          <w:i w:val="false"/>
          <w:color w:val="000000"/>
          <w:sz w:val="28"/>
        </w:rPr>
        <w:t>
      7) участки несомкнувшихся лесных культур, созданных на не покрытых лесом угодьях (посадкой или посевом) обводятся и заштриховываются горизонтальными линиями простым карандашом. Указываются индекс породы, площадь и год их создания;</w:t>
      </w:r>
      <w:r>
        <w:br/>
      </w:r>
      <w:r>
        <w:rPr>
          <w:rFonts w:ascii="Times New Roman"/>
          <w:b w:val="false"/>
          <w:i w:val="false"/>
          <w:color w:val="000000"/>
          <w:sz w:val="28"/>
        </w:rPr>
        <w:t>
</w:t>
      </w:r>
      <w:r>
        <w:rPr>
          <w:rFonts w:ascii="Times New Roman"/>
          <w:b w:val="false"/>
          <w:i w:val="false"/>
          <w:color w:val="000000"/>
          <w:sz w:val="28"/>
        </w:rPr>
        <w:t>
      8) участки лесных культур, созданных под пологом леса, обводятся и заштриховываются наклонными линиями под углом 45 градусов черным цветом. Указываются площадь, индекс породы и год их создания.</w:t>
      </w:r>
      <w:r>
        <w:br/>
      </w:r>
      <w:r>
        <w:rPr>
          <w:rFonts w:ascii="Times New Roman"/>
          <w:b w:val="false"/>
          <w:i w:val="false"/>
          <w:color w:val="000000"/>
          <w:sz w:val="28"/>
        </w:rPr>
        <w:t>
</w:t>
      </w:r>
      <w:r>
        <w:rPr>
          <w:rFonts w:ascii="Times New Roman"/>
          <w:b w:val="false"/>
          <w:i w:val="false"/>
          <w:color w:val="000000"/>
          <w:sz w:val="28"/>
        </w:rPr>
        <w:t>
      В форме № 1 учета лесного фонда их площадь показывается в знаменателе графы 5 «Несомкнувшиеся лесные культуры»;</w:t>
      </w:r>
      <w:r>
        <w:br/>
      </w:r>
      <w:r>
        <w:rPr>
          <w:rFonts w:ascii="Times New Roman"/>
          <w:b w:val="false"/>
          <w:i w:val="false"/>
          <w:color w:val="000000"/>
          <w:sz w:val="28"/>
        </w:rPr>
        <w:t>
</w:t>
      </w:r>
      <w:r>
        <w:rPr>
          <w:rFonts w:ascii="Times New Roman"/>
          <w:b w:val="false"/>
          <w:i w:val="false"/>
          <w:color w:val="000000"/>
          <w:sz w:val="28"/>
        </w:rPr>
        <w:t>
      9) участки с проведенной реконструкцией насаждений (кустарников) обводятся и заштриховываются вертикальными линиями черным цветом. Указываются площадь и год проведения реконструкции;</w:t>
      </w:r>
      <w:r>
        <w:br/>
      </w:r>
      <w:r>
        <w:rPr>
          <w:rFonts w:ascii="Times New Roman"/>
          <w:b w:val="false"/>
          <w:i w:val="false"/>
          <w:color w:val="000000"/>
          <w:sz w:val="28"/>
        </w:rPr>
        <w:t>
</w:t>
      </w:r>
      <w:r>
        <w:rPr>
          <w:rFonts w:ascii="Times New Roman"/>
          <w:b w:val="false"/>
          <w:i w:val="false"/>
          <w:color w:val="000000"/>
          <w:sz w:val="28"/>
        </w:rPr>
        <w:t>
      10) участки, вышедшие из-под сплошных рубок (вырубки), без сохранения или с отсутствием подроста, обводятся красным цветом сплошной линией. Указываются фактическая площадь и год вырубки;</w:t>
      </w:r>
      <w:r>
        <w:br/>
      </w:r>
      <w:r>
        <w:rPr>
          <w:rFonts w:ascii="Times New Roman"/>
          <w:b w:val="false"/>
          <w:i w:val="false"/>
          <w:color w:val="000000"/>
          <w:sz w:val="28"/>
        </w:rPr>
        <w:t>
</w:t>
      </w:r>
      <w:r>
        <w:rPr>
          <w:rFonts w:ascii="Times New Roman"/>
          <w:b w:val="false"/>
          <w:i w:val="false"/>
          <w:color w:val="000000"/>
          <w:sz w:val="28"/>
        </w:rPr>
        <w:t>
      11) участки, вышедшие из под сплошных рубок (вырубки) с сохранившимся подростом ценных пород (отнесенных под естественное заращивание), обводятся сплошной линией и штрихуются под углом 45 градусов красным цветом. Указываются фактическая площадь и год вырубки;</w:t>
      </w:r>
      <w:r>
        <w:br/>
      </w:r>
      <w:r>
        <w:rPr>
          <w:rFonts w:ascii="Times New Roman"/>
          <w:b w:val="false"/>
          <w:i w:val="false"/>
          <w:color w:val="000000"/>
          <w:sz w:val="28"/>
        </w:rPr>
        <w:t>
</w:t>
      </w:r>
      <w:r>
        <w:rPr>
          <w:rFonts w:ascii="Times New Roman"/>
          <w:b w:val="false"/>
          <w:i w:val="false"/>
          <w:color w:val="000000"/>
          <w:sz w:val="28"/>
        </w:rPr>
        <w:t>
      12) участки, облесившиеся естественным путем (переведенные в покрытые лесом угодья), в том числе с проведенными мерами по содействию естественному возобновлению, обводятся сплошной линией и штрихуются под углом 45 градусов цветом главной возобновившейся породы. Указываются площадь, главная порода, вид возобновления («Е» – естественное, «ЕС»– естественное с мерами содействия, «ЕСП» – естественное с мерами содействия – сохранением подроста);</w:t>
      </w:r>
      <w:r>
        <w:br/>
      </w:r>
      <w:r>
        <w:rPr>
          <w:rFonts w:ascii="Times New Roman"/>
          <w:b w:val="false"/>
          <w:i w:val="false"/>
          <w:color w:val="000000"/>
          <w:sz w:val="28"/>
        </w:rPr>
        <w:t>
</w:t>
      </w:r>
      <w:r>
        <w:rPr>
          <w:rFonts w:ascii="Times New Roman"/>
          <w:b w:val="false"/>
          <w:i w:val="false"/>
          <w:color w:val="000000"/>
          <w:sz w:val="28"/>
        </w:rPr>
        <w:t>
      13) участки отведенных в натуре под сплошные рубки главного пользования и сплошные санитарные рубки обводятся красным цветом пунктирной линией. Указываются предусмотренный год вырубки, площадь и индекс рубки (СР; ССР);</w:t>
      </w:r>
      <w:r>
        <w:br/>
      </w:r>
      <w:r>
        <w:rPr>
          <w:rFonts w:ascii="Times New Roman"/>
          <w:b w:val="false"/>
          <w:i w:val="false"/>
          <w:color w:val="000000"/>
          <w:sz w:val="28"/>
        </w:rPr>
        <w:t>
</w:t>
      </w:r>
      <w:r>
        <w:rPr>
          <w:rFonts w:ascii="Times New Roman"/>
          <w:b w:val="false"/>
          <w:i w:val="false"/>
          <w:color w:val="000000"/>
          <w:sz w:val="28"/>
        </w:rPr>
        <w:t>
      14) участки, вышедшие из под сплошных санитарных рубок, наносятся красным цветом штрихпунктирной линией. Указываются фактическая площадь, год вырубки и индекс рубки (ССР);</w:t>
      </w:r>
      <w:r>
        <w:br/>
      </w:r>
      <w:r>
        <w:rPr>
          <w:rFonts w:ascii="Times New Roman"/>
          <w:b w:val="false"/>
          <w:i w:val="false"/>
          <w:color w:val="000000"/>
          <w:sz w:val="28"/>
        </w:rPr>
        <w:t>
</w:t>
      </w:r>
      <w:r>
        <w:rPr>
          <w:rFonts w:ascii="Times New Roman"/>
          <w:b w:val="false"/>
          <w:i w:val="false"/>
          <w:color w:val="000000"/>
          <w:sz w:val="28"/>
        </w:rPr>
        <w:t>
      15) участки, пройденные постепенными рубками, обводятся красным цветом штрихпунктирной линией и заштриховываются горизонтальными линиями этим же цветом. Указываются площадь, год рубки, прием рубки и ставится индекс рубки (ПР);</w:t>
      </w:r>
      <w:r>
        <w:br/>
      </w:r>
      <w:r>
        <w:rPr>
          <w:rFonts w:ascii="Times New Roman"/>
          <w:b w:val="false"/>
          <w:i w:val="false"/>
          <w:color w:val="000000"/>
          <w:sz w:val="28"/>
        </w:rPr>
        <w:t>
</w:t>
      </w:r>
      <w:r>
        <w:rPr>
          <w:rFonts w:ascii="Times New Roman"/>
          <w:b w:val="false"/>
          <w:i w:val="false"/>
          <w:color w:val="000000"/>
          <w:sz w:val="28"/>
        </w:rPr>
        <w:t>
      16) участки, пройденные добровольно - выборочными рубками, обводятся красным цветом штрихпунктирной линией и заштриховываются вертикальными линиями этим же цветом. Указываются площадь, год рубки и ставится индекс рубки (ДВР);</w:t>
      </w:r>
      <w:r>
        <w:br/>
      </w:r>
      <w:r>
        <w:rPr>
          <w:rFonts w:ascii="Times New Roman"/>
          <w:b w:val="false"/>
          <w:i w:val="false"/>
          <w:color w:val="000000"/>
          <w:sz w:val="28"/>
        </w:rPr>
        <w:t>
</w:t>
      </w:r>
      <w:r>
        <w:rPr>
          <w:rFonts w:ascii="Times New Roman"/>
          <w:b w:val="false"/>
          <w:i w:val="false"/>
          <w:color w:val="000000"/>
          <w:sz w:val="28"/>
        </w:rPr>
        <w:t>
      17) участки, пройденные длительно-постепенными рубками, обводятся красным цветом штрихпунктирной линией и заштриховываются под углом 45 градусов этим же цветом. Указываются площадь, год рубки и ставится индекс рубки (ДПР);</w:t>
      </w:r>
      <w:r>
        <w:br/>
      </w:r>
      <w:r>
        <w:rPr>
          <w:rFonts w:ascii="Times New Roman"/>
          <w:b w:val="false"/>
          <w:i w:val="false"/>
          <w:color w:val="000000"/>
          <w:sz w:val="28"/>
        </w:rPr>
        <w:t>
</w:t>
      </w:r>
      <w:r>
        <w:rPr>
          <w:rFonts w:ascii="Times New Roman"/>
          <w:b w:val="false"/>
          <w:i w:val="false"/>
          <w:color w:val="000000"/>
          <w:sz w:val="28"/>
        </w:rPr>
        <w:t>
      18) участки, пройденные рубками ухода (все виды рубок), обводятся сплошной линией синего цвета. Указываются площадь, год рубки, вид рубки (Осв – осветление, Прч – прочистка, Прр – прореживание, Прх.р – проходная рубка);</w:t>
      </w:r>
      <w:r>
        <w:br/>
      </w:r>
      <w:r>
        <w:rPr>
          <w:rFonts w:ascii="Times New Roman"/>
          <w:b w:val="false"/>
          <w:i w:val="false"/>
          <w:color w:val="000000"/>
          <w:sz w:val="28"/>
        </w:rPr>
        <w:t>
</w:t>
      </w:r>
      <w:r>
        <w:rPr>
          <w:rFonts w:ascii="Times New Roman"/>
          <w:b w:val="false"/>
          <w:i w:val="false"/>
          <w:color w:val="000000"/>
          <w:sz w:val="28"/>
        </w:rPr>
        <w:t>
      19) участки, пройденные выборочными санитарными рубками, обводятся пунктирной линией синего цвета. Указываются площадь, год рубки, индекс рубки (ВСР).</w:t>
      </w:r>
      <w:r>
        <w:br/>
      </w:r>
      <w:r>
        <w:rPr>
          <w:rFonts w:ascii="Times New Roman"/>
          <w:b w:val="false"/>
          <w:i w:val="false"/>
          <w:color w:val="000000"/>
          <w:sz w:val="28"/>
        </w:rPr>
        <w:t>
</w:t>
      </w:r>
      <w:r>
        <w:rPr>
          <w:rFonts w:ascii="Times New Roman"/>
          <w:b w:val="false"/>
          <w:i w:val="false"/>
          <w:color w:val="000000"/>
          <w:sz w:val="28"/>
        </w:rPr>
        <w:t>
      7. В таксационные описания изменения вносятся:</w:t>
      </w:r>
      <w:r>
        <w:br/>
      </w:r>
      <w:r>
        <w:rPr>
          <w:rFonts w:ascii="Times New Roman"/>
          <w:b w:val="false"/>
          <w:i w:val="false"/>
          <w:color w:val="000000"/>
          <w:sz w:val="28"/>
        </w:rPr>
        <w:t>
</w:t>
      </w:r>
      <w:r>
        <w:rPr>
          <w:rFonts w:ascii="Times New Roman"/>
          <w:b w:val="false"/>
          <w:i w:val="false"/>
          <w:color w:val="000000"/>
          <w:sz w:val="28"/>
        </w:rPr>
        <w:t>
      1) при передаче земель в постоянное землепользование другим организациям вписываются площадь участка, номер, дата и краткое содержание документа;</w:t>
      </w:r>
      <w:r>
        <w:br/>
      </w:r>
      <w:r>
        <w:rPr>
          <w:rFonts w:ascii="Times New Roman"/>
          <w:b w:val="false"/>
          <w:i w:val="false"/>
          <w:color w:val="000000"/>
          <w:sz w:val="28"/>
        </w:rPr>
        <w:t>
</w:t>
      </w:r>
      <w:r>
        <w:rPr>
          <w:rFonts w:ascii="Times New Roman"/>
          <w:b w:val="false"/>
          <w:i w:val="false"/>
          <w:color w:val="000000"/>
          <w:sz w:val="28"/>
        </w:rPr>
        <w:t>
      2) при передаче земель в долгосрочное лесопользование вписываются площадь участка, номер, дата, краткое содержание документа и период, на который переданы земли;</w:t>
      </w:r>
      <w:r>
        <w:br/>
      </w:r>
      <w:r>
        <w:rPr>
          <w:rFonts w:ascii="Times New Roman"/>
          <w:b w:val="false"/>
          <w:i w:val="false"/>
          <w:color w:val="000000"/>
          <w:sz w:val="28"/>
        </w:rPr>
        <w:t>
</w:t>
      </w:r>
      <w:r>
        <w:rPr>
          <w:rFonts w:ascii="Times New Roman"/>
          <w:b w:val="false"/>
          <w:i w:val="false"/>
          <w:color w:val="000000"/>
          <w:sz w:val="28"/>
        </w:rPr>
        <w:t>
      3) при приемке земель от других землепользователей приводится краткая характеристика участка, дата и краткое содержание документа, на основании которого приняты земли;</w:t>
      </w:r>
      <w:r>
        <w:br/>
      </w:r>
      <w:r>
        <w:rPr>
          <w:rFonts w:ascii="Times New Roman"/>
          <w:b w:val="false"/>
          <w:i w:val="false"/>
          <w:color w:val="000000"/>
          <w:sz w:val="28"/>
        </w:rPr>
        <w:t>
</w:t>
      </w:r>
      <w:r>
        <w:rPr>
          <w:rFonts w:ascii="Times New Roman"/>
          <w:b w:val="false"/>
          <w:i w:val="false"/>
          <w:color w:val="000000"/>
          <w:sz w:val="28"/>
        </w:rPr>
        <w:t>
      4) для участков, подвергшихся стихийным воздействиям, указываются их площадь, вид и год стихийного воздействия, характеристика повреждения, запас погибшего леса;</w:t>
      </w:r>
      <w:r>
        <w:br/>
      </w:r>
      <w:r>
        <w:rPr>
          <w:rFonts w:ascii="Times New Roman"/>
          <w:b w:val="false"/>
          <w:i w:val="false"/>
          <w:color w:val="000000"/>
          <w:sz w:val="28"/>
        </w:rPr>
        <w:t>
</w:t>
      </w:r>
      <w:r>
        <w:rPr>
          <w:rFonts w:ascii="Times New Roman"/>
          <w:b w:val="false"/>
          <w:i w:val="false"/>
          <w:color w:val="000000"/>
          <w:sz w:val="28"/>
        </w:rPr>
        <w:t>
      5) для участков лесных культур, переведенных в покрытые лесом угодья и для участков, возобновившихся естественным путем, приводится новая таксационная характеристика на основании освидетельствования этих участков в натуре (фактическая площадь, состав, полнота, возраст и запас молодняка).</w:t>
      </w:r>
      <w:r>
        <w:br/>
      </w:r>
      <w:r>
        <w:rPr>
          <w:rFonts w:ascii="Times New Roman"/>
          <w:b w:val="false"/>
          <w:i w:val="false"/>
          <w:color w:val="000000"/>
          <w:sz w:val="28"/>
        </w:rPr>
        <w:t>
</w:t>
      </w:r>
      <w:r>
        <w:rPr>
          <w:rFonts w:ascii="Times New Roman"/>
          <w:b w:val="false"/>
          <w:i w:val="false"/>
          <w:color w:val="000000"/>
          <w:sz w:val="28"/>
        </w:rPr>
        <w:t>
      С О С Т А В - определяется по соотношению числа стволов составляющих пород;</w:t>
      </w:r>
      <w:r>
        <w:br/>
      </w:r>
      <w:r>
        <w:rPr>
          <w:rFonts w:ascii="Times New Roman"/>
          <w:b w:val="false"/>
          <w:i w:val="false"/>
          <w:color w:val="000000"/>
          <w:sz w:val="28"/>
        </w:rPr>
        <w:t>
</w:t>
      </w:r>
      <w:r>
        <w:rPr>
          <w:rFonts w:ascii="Times New Roman"/>
          <w:b w:val="false"/>
          <w:i w:val="false"/>
          <w:color w:val="000000"/>
          <w:sz w:val="28"/>
        </w:rPr>
        <w:t>
      П О Л Н О Т А - определяется по степени сомкнутости крон;</w:t>
      </w:r>
      <w:r>
        <w:br/>
      </w:r>
      <w:r>
        <w:rPr>
          <w:rFonts w:ascii="Times New Roman"/>
          <w:b w:val="false"/>
          <w:i w:val="false"/>
          <w:color w:val="000000"/>
          <w:sz w:val="28"/>
        </w:rPr>
        <w:t>
</w:t>
      </w:r>
      <w:r>
        <w:rPr>
          <w:rFonts w:ascii="Times New Roman"/>
          <w:b w:val="false"/>
          <w:i w:val="false"/>
          <w:color w:val="000000"/>
          <w:sz w:val="28"/>
        </w:rPr>
        <w:t>
      В О З Р А С Т - по фактическому году посадки (посева) лесных культур или по возрасту возобновления;</w:t>
      </w:r>
      <w:r>
        <w:br/>
      </w:r>
      <w:r>
        <w:rPr>
          <w:rFonts w:ascii="Times New Roman"/>
          <w:b w:val="false"/>
          <w:i w:val="false"/>
          <w:color w:val="000000"/>
          <w:sz w:val="28"/>
        </w:rPr>
        <w:t>
</w:t>
      </w:r>
      <w:r>
        <w:rPr>
          <w:rFonts w:ascii="Times New Roman"/>
          <w:b w:val="false"/>
          <w:i w:val="false"/>
          <w:color w:val="000000"/>
          <w:sz w:val="28"/>
        </w:rPr>
        <w:t>
      З А П А С - на один га для лесных культур и молодняков, переведенных в покрытые лесом угодья, определяется:</w:t>
      </w:r>
      <w:r>
        <w:br/>
      </w:r>
      <w:r>
        <w:rPr>
          <w:rFonts w:ascii="Times New Roman"/>
          <w:b w:val="false"/>
          <w:i w:val="false"/>
          <w:color w:val="000000"/>
          <w:sz w:val="28"/>
        </w:rPr>
        <w:t>
</w:t>
      </w:r>
      <w:r>
        <w:rPr>
          <w:rFonts w:ascii="Times New Roman"/>
          <w:b w:val="false"/>
          <w:i w:val="false"/>
          <w:color w:val="000000"/>
          <w:sz w:val="28"/>
        </w:rPr>
        <w:t>
      для хвойных пород - в размере 40 процентов от среднего прироста на 1 гектар хвойных насаждений 2 класса возраста, умноженного на возраст переводимых культур;</w:t>
      </w:r>
      <w:r>
        <w:br/>
      </w:r>
      <w:r>
        <w:rPr>
          <w:rFonts w:ascii="Times New Roman"/>
          <w:b w:val="false"/>
          <w:i w:val="false"/>
          <w:color w:val="000000"/>
          <w:sz w:val="28"/>
        </w:rPr>
        <w:t>
</w:t>
      </w:r>
      <w:r>
        <w:rPr>
          <w:rFonts w:ascii="Times New Roman"/>
          <w:b w:val="false"/>
          <w:i w:val="false"/>
          <w:color w:val="000000"/>
          <w:sz w:val="28"/>
        </w:rPr>
        <w:t>
      для лиственных пород - в размере 60 процентов от среднего прироста на 1 гектар 2 класса возраста лиственных насаждений, умноженного на возраст переводимых культур;</w:t>
      </w:r>
      <w:r>
        <w:br/>
      </w:r>
      <w:r>
        <w:rPr>
          <w:rFonts w:ascii="Times New Roman"/>
          <w:b w:val="false"/>
          <w:i w:val="false"/>
          <w:color w:val="000000"/>
          <w:sz w:val="28"/>
        </w:rPr>
        <w:t>
</w:t>
      </w:r>
      <w:r>
        <w:rPr>
          <w:rFonts w:ascii="Times New Roman"/>
          <w:b w:val="false"/>
          <w:i w:val="false"/>
          <w:color w:val="000000"/>
          <w:sz w:val="28"/>
        </w:rPr>
        <w:t>
      для молодняков естественного происхождения в возрасте до 10 лет – определяется глазомерно.</w:t>
      </w:r>
      <w:r>
        <w:br/>
      </w:r>
      <w:r>
        <w:rPr>
          <w:rFonts w:ascii="Times New Roman"/>
          <w:b w:val="false"/>
          <w:i w:val="false"/>
          <w:color w:val="000000"/>
          <w:sz w:val="28"/>
        </w:rPr>
        <w:t>
</w:t>
      </w:r>
      <w:r>
        <w:rPr>
          <w:rFonts w:ascii="Times New Roman"/>
          <w:b w:val="false"/>
          <w:i w:val="false"/>
          <w:color w:val="000000"/>
          <w:sz w:val="28"/>
        </w:rPr>
        <w:t>
      Запас учитывается при величине его не менее 5 кубических метров на один гектар для древесных пород и 0,1 кубических метров для саксаульников.</w:t>
      </w:r>
      <w:r>
        <w:br/>
      </w:r>
      <w:r>
        <w:rPr>
          <w:rFonts w:ascii="Times New Roman"/>
          <w:b w:val="false"/>
          <w:i w:val="false"/>
          <w:color w:val="000000"/>
          <w:sz w:val="28"/>
        </w:rPr>
        <w:t>
</w:t>
      </w:r>
      <w:r>
        <w:rPr>
          <w:rFonts w:ascii="Times New Roman"/>
          <w:b w:val="false"/>
          <w:i w:val="false"/>
          <w:color w:val="000000"/>
          <w:sz w:val="28"/>
        </w:rPr>
        <w:t>
      В таксационных описаниях в графе «Проектируемые мероприятия» указывается наименование мероприятия, год производства и площадь, на которой оно проведено;</w:t>
      </w:r>
      <w:r>
        <w:br/>
      </w:r>
      <w:r>
        <w:rPr>
          <w:rFonts w:ascii="Times New Roman"/>
          <w:b w:val="false"/>
          <w:i w:val="false"/>
          <w:color w:val="000000"/>
          <w:sz w:val="28"/>
        </w:rPr>
        <w:t>
</w:t>
      </w:r>
      <w:r>
        <w:rPr>
          <w:rFonts w:ascii="Times New Roman"/>
          <w:b w:val="false"/>
          <w:i w:val="false"/>
          <w:color w:val="000000"/>
          <w:sz w:val="28"/>
        </w:rPr>
        <w:t>
      6) для участков несомкнувшихся лесных культур, созданных на не покрытых лесом угодьях, указываются их фактическая площадь, год производства и технологическая схема их создания;</w:t>
      </w:r>
      <w:r>
        <w:br/>
      </w:r>
      <w:r>
        <w:rPr>
          <w:rFonts w:ascii="Times New Roman"/>
          <w:b w:val="false"/>
          <w:i w:val="false"/>
          <w:color w:val="000000"/>
          <w:sz w:val="28"/>
        </w:rPr>
        <w:t>
</w:t>
      </w:r>
      <w:r>
        <w:rPr>
          <w:rFonts w:ascii="Times New Roman"/>
          <w:b w:val="false"/>
          <w:i w:val="false"/>
          <w:color w:val="000000"/>
          <w:sz w:val="28"/>
        </w:rPr>
        <w:t>
      7) для участков лесных культур, созданных под пологом леса, указываются год производства, площадь и технологическая схема их создания;</w:t>
      </w:r>
      <w:r>
        <w:br/>
      </w:r>
      <w:r>
        <w:rPr>
          <w:rFonts w:ascii="Times New Roman"/>
          <w:b w:val="false"/>
          <w:i w:val="false"/>
          <w:color w:val="000000"/>
          <w:sz w:val="28"/>
        </w:rPr>
        <w:t>
</w:t>
      </w:r>
      <w:r>
        <w:rPr>
          <w:rFonts w:ascii="Times New Roman"/>
          <w:b w:val="false"/>
          <w:i w:val="false"/>
          <w:color w:val="000000"/>
          <w:sz w:val="28"/>
        </w:rPr>
        <w:t>
      8) для участков лесных культур, произведенных в порядке реконструкции насаждений (кустарников), указываются площадь, год создания, технологическая схема проведенной реконструкции.</w:t>
      </w:r>
      <w:r>
        <w:br/>
      </w:r>
      <w:r>
        <w:rPr>
          <w:rFonts w:ascii="Times New Roman"/>
          <w:b w:val="false"/>
          <w:i w:val="false"/>
          <w:color w:val="000000"/>
          <w:sz w:val="28"/>
        </w:rPr>
        <w:t>
</w:t>
      </w:r>
      <w:r>
        <w:rPr>
          <w:rFonts w:ascii="Times New Roman"/>
          <w:b w:val="false"/>
          <w:i w:val="false"/>
          <w:color w:val="000000"/>
          <w:sz w:val="28"/>
        </w:rPr>
        <w:t>
      Участки, числящиеся в покрытых лесом угодьях, переводятся в другое хозяйство или остаются в том же хозяйстве, в зависимости от процента введенной главной породы;</w:t>
      </w:r>
      <w:r>
        <w:br/>
      </w:r>
      <w:r>
        <w:rPr>
          <w:rFonts w:ascii="Times New Roman"/>
          <w:b w:val="false"/>
          <w:i w:val="false"/>
          <w:color w:val="000000"/>
          <w:sz w:val="28"/>
        </w:rPr>
        <w:t>
</w:t>
      </w:r>
      <w:r>
        <w:rPr>
          <w:rFonts w:ascii="Times New Roman"/>
          <w:b w:val="false"/>
          <w:i w:val="false"/>
          <w:color w:val="000000"/>
          <w:sz w:val="28"/>
        </w:rPr>
        <w:t>
      9) для участков, вышедших из под сплошных рубок главного пользования или сплошных санитарных рубок (вырубки), указываются фактическая площадь, год рубки, вид рубки, объем срубленной древесины по породам в соответствии с таксационным описанием, состояние сохранившегося подроста;</w:t>
      </w:r>
      <w:r>
        <w:br/>
      </w:r>
      <w:r>
        <w:rPr>
          <w:rFonts w:ascii="Times New Roman"/>
          <w:b w:val="false"/>
          <w:i w:val="false"/>
          <w:color w:val="000000"/>
          <w:sz w:val="28"/>
        </w:rPr>
        <w:t>
</w:t>
      </w:r>
      <w:r>
        <w:rPr>
          <w:rFonts w:ascii="Times New Roman"/>
          <w:b w:val="false"/>
          <w:i w:val="false"/>
          <w:color w:val="000000"/>
          <w:sz w:val="28"/>
        </w:rPr>
        <w:t>
      Списываемый запас должен соответствовать среднему запасу на 1 гектар согласно таксационному описанию. В знаменателе также указывается фактический запас, определенный по данным материально-денежной оценки в целом на лесосеке;</w:t>
      </w:r>
      <w:r>
        <w:br/>
      </w:r>
      <w:r>
        <w:rPr>
          <w:rFonts w:ascii="Times New Roman"/>
          <w:b w:val="false"/>
          <w:i w:val="false"/>
          <w:color w:val="000000"/>
          <w:sz w:val="28"/>
        </w:rPr>
        <w:t>
</w:t>
      </w:r>
      <w:r>
        <w:rPr>
          <w:rFonts w:ascii="Times New Roman"/>
          <w:b w:val="false"/>
          <w:i w:val="false"/>
          <w:color w:val="000000"/>
          <w:sz w:val="28"/>
        </w:rPr>
        <w:t>
      10) для участков, пройденных постепенными и длительно-постепенными рубками, указываются площадь, вырубаемый запас по породам, прием, год рубки, характеристика подроста после рубки;</w:t>
      </w:r>
      <w:r>
        <w:br/>
      </w:r>
      <w:r>
        <w:rPr>
          <w:rFonts w:ascii="Times New Roman"/>
          <w:b w:val="false"/>
          <w:i w:val="false"/>
          <w:color w:val="000000"/>
          <w:sz w:val="28"/>
        </w:rPr>
        <w:t>
</w:t>
      </w:r>
      <w:r>
        <w:rPr>
          <w:rFonts w:ascii="Times New Roman"/>
          <w:b w:val="false"/>
          <w:i w:val="false"/>
          <w:color w:val="000000"/>
          <w:sz w:val="28"/>
        </w:rPr>
        <w:t>
      11) для участков, пройденных добровольно-выборочными рубками, указываются площадь, вырубаемый запас по породам, год рубки и состояние подроста;</w:t>
      </w:r>
      <w:r>
        <w:br/>
      </w:r>
      <w:r>
        <w:rPr>
          <w:rFonts w:ascii="Times New Roman"/>
          <w:b w:val="false"/>
          <w:i w:val="false"/>
          <w:color w:val="000000"/>
          <w:sz w:val="28"/>
        </w:rPr>
        <w:t>
</w:t>
      </w:r>
      <w:r>
        <w:rPr>
          <w:rFonts w:ascii="Times New Roman"/>
          <w:b w:val="false"/>
          <w:i w:val="false"/>
          <w:color w:val="000000"/>
          <w:sz w:val="28"/>
        </w:rPr>
        <w:t>
      12) для отведенных в натуре лесосек главного пользования или сплошных санитарных рубок указываются площадь, год рубки, вид рубки, объем древесины, подлежащей вырубке по породам;</w:t>
      </w:r>
      <w:r>
        <w:br/>
      </w:r>
      <w:r>
        <w:rPr>
          <w:rFonts w:ascii="Times New Roman"/>
          <w:b w:val="false"/>
          <w:i w:val="false"/>
          <w:color w:val="000000"/>
          <w:sz w:val="28"/>
        </w:rPr>
        <w:t>
</w:t>
      </w:r>
      <w:r>
        <w:rPr>
          <w:rFonts w:ascii="Times New Roman"/>
          <w:b w:val="false"/>
          <w:i w:val="false"/>
          <w:color w:val="000000"/>
          <w:sz w:val="28"/>
        </w:rPr>
        <w:t>
      13) для участков, пройденных рубками ухода и выборочными санитарными рубками, указываются площадь, вид рубки, вырубаемый запас по породам, а для молодняков – состав и полнота после рубки;</w:t>
      </w:r>
      <w:r>
        <w:br/>
      </w:r>
      <w:r>
        <w:rPr>
          <w:rFonts w:ascii="Times New Roman"/>
          <w:b w:val="false"/>
          <w:i w:val="false"/>
          <w:color w:val="000000"/>
          <w:sz w:val="28"/>
        </w:rPr>
        <w:t>
</w:t>
      </w:r>
      <w:r>
        <w:rPr>
          <w:rFonts w:ascii="Times New Roman"/>
          <w:b w:val="false"/>
          <w:i w:val="false"/>
          <w:color w:val="000000"/>
          <w:sz w:val="28"/>
        </w:rPr>
        <w:t>
      14) в участках леса, переведенных из одного хозяйства в другое в результате проведенных рубок ухода, в соответствующих графах выдела зачеркивается таксационная характеристика, установленная лесоустройством, и красным цветом вписывается новая, указанная в акте освидетельствования мест рубок;</w:t>
      </w:r>
      <w:r>
        <w:br/>
      </w:r>
      <w:r>
        <w:rPr>
          <w:rFonts w:ascii="Times New Roman"/>
          <w:b w:val="false"/>
          <w:i w:val="false"/>
          <w:color w:val="000000"/>
          <w:sz w:val="28"/>
        </w:rPr>
        <w:t>
</w:t>
      </w:r>
      <w:r>
        <w:rPr>
          <w:rFonts w:ascii="Times New Roman"/>
          <w:b w:val="false"/>
          <w:i w:val="false"/>
          <w:color w:val="000000"/>
          <w:sz w:val="28"/>
        </w:rPr>
        <w:t>
      15) при переводе насаждений из одного класса возраста в другой, при обнаружении ошибок, допущенных лесоустройством, в соответствующих графах выдела перечеркивается прежний возраст и класс возраста, а сверху красным цветом проставляются уточненные данные. Запас проставляется в объеме, установленном при натурном обследовании;</w:t>
      </w:r>
      <w:r>
        <w:br/>
      </w:r>
      <w:r>
        <w:rPr>
          <w:rFonts w:ascii="Times New Roman"/>
          <w:b w:val="false"/>
          <w:i w:val="false"/>
          <w:color w:val="000000"/>
          <w:sz w:val="28"/>
        </w:rPr>
        <w:t>
</w:t>
      </w:r>
      <w:r>
        <w:rPr>
          <w:rFonts w:ascii="Times New Roman"/>
          <w:b w:val="false"/>
          <w:i w:val="false"/>
          <w:color w:val="000000"/>
          <w:sz w:val="28"/>
        </w:rPr>
        <w:t>
      16) номера участков (выделов), в которые вносятся изменения, округляются красным цветом (карандашом, чернилами, тушью).</w:t>
      </w:r>
      <w:r>
        <w:br/>
      </w:r>
      <w:r>
        <w:rPr>
          <w:rFonts w:ascii="Times New Roman"/>
          <w:b w:val="false"/>
          <w:i w:val="false"/>
          <w:color w:val="000000"/>
          <w:sz w:val="28"/>
        </w:rPr>
        <w:t>
</w:t>
      </w:r>
      <w:r>
        <w:rPr>
          <w:rFonts w:ascii="Times New Roman"/>
          <w:b w:val="false"/>
          <w:i w:val="false"/>
          <w:color w:val="000000"/>
          <w:sz w:val="28"/>
        </w:rPr>
        <w:t>
      8. В формы учета лесного фонда и лесокадастровые книги изменения вносятся черным цветом (карандашом, тушью, чернилами):</w:t>
      </w:r>
      <w:r>
        <w:br/>
      </w:r>
      <w:r>
        <w:rPr>
          <w:rFonts w:ascii="Times New Roman"/>
          <w:b w:val="false"/>
          <w:i w:val="false"/>
          <w:color w:val="000000"/>
          <w:sz w:val="28"/>
        </w:rPr>
        <w:t>
</w:t>
      </w:r>
      <w:r>
        <w:rPr>
          <w:rFonts w:ascii="Times New Roman"/>
          <w:b w:val="false"/>
          <w:i w:val="false"/>
          <w:color w:val="000000"/>
          <w:sz w:val="28"/>
        </w:rPr>
        <w:t>
      1) при приемке или исключении земель производится запись таксационных показателей участка в соответствующие графы формы № 1, приложения 1 к форме № 1 и лесокадастровые книги;</w:t>
      </w:r>
      <w:r>
        <w:br/>
      </w:r>
      <w:r>
        <w:rPr>
          <w:rFonts w:ascii="Times New Roman"/>
          <w:b w:val="false"/>
          <w:i w:val="false"/>
          <w:color w:val="000000"/>
          <w:sz w:val="28"/>
        </w:rPr>
        <w:t>
</w:t>
      </w:r>
      <w:r>
        <w:rPr>
          <w:rFonts w:ascii="Times New Roman"/>
          <w:b w:val="false"/>
          <w:i w:val="false"/>
          <w:color w:val="000000"/>
          <w:sz w:val="28"/>
        </w:rPr>
        <w:t>
      2) при переводе лесных культур, а также естественно возобновившихся участков в покрытые лесом угодья в соответствующие графы формы № 1 и в приложение 1 к форме № 1 вносятся уточненные таксационные показатели этих участков;</w:t>
      </w:r>
      <w:r>
        <w:br/>
      </w:r>
      <w:r>
        <w:rPr>
          <w:rFonts w:ascii="Times New Roman"/>
          <w:b w:val="false"/>
          <w:i w:val="false"/>
          <w:color w:val="000000"/>
          <w:sz w:val="28"/>
        </w:rPr>
        <w:t>
</w:t>
      </w:r>
      <w:r>
        <w:rPr>
          <w:rFonts w:ascii="Times New Roman"/>
          <w:b w:val="false"/>
          <w:i w:val="false"/>
          <w:color w:val="000000"/>
          <w:sz w:val="28"/>
        </w:rPr>
        <w:t>
      3) при сплошных рубках отмечаются: в числителе – площадь по фактическому размеру вырубки и вырубаемый запас по среднему запасу выдела на 1 гектар, числящихся по таксационному описанию, а в знаменателе – фактический изъятый запас на лесосеках по данным материально-денежной оценки;</w:t>
      </w:r>
      <w:r>
        <w:br/>
      </w:r>
      <w:r>
        <w:rPr>
          <w:rFonts w:ascii="Times New Roman"/>
          <w:b w:val="false"/>
          <w:i w:val="false"/>
          <w:color w:val="000000"/>
          <w:sz w:val="28"/>
        </w:rPr>
        <w:t>
</w:t>
      </w:r>
      <w:r>
        <w:rPr>
          <w:rFonts w:ascii="Times New Roman"/>
          <w:b w:val="false"/>
          <w:i w:val="false"/>
          <w:color w:val="000000"/>
          <w:sz w:val="28"/>
        </w:rPr>
        <w:t>
      4) при проведении постепенных и длительно-постепенных рубок указывается фактически вырубленный запас.</w:t>
      </w:r>
      <w:r>
        <w:br/>
      </w:r>
      <w:r>
        <w:rPr>
          <w:rFonts w:ascii="Times New Roman"/>
          <w:b w:val="false"/>
          <w:i w:val="false"/>
          <w:color w:val="000000"/>
          <w:sz w:val="28"/>
        </w:rPr>
        <w:t>
</w:t>
      </w:r>
      <w:r>
        <w:rPr>
          <w:rFonts w:ascii="Times New Roman"/>
          <w:b w:val="false"/>
          <w:i w:val="false"/>
          <w:color w:val="000000"/>
          <w:sz w:val="28"/>
        </w:rPr>
        <w:t>
      Кроме того, на отдельном листе ведется учет площадей, пройденных первым приемом рубки. При последнем приеме рубки окончательно списывается запас, числящийся по таксационному описанию для данного участка;</w:t>
      </w:r>
      <w:r>
        <w:br/>
      </w:r>
      <w:r>
        <w:rPr>
          <w:rFonts w:ascii="Times New Roman"/>
          <w:b w:val="false"/>
          <w:i w:val="false"/>
          <w:color w:val="000000"/>
          <w:sz w:val="28"/>
        </w:rPr>
        <w:t>
</w:t>
      </w:r>
      <w:r>
        <w:rPr>
          <w:rFonts w:ascii="Times New Roman"/>
          <w:b w:val="false"/>
          <w:i w:val="false"/>
          <w:color w:val="000000"/>
          <w:sz w:val="28"/>
        </w:rPr>
        <w:t>
      5) при проведении добровольно - выборочных рубок списывается запас фактически вырубленной древесины;</w:t>
      </w:r>
      <w:r>
        <w:br/>
      </w:r>
      <w:r>
        <w:rPr>
          <w:rFonts w:ascii="Times New Roman"/>
          <w:b w:val="false"/>
          <w:i w:val="false"/>
          <w:color w:val="000000"/>
          <w:sz w:val="28"/>
        </w:rPr>
        <w:t>
</w:t>
      </w:r>
      <w:r>
        <w:rPr>
          <w:rFonts w:ascii="Times New Roman"/>
          <w:b w:val="false"/>
          <w:i w:val="false"/>
          <w:color w:val="000000"/>
          <w:sz w:val="28"/>
        </w:rPr>
        <w:t>
      6) участки, в которых проведена реконструкция насаждений путем ввода хозяйственно-ценных пород, остаются в прежнем хозяйстве до смыкания культур в ряду, но запас на участке должен быть уменьшен на количество вырубленной древесины;</w:t>
      </w:r>
      <w:r>
        <w:br/>
      </w:r>
      <w:r>
        <w:rPr>
          <w:rFonts w:ascii="Times New Roman"/>
          <w:b w:val="false"/>
          <w:i w:val="false"/>
          <w:color w:val="000000"/>
          <w:sz w:val="28"/>
        </w:rPr>
        <w:t>
</w:t>
      </w:r>
      <w:r>
        <w:rPr>
          <w:rFonts w:ascii="Times New Roman"/>
          <w:b w:val="false"/>
          <w:i w:val="false"/>
          <w:color w:val="000000"/>
          <w:sz w:val="28"/>
        </w:rPr>
        <w:t>
      7) погибшие лесные культуры списываются по актам инвентаризации лесных культур, оформленным в установленном порядке, и исключаются из соответствующей графы формы N 1 учета лесного фонда.</w:t>
      </w:r>
      <w:r>
        <w:br/>
      </w:r>
      <w:r>
        <w:rPr>
          <w:rFonts w:ascii="Times New Roman"/>
          <w:b w:val="false"/>
          <w:i w:val="false"/>
          <w:color w:val="000000"/>
          <w:sz w:val="28"/>
        </w:rPr>
        <w:t>
</w:t>
      </w:r>
      <w:r>
        <w:rPr>
          <w:rFonts w:ascii="Times New Roman"/>
          <w:b w:val="false"/>
          <w:i w:val="false"/>
          <w:color w:val="000000"/>
          <w:sz w:val="28"/>
        </w:rPr>
        <w:t>
      9. В приложение 1 к форме № 1 учета лесного фонда изменение площади по преобладающей породе в результате проведенных рубок ухода производится в случае изменения преобладающей породы на выделе.</w:t>
      </w:r>
      <w:r>
        <w:br/>
      </w:r>
      <w:r>
        <w:rPr>
          <w:rFonts w:ascii="Times New Roman"/>
          <w:b w:val="false"/>
          <w:i w:val="false"/>
          <w:color w:val="000000"/>
          <w:sz w:val="28"/>
        </w:rPr>
        <w:t>
</w:t>
      </w:r>
      <w:r>
        <w:rPr>
          <w:rFonts w:ascii="Times New Roman"/>
          <w:b w:val="false"/>
          <w:i w:val="false"/>
          <w:color w:val="000000"/>
          <w:sz w:val="28"/>
        </w:rPr>
        <w:t>
      Все документы, фиксирующие изменения в лесном фонде, систематизируются по видам работ и подлежат хранению.</w:t>
      </w:r>
    </w:p>
    <w:bookmarkEnd w:id="896"/>
    <w:bookmarkStart w:name="z2850" w:id="897"/>
    <w:p>
      <w:pPr>
        <w:spacing w:after="0"/>
        <w:ind w:left="0"/>
        <w:jc w:val="left"/>
      </w:pPr>
      <w:r>
        <w:rPr>
          <w:rFonts w:ascii="Times New Roman"/>
          <w:b/>
          <w:i w:val="false"/>
          <w:color w:val="000000"/>
        </w:rPr>
        <w:t xml:space="preserve"> 
4. Оценка качества внесения текущих изменений</w:t>
      </w:r>
    </w:p>
    <w:bookmarkEnd w:id="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0"/>
        <w:gridCol w:w="1840"/>
        <w:gridCol w:w="1638"/>
        <w:gridCol w:w="1638"/>
        <w:gridCol w:w="1247"/>
        <w:gridCol w:w="1062"/>
        <w:gridCol w:w="1637"/>
      </w:tblGrid>
      <w:tr>
        <w:trPr>
          <w:trHeight w:val="30" w:hRule="atLeast"/>
        </w:trPr>
        <w:tc>
          <w:tcPr>
            <w:tcW w:w="2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материалов, в</w:t>
            </w:r>
            <w:r>
              <w:br/>
            </w:r>
            <w:r>
              <w:rPr>
                <w:rFonts w:ascii="Times New Roman"/>
                <w:b w:val="false"/>
                <w:i w:val="false"/>
                <w:color w:val="000000"/>
                <w:sz w:val="20"/>
              </w:rPr>
              <w:t>
</w:t>
            </w:r>
            <w:r>
              <w:rPr>
                <w:rFonts w:ascii="Times New Roman"/>
                <w:b w:val="false"/>
                <w:i w:val="false"/>
                <w:color w:val="000000"/>
                <w:sz w:val="20"/>
              </w:rPr>
              <w:t>которые вносились</w:t>
            </w:r>
            <w:r>
              <w:br/>
            </w:r>
            <w:r>
              <w:rPr>
                <w:rFonts w:ascii="Times New Roman"/>
                <w:b w:val="false"/>
                <w:i w:val="false"/>
                <w:color w:val="000000"/>
                <w:sz w:val="20"/>
              </w:rPr>
              <w:t>
</w:t>
            </w:r>
            <w:r>
              <w:rPr>
                <w:rFonts w:ascii="Times New Roman"/>
                <w:b w:val="false"/>
                <w:i w:val="false"/>
                <w:color w:val="000000"/>
                <w:sz w:val="20"/>
              </w:rPr>
              <w:t>изменения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Числитель-</w:t>
            </w:r>
            <w:r>
              <w:br/>
            </w:r>
            <w:r>
              <w:rPr>
                <w:rFonts w:ascii="Times New Roman"/>
                <w:b w:val="false"/>
                <w:i w:val="false"/>
                <w:color w:val="000000"/>
                <w:sz w:val="20"/>
              </w:rPr>
              <w:t>
</w:t>
            </w:r>
            <w:r>
              <w:rPr>
                <w:rFonts w:ascii="Times New Roman"/>
                <w:b w:val="false"/>
                <w:i w:val="false"/>
                <w:color w:val="000000"/>
                <w:sz w:val="20"/>
              </w:rPr>
              <w:t>общее</w:t>
            </w:r>
            <w:r>
              <w:br/>
            </w:r>
            <w:r>
              <w:rPr>
                <w:rFonts w:ascii="Times New Roman"/>
                <w:b w:val="false"/>
                <w:i w:val="false"/>
                <w:color w:val="000000"/>
                <w:sz w:val="20"/>
              </w:rPr>
              <w:t>
</w:t>
            </w:r>
            <w:r>
              <w:rPr>
                <w:rFonts w:ascii="Times New Roman"/>
                <w:b w:val="false"/>
                <w:i w:val="false"/>
                <w:color w:val="000000"/>
                <w:sz w:val="20"/>
              </w:rPr>
              <w:t>число</w:t>
            </w:r>
            <w:r>
              <w:br/>
            </w:r>
            <w:r>
              <w:rPr>
                <w:rFonts w:ascii="Times New Roman"/>
                <w:b w:val="false"/>
                <w:i w:val="false"/>
                <w:color w:val="000000"/>
                <w:sz w:val="20"/>
              </w:rPr>
              <w:t>
</w:t>
            </w:r>
            <w:r>
              <w:rPr>
                <w:rFonts w:ascii="Times New Roman"/>
                <w:b w:val="false"/>
                <w:i w:val="false"/>
                <w:color w:val="000000"/>
                <w:sz w:val="20"/>
              </w:rPr>
              <w:t>проверен-</w:t>
            </w:r>
            <w:r>
              <w:br/>
            </w:r>
            <w:r>
              <w:rPr>
                <w:rFonts w:ascii="Times New Roman"/>
                <w:b w:val="false"/>
                <w:i w:val="false"/>
                <w:color w:val="000000"/>
                <w:sz w:val="20"/>
              </w:rPr>
              <w:t>
</w:t>
            </w:r>
            <w:r>
              <w:rPr>
                <w:rFonts w:ascii="Times New Roman"/>
                <w:b w:val="false"/>
                <w:i w:val="false"/>
                <w:color w:val="000000"/>
                <w:sz w:val="20"/>
              </w:rPr>
              <w:t>ных</w:t>
            </w:r>
            <w:r>
              <w:br/>
            </w:r>
            <w:r>
              <w:rPr>
                <w:rFonts w:ascii="Times New Roman"/>
                <w:b w:val="false"/>
                <w:i w:val="false"/>
                <w:color w:val="000000"/>
                <w:sz w:val="20"/>
              </w:rPr>
              <w:t>
</w:t>
            </w:r>
            <w:r>
              <w:rPr>
                <w:rFonts w:ascii="Times New Roman"/>
                <w:b w:val="false"/>
                <w:i w:val="false"/>
                <w:color w:val="000000"/>
                <w:sz w:val="20"/>
              </w:rPr>
              <w:t>участков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числителе – число участков,</w:t>
            </w:r>
            <w:r>
              <w:br/>
            </w:r>
            <w:r>
              <w:rPr>
                <w:rFonts w:ascii="Times New Roman"/>
                <w:b w:val="false"/>
                <w:i w:val="false"/>
                <w:color w:val="000000"/>
                <w:sz w:val="20"/>
              </w:rPr>
              <w:t>
</w:t>
            </w:r>
            <w:r>
              <w:rPr>
                <w:rFonts w:ascii="Times New Roman"/>
                <w:b w:val="false"/>
                <w:i w:val="false"/>
                <w:color w:val="000000"/>
                <w:sz w:val="20"/>
              </w:rPr>
              <w:t>в знаменателе – их % от числа</w:t>
            </w:r>
            <w:r>
              <w:br/>
            </w:r>
            <w:r>
              <w:rPr>
                <w:rFonts w:ascii="Times New Roman"/>
                <w:b w:val="false"/>
                <w:i w:val="false"/>
                <w:color w:val="000000"/>
                <w:sz w:val="20"/>
              </w:rPr>
              <w:t>
</w:t>
            </w:r>
            <w:r>
              <w:rPr>
                <w:rFonts w:ascii="Times New Roman"/>
                <w:b w:val="false"/>
                <w:i w:val="false"/>
                <w:color w:val="000000"/>
                <w:sz w:val="20"/>
              </w:rPr>
              <w:t>проверенных</w:t>
            </w:r>
          </w:p>
        </w:tc>
        <w:tc>
          <w:tcPr>
            <w:tcW w:w="1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r>
              <w:br/>
            </w:r>
            <w:r>
              <w:rPr>
                <w:rFonts w:ascii="Times New Roman"/>
                <w:b w:val="false"/>
                <w:i w:val="false"/>
                <w:color w:val="000000"/>
                <w:sz w:val="20"/>
              </w:rPr>
              <w:t>
</w:t>
            </w:r>
            <w:r>
              <w:rPr>
                <w:rFonts w:ascii="Times New Roman"/>
                <w:b w:val="false"/>
                <w:i w:val="false"/>
                <w:color w:val="000000"/>
                <w:sz w:val="20"/>
              </w:rPr>
              <w:t>качества</w:t>
            </w:r>
            <w:r>
              <w:br/>
            </w:r>
            <w:r>
              <w:rPr>
                <w:rFonts w:ascii="Times New Roman"/>
                <w:b w:val="false"/>
                <w:i w:val="false"/>
                <w:color w:val="000000"/>
                <w:sz w:val="20"/>
              </w:rPr>
              <w:t>
</w:t>
            </w:r>
            <w:r>
              <w:rPr>
                <w:rFonts w:ascii="Times New Roman"/>
                <w:b w:val="false"/>
                <w:i w:val="false"/>
                <w:color w:val="000000"/>
                <w:sz w:val="20"/>
              </w:rPr>
              <w:t>внесения</w:t>
            </w:r>
            <w:r>
              <w:br/>
            </w:r>
            <w:r>
              <w:rPr>
                <w:rFonts w:ascii="Times New Roman"/>
                <w:b w:val="false"/>
                <w:i w:val="false"/>
                <w:color w:val="000000"/>
                <w:sz w:val="20"/>
              </w:rPr>
              <w:t>
</w:t>
            </w:r>
            <w:r>
              <w:rPr>
                <w:rFonts w:ascii="Times New Roman"/>
                <w:b w:val="false"/>
                <w:i w:val="false"/>
                <w:color w:val="000000"/>
                <w:sz w:val="20"/>
              </w:rPr>
              <w:t>изменений</w:t>
            </w:r>
          </w:p>
        </w:tc>
      </w:tr>
      <w:tr>
        <w:trPr>
          <w:trHeight w:val="2580" w:hRule="atLeast"/>
        </w:trPr>
        <w:tc>
          <w:tcPr>
            <w:tcW w:w="0" w:type="auto"/>
            <w:vMerge/>
            <w:tcBorders>
              <w:top w:val="nil"/>
              <w:left w:val="single" w:color="cfcfcf" w:sz="5"/>
              <w:bottom w:val="single" w:color="cfcfcf" w:sz="5"/>
              <w:right w:val="single" w:color="cfcfcf" w:sz="5"/>
            </w:tcBorders>
          </w:tcP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знамена-</w:t>
            </w:r>
            <w:r>
              <w:br/>
            </w:r>
            <w:r>
              <w:rPr>
                <w:rFonts w:ascii="Times New Roman"/>
                <w:b w:val="false"/>
                <w:i w:val="false"/>
                <w:color w:val="000000"/>
                <w:sz w:val="20"/>
              </w:rPr>
              <w:t>
</w:t>
            </w:r>
            <w:r>
              <w:rPr>
                <w:rFonts w:ascii="Times New Roman"/>
                <w:b w:val="false"/>
                <w:i w:val="false"/>
                <w:color w:val="000000"/>
                <w:sz w:val="20"/>
              </w:rPr>
              <w:t>тель-100 %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внесенные</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соответ-</w:t>
            </w:r>
            <w:r>
              <w:br/>
            </w:r>
            <w:r>
              <w:rPr>
                <w:rFonts w:ascii="Times New Roman"/>
                <w:b w:val="false"/>
                <w:i w:val="false"/>
                <w:color w:val="000000"/>
                <w:sz w:val="20"/>
              </w:rPr>
              <w:t>
</w:t>
            </w:r>
            <w:r>
              <w:rPr>
                <w:rFonts w:ascii="Times New Roman"/>
                <w:b w:val="false"/>
                <w:i w:val="false"/>
                <w:color w:val="000000"/>
                <w:sz w:val="20"/>
              </w:rPr>
              <w:t>ствии с</w:t>
            </w:r>
            <w:r>
              <w:br/>
            </w:r>
            <w:r>
              <w:rPr>
                <w:rFonts w:ascii="Times New Roman"/>
                <w:b w:val="false"/>
                <w:i w:val="false"/>
                <w:color w:val="000000"/>
                <w:sz w:val="20"/>
              </w:rPr>
              <w:t>
</w:t>
            </w:r>
            <w:r>
              <w:rPr>
                <w:rFonts w:ascii="Times New Roman"/>
                <w:b w:val="false"/>
                <w:i w:val="false"/>
                <w:color w:val="000000"/>
                <w:sz w:val="20"/>
              </w:rPr>
              <w:t>указани-</w:t>
            </w:r>
            <w:r>
              <w:br/>
            </w:r>
            <w:r>
              <w:rPr>
                <w:rFonts w:ascii="Times New Roman"/>
                <w:b w:val="false"/>
                <w:i w:val="false"/>
                <w:color w:val="000000"/>
                <w:sz w:val="20"/>
              </w:rPr>
              <w:t>
</w:t>
            </w:r>
            <w:r>
              <w:rPr>
                <w:rFonts w:ascii="Times New Roman"/>
                <w:b w:val="false"/>
                <w:i w:val="false"/>
                <w:color w:val="000000"/>
                <w:sz w:val="20"/>
              </w:rPr>
              <w:t>ями</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внесенные</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незначи-</w:t>
            </w:r>
            <w:r>
              <w:br/>
            </w:r>
            <w:r>
              <w:rPr>
                <w:rFonts w:ascii="Times New Roman"/>
                <w:b w:val="false"/>
                <w:i w:val="false"/>
                <w:color w:val="000000"/>
                <w:sz w:val="20"/>
              </w:rPr>
              <w:t>
</w:t>
            </w:r>
            <w:r>
              <w:rPr>
                <w:rFonts w:ascii="Times New Roman"/>
                <w:b w:val="false"/>
                <w:i w:val="false"/>
                <w:color w:val="000000"/>
                <w:sz w:val="20"/>
              </w:rPr>
              <w:t>тельными</w:t>
            </w:r>
            <w:r>
              <w:br/>
            </w:r>
            <w:r>
              <w:rPr>
                <w:rFonts w:ascii="Times New Roman"/>
                <w:b w:val="false"/>
                <w:i w:val="false"/>
                <w:color w:val="000000"/>
                <w:sz w:val="20"/>
              </w:rPr>
              <w:t>
</w:t>
            </w:r>
            <w:r>
              <w:rPr>
                <w:rFonts w:ascii="Times New Roman"/>
                <w:b w:val="false"/>
                <w:i w:val="false"/>
                <w:color w:val="000000"/>
                <w:sz w:val="20"/>
              </w:rPr>
              <w:t>отступле-</w:t>
            </w:r>
            <w:r>
              <w:br/>
            </w:r>
            <w:r>
              <w:rPr>
                <w:rFonts w:ascii="Times New Roman"/>
                <w:b w:val="false"/>
                <w:i w:val="false"/>
                <w:color w:val="000000"/>
                <w:sz w:val="20"/>
              </w:rPr>
              <w:t>
</w:t>
            </w:r>
            <w:r>
              <w:rPr>
                <w:rFonts w:ascii="Times New Roman"/>
                <w:b w:val="false"/>
                <w:i w:val="false"/>
                <w:color w:val="000000"/>
                <w:sz w:val="20"/>
              </w:rPr>
              <w:t>ниями от</w:t>
            </w:r>
            <w:r>
              <w:br/>
            </w:r>
            <w:r>
              <w:rPr>
                <w:rFonts w:ascii="Times New Roman"/>
                <w:b w:val="false"/>
                <w:i w:val="false"/>
                <w:color w:val="000000"/>
                <w:sz w:val="20"/>
              </w:rPr>
              <w:t>
</w:t>
            </w:r>
            <w:r>
              <w:rPr>
                <w:rFonts w:ascii="Times New Roman"/>
                <w:b w:val="false"/>
                <w:i w:val="false"/>
                <w:color w:val="000000"/>
                <w:sz w:val="20"/>
              </w:rPr>
              <w:t>указаний</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w:t>
            </w:r>
            <w:r>
              <w:br/>
            </w:r>
            <w:r>
              <w:rPr>
                <w:rFonts w:ascii="Times New Roman"/>
                <w:b w:val="false"/>
                <w:i w:val="false"/>
                <w:color w:val="000000"/>
                <w:sz w:val="20"/>
              </w:rPr>
              <w:t>
</w:t>
            </w:r>
            <w:r>
              <w:rPr>
                <w:rFonts w:ascii="Times New Roman"/>
                <w:b w:val="false"/>
                <w:i w:val="false"/>
                <w:color w:val="000000"/>
                <w:sz w:val="20"/>
              </w:rPr>
              <w:t>ния,</w:t>
            </w:r>
            <w:r>
              <w:br/>
            </w:r>
            <w:r>
              <w:rPr>
                <w:rFonts w:ascii="Times New Roman"/>
                <w:b w:val="false"/>
                <w:i w:val="false"/>
                <w:color w:val="000000"/>
                <w:sz w:val="20"/>
              </w:rPr>
              <w:t>
</w:t>
            </w:r>
            <w:r>
              <w:rPr>
                <w:rFonts w:ascii="Times New Roman"/>
                <w:b w:val="false"/>
                <w:i w:val="false"/>
                <w:color w:val="000000"/>
                <w:sz w:val="20"/>
              </w:rPr>
              <w:t>внесен-</w:t>
            </w:r>
            <w:r>
              <w:br/>
            </w:r>
            <w:r>
              <w:rPr>
                <w:rFonts w:ascii="Times New Roman"/>
                <w:b w:val="false"/>
                <w:i w:val="false"/>
                <w:color w:val="000000"/>
                <w:sz w:val="20"/>
              </w:rPr>
              <w:t>
</w:t>
            </w:r>
            <w:r>
              <w:rPr>
                <w:rFonts w:ascii="Times New Roman"/>
                <w:b w:val="false"/>
                <w:i w:val="false"/>
                <w:color w:val="000000"/>
                <w:sz w:val="20"/>
              </w:rPr>
              <w:t>ные с</w:t>
            </w:r>
            <w:r>
              <w:br/>
            </w:r>
            <w:r>
              <w:rPr>
                <w:rFonts w:ascii="Times New Roman"/>
                <w:b w:val="false"/>
                <w:i w:val="false"/>
                <w:color w:val="000000"/>
                <w:sz w:val="20"/>
              </w:rPr>
              <w:t>
</w:t>
            </w:r>
            <w:r>
              <w:rPr>
                <w:rFonts w:ascii="Times New Roman"/>
                <w:b w:val="false"/>
                <w:i w:val="false"/>
                <w:color w:val="000000"/>
                <w:sz w:val="20"/>
              </w:rPr>
              <w:t>ошиб-</w:t>
            </w:r>
            <w:r>
              <w:br/>
            </w:r>
            <w:r>
              <w:rPr>
                <w:rFonts w:ascii="Times New Roman"/>
                <w:b w:val="false"/>
                <w:i w:val="false"/>
                <w:color w:val="000000"/>
                <w:sz w:val="20"/>
              </w:rPr>
              <w:t>
</w:t>
            </w:r>
            <w:r>
              <w:rPr>
                <w:rFonts w:ascii="Times New Roman"/>
                <w:b w:val="false"/>
                <w:i w:val="false"/>
                <w:color w:val="000000"/>
                <w:sz w:val="20"/>
              </w:rPr>
              <w:t>ками</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w:t>
            </w:r>
            <w:r>
              <w:br/>
            </w:r>
            <w:r>
              <w:rPr>
                <w:rFonts w:ascii="Times New Roman"/>
                <w:b w:val="false"/>
                <w:i w:val="false"/>
                <w:color w:val="000000"/>
                <w:sz w:val="20"/>
              </w:rPr>
              <w:t>
</w:t>
            </w:r>
            <w:r>
              <w:rPr>
                <w:rFonts w:ascii="Times New Roman"/>
                <w:b w:val="false"/>
                <w:i w:val="false"/>
                <w:color w:val="000000"/>
                <w:sz w:val="20"/>
              </w:rPr>
              <w:t>нения</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внесе-</w:t>
            </w:r>
            <w:r>
              <w:br/>
            </w:r>
            <w:r>
              <w:rPr>
                <w:rFonts w:ascii="Times New Roman"/>
                <w:b w:val="false"/>
                <w:i w:val="false"/>
                <w:color w:val="000000"/>
                <w:sz w:val="20"/>
              </w:rPr>
              <w:t>
</w:t>
            </w:r>
            <w:r>
              <w:rPr>
                <w:rFonts w:ascii="Times New Roman"/>
                <w:b w:val="false"/>
                <w:i w:val="false"/>
                <w:color w:val="000000"/>
                <w:sz w:val="20"/>
              </w:rPr>
              <w:t>ны</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793"/>
        <w:gridCol w:w="1593"/>
        <w:gridCol w:w="1593"/>
        <w:gridCol w:w="1213"/>
        <w:gridCol w:w="1033"/>
        <w:gridCol w:w="1593"/>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Планшеты</w:t>
            </w:r>
            <w:r>
              <w:br/>
            </w:r>
            <w:r>
              <w:rPr>
                <w:rFonts w:ascii="Times New Roman"/>
                <w:b w:val="false"/>
                <w:i w:val="false"/>
                <w:color w:val="000000"/>
                <w:sz w:val="20"/>
              </w:rPr>
              <w:t>
</w:t>
            </w:r>
            <w:r>
              <w:rPr>
                <w:rFonts w:ascii="Times New Roman"/>
                <w:b w:val="false"/>
                <w:i w:val="false"/>
                <w:color w:val="000000"/>
                <w:sz w:val="20"/>
              </w:rPr>
              <w:t>Таксационные</w:t>
            </w:r>
            <w:r>
              <w:br/>
            </w:r>
            <w:r>
              <w:rPr>
                <w:rFonts w:ascii="Times New Roman"/>
                <w:b w:val="false"/>
                <w:i w:val="false"/>
                <w:color w:val="000000"/>
                <w:sz w:val="20"/>
              </w:rPr>
              <w:t>
</w:t>
            </w:r>
            <w:r>
              <w:rPr>
                <w:rFonts w:ascii="Times New Roman"/>
                <w:b w:val="false"/>
                <w:i w:val="false"/>
                <w:color w:val="000000"/>
                <w:sz w:val="20"/>
              </w:rPr>
              <w:t>описания</w:t>
            </w:r>
            <w:r>
              <w:br/>
            </w:r>
            <w:r>
              <w:rPr>
                <w:rFonts w:ascii="Times New Roman"/>
                <w:b w:val="false"/>
                <w:i w:val="false"/>
                <w:color w:val="000000"/>
                <w:sz w:val="20"/>
              </w:rPr>
              <w:t>
</w:t>
            </w:r>
            <w:r>
              <w:rPr>
                <w:rFonts w:ascii="Times New Roman"/>
                <w:b w:val="false"/>
                <w:i w:val="false"/>
                <w:color w:val="000000"/>
                <w:sz w:val="20"/>
              </w:rPr>
              <w:t>Формы учета</w:t>
            </w:r>
            <w:r>
              <w:br/>
            </w:r>
            <w:r>
              <w:rPr>
                <w:rFonts w:ascii="Times New Roman"/>
                <w:b w:val="false"/>
                <w:i w:val="false"/>
                <w:color w:val="000000"/>
                <w:sz w:val="20"/>
              </w:rPr>
              <w:t>
</w:t>
            </w:r>
            <w:r>
              <w:rPr>
                <w:rFonts w:ascii="Times New Roman"/>
                <w:b w:val="false"/>
                <w:i w:val="false"/>
                <w:color w:val="000000"/>
                <w:sz w:val="20"/>
              </w:rPr>
              <w:t>лесного фонда,</w:t>
            </w:r>
            <w:r>
              <w:br/>
            </w:r>
            <w:r>
              <w:rPr>
                <w:rFonts w:ascii="Times New Roman"/>
                <w:b w:val="false"/>
                <w:i w:val="false"/>
                <w:color w:val="000000"/>
                <w:sz w:val="20"/>
              </w:rPr>
              <w:t>
</w:t>
            </w:r>
            <w:r>
              <w:rPr>
                <w:rFonts w:ascii="Times New Roman"/>
                <w:b w:val="false"/>
                <w:i w:val="false"/>
                <w:color w:val="000000"/>
                <w:sz w:val="20"/>
              </w:rPr>
              <w:t>лесокадастровые</w:t>
            </w:r>
            <w:r>
              <w:br/>
            </w:r>
            <w:r>
              <w:rPr>
                <w:rFonts w:ascii="Times New Roman"/>
                <w:b w:val="false"/>
                <w:i w:val="false"/>
                <w:color w:val="000000"/>
                <w:sz w:val="20"/>
              </w:rPr>
              <w:t>
</w:t>
            </w:r>
            <w:r>
              <w:rPr>
                <w:rFonts w:ascii="Times New Roman"/>
                <w:b w:val="false"/>
                <w:i w:val="false"/>
                <w:color w:val="000000"/>
                <w:sz w:val="20"/>
              </w:rPr>
              <w:t>книги и книги</w:t>
            </w:r>
            <w:r>
              <w:br/>
            </w:r>
            <w:r>
              <w:rPr>
                <w:rFonts w:ascii="Times New Roman"/>
                <w:b w:val="false"/>
                <w:i w:val="false"/>
                <w:color w:val="000000"/>
                <w:sz w:val="20"/>
              </w:rPr>
              <w:t>
</w:t>
            </w:r>
            <w:r>
              <w:rPr>
                <w:rFonts w:ascii="Times New Roman"/>
                <w:b w:val="false"/>
                <w:i w:val="false"/>
                <w:color w:val="000000"/>
                <w:sz w:val="20"/>
              </w:rPr>
              <w:t>учета выполненных</w:t>
            </w:r>
            <w:r>
              <w:br/>
            </w:r>
            <w:r>
              <w:rPr>
                <w:rFonts w:ascii="Times New Roman"/>
                <w:b w:val="false"/>
                <w:i w:val="false"/>
                <w:color w:val="000000"/>
                <w:sz w:val="20"/>
              </w:rPr>
              <w:t>
</w:t>
            </w:r>
            <w:r>
              <w:rPr>
                <w:rFonts w:ascii="Times New Roman"/>
                <w:b w:val="false"/>
                <w:i w:val="false"/>
                <w:color w:val="000000"/>
                <w:sz w:val="20"/>
              </w:rPr>
              <w:t>лесохозяйственных</w:t>
            </w:r>
            <w:r>
              <w:br/>
            </w:r>
            <w:r>
              <w:rPr>
                <w:rFonts w:ascii="Times New Roman"/>
                <w:b w:val="false"/>
                <w:i w:val="false"/>
                <w:color w:val="000000"/>
                <w:sz w:val="20"/>
              </w:rPr>
              <w:t>
</w:t>
            </w:r>
            <w:r>
              <w:rPr>
                <w:rFonts w:ascii="Times New Roman"/>
                <w:b w:val="false"/>
                <w:i w:val="false"/>
                <w:color w:val="000000"/>
                <w:sz w:val="20"/>
              </w:rPr>
              <w:t>мероприятий</w:t>
            </w:r>
            <w:r>
              <w:br/>
            </w:r>
            <w:r>
              <w:rPr>
                <w:rFonts w:ascii="Times New Roman"/>
                <w:b w:val="false"/>
                <w:i w:val="false"/>
                <w:color w:val="000000"/>
                <w:sz w:val="20"/>
              </w:rPr>
              <w:t>
</w:t>
            </w:r>
            <w:r>
              <w:rPr>
                <w:rFonts w:ascii="Times New Roman"/>
                <w:b w:val="false"/>
                <w:i w:val="false"/>
                <w:color w:val="000000"/>
                <w:sz w:val="20"/>
              </w:rPr>
              <w:t>Общая оценка</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100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51" w:id="898"/>
    <w:p>
      <w:pPr>
        <w:spacing w:after="0"/>
        <w:ind w:left="0"/>
        <w:jc w:val="both"/>
      </w:pPr>
      <w:r>
        <w:rPr>
          <w:rFonts w:ascii="Times New Roman"/>
          <w:b w:val="false"/>
          <w:i w:val="false"/>
          <w:color w:val="000000"/>
          <w:sz w:val="28"/>
        </w:rPr>
        <w:t>
      Оценка «неудовлетворительно» выставляется в случаях, когда изменения не вносились или они были внесены с ошибками, отступлениями от указаний более, чем в 10 процентах от количества проверенных участков.</w:t>
      </w:r>
      <w:r>
        <w:br/>
      </w:r>
      <w:r>
        <w:rPr>
          <w:rFonts w:ascii="Times New Roman"/>
          <w:b w:val="false"/>
          <w:i w:val="false"/>
          <w:color w:val="000000"/>
          <w:sz w:val="28"/>
        </w:rPr>
        <w:t>
</w:t>
      </w:r>
      <w:r>
        <w:rPr>
          <w:rFonts w:ascii="Times New Roman"/>
          <w:b w:val="false"/>
          <w:i w:val="false"/>
          <w:color w:val="000000"/>
          <w:sz w:val="28"/>
        </w:rPr>
        <w:t>
      В остальных случаях ставится оценка «удовлетворительно».</w:t>
      </w:r>
    </w:p>
    <w:bookmarkEnd w:id="898"/>
    <w:bookmarkStart w:name="z2853" w:id="899"/>
    <w:p>
      <w:pPr>
        <w:spacing w:after="0"/>
        <w:ind w:left="0"/>
        <w:jc w:val="left"/>
      </w:pPr>
      <w:r>
        <w:rPr>
          <w:rFonts w:ascii="Times New Roman"/>
          <w:b/>
          <w:i w:val="false"/>
          <w:color w:val="000000"/>
        </w:rPr>
        <w:t xml:space="preserve"> 
5. Порядок внесения текущих изменений в материалы</w:t>
      </w:r>
      <w:r>
        <w:br/>
      </w:r>
      <w:r>
        <w:rPr>
          <w:rFonts w:ascii="Times New Roman"/>
          <w:b/>
          <w:i w:val="false"/>
          <w:color w:val="000000"/>
        </w:rPr>
        <w:t>
лесоустройства, учета лесного фонда и лесного кадастра</w:t>
      </w:r>
    </w:p>
    <w:bookmarkEnd w:id="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2817"/>
        <w:gridCol w:w="3260"/>
        <w:gridCol w:w="3808"/>
        <w:gridCol w:w="3556"/>
      </w:tblGrid>
      <w:tr>
        <w:trPr>
          <w:trHeight w:val="30" w:hRule="atLeast"/>
        </w:trPr>
        <w:tc>
          <w:tcPr>
            <w:tcW w:w="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Перечень</w:t>
            </w:r>
            <w:r>
              <w:br/>
            </w:r>
            <w:r>
              <w:rPr>
                <w:rFonts w:ascii="Times New Roman"/>
                <w:b w:val="false"/>
                <w:i w:val="false"/>
                <w:color w:val="000000"/>
                <w:sz w:val="20"/>
              </w:rPr>
              <w:t>
</w:t>
            </w:r>
            <w:r>
              <w:rPr>
                <w:rFonts w:ascii="Times New Roman"/>
                <w:b w:val="false"/>
                <w:i w:val="false"/>
                <w:color w:val="000000"/>
                <w:sz w:val="20"/>
              </w:rPr>
              <w:t>мероприятий,</w:t>
            </w:r>
            <w:r>
              <w:br/>
            </w:r>
            <w:r>
              <w:rPr>
                <w:rFonts w:ascii="Times New Roman"/>
                <w:b w:val="false"/>
                <w:i w:val="false"/>
                <w:color w:val="000000"/>
                <w:sz w:val="20"/>
              </w:rPr>
              <w:t>
</w:t>
            </w:r>
            <w:r>
              <w:rPr>
                <w:rFonts w:ascii="Times New Roman"/>
                <w:b w:val="false"/>
                <w:i w:val="false"/>
                <w:color w:val="000000"/>
                <w:sz w:val="20"/>
              </w:rPr>
              <w:t>подлежащих</w:t>
            </w:r>
            <w:r>
              <w:br/>
            </w:r>
            <w:r>
              <w:rPr>
                <w:rFonts w:ascii="Times New Roman"/>
                <w:b w:val="false"/>
                <w:i w:val="false"/>
                <w:color w:val="000000"/>
                <w:sz w:val="20"/>
              </w:rPr>
              <w:t>
</w:t>
            </w:r>
            <w:r>
              <w:rPr>
                <w:rFonts w:ascii="Times New Roman"/>
                <w:b w:val="false"/>
                <w:i w:val="false"/>
                <w:color w:val="000000"/>
                <w:sz w:val="20"/>
              </w:rPr>
              <w:t>внесению в</w:t>
            </w:r>
            <w:r>
              <w:br/>
            </w:r>
            <w:r>
              <w:rPr>
                <w:rFonts w:ascii="Times New Roman"/>
                <w:b w:val="false"/>
                <w:i w:val="false"/>
                <w:color w:val="000000"/>
                <w:sz w:val="20"/>
              </w:rPr>
              <w:t>
</w:t>
            </w:r>
            <w:r>
              <w:rPr>
                <w:rFonts w:ascii="Times New Roman"/>
                <w:b w:val="false"/>
                <w:i w:val="false"/>
                <w:color w:val="000000"/>
                <w:sz w:val="20"/>
              </w:rPr>
              <w:t>учетные</w:t>
            </w:r>
            <w:r>
              <w:br/>
            </w:r>
            <w:r>
              <w:rPr>
                <w:rFonts w:ascii="Times New Roman"/>
                <w:b w:val="false"/>
                <w:i w:val="false"/>
                <w:color w:val="000000"/>
                <w:sz w:val="20"/>
              </w:rPr>
              <w:t>
</w:t>
            </w:r>
            <w:r>
              <w:rPr>
                <w:rFonts w:ascii="Times New Roman"/>
                <w:b w:val="false"/>
                <w:i w:val="false"/>
                <w:color w:val="000000"/>
                <w:sz w:val="20"/>
              </w:rPr>
              <w:t>документы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внесения текущих изменений в учетные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планшеты</w:t>
            </w:r>
          </w:p>
        </w:tc>
        <w:tc>
          <w:tcPr>
            <w:tcW w:w="3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таксационные</w:t>
            </w:r>
            <w:r>
              <w:br/>
            </w:r>
            <w:r>
              <w:rPr>
                <w:rFonts w:ascii="Times New Roman"/>
                <w:b w:val="false"/>
                <w:i w:val="false"/>
                <w:color w:val="000000"/>
                <w:sz w:val="20"/>
              </w:rPr>
              <w:t>
</w:t>
            </w:r>
            <w:r>
              <w:rPr>
                <w:rFonts w:ascii="Times New Roman"/>
                <w:b w:val="false"/>
                <w:i w:val="false"/>
                <w:color w:val="000000"/>
                <w:sz w:val="20"/>
              </w:rPr>
              <w:t>описания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изменения вносятся</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образец заполнения</w:t>
            </w:r>
          </w:p>
        </w:tc>
        <w:tc>
          <w:tcPr>
            <w:tcW w:w="0" w:type="auto"/>
            <w:vMerge/>
            <w:tcBorders>
              <w:top w:val="nil"/>
              <w:left w:val="single" w:color="cfcfcf" w:sz="5"/>
              <w:bottom w:val="single" w:color="cfcfcf" w:sz="5"/>
              <w:right w:val="single" w:color="cfcfcf" w:sz="5"/>
            </w:tcBorders>
          </w:tcP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 земель,</w:t>
            </w:r>
            <w:r>
              <w:br/>
            </w:r>
            <w:r>
              <w:rPr>
                <w:rFonts w:ascii="Times New Roman"/>
                <w:b w:val="false"/>
                <w:i w:val="false"/>
                <w:color w:val="000000"/>
                <w:sz w:val="20"/>
              </w:rPr>
              <w:t>
</w:t>
            </w:r>
            <w:r>
              <w:rPr>
                <w:rFonts w:ascii="Times New Roman"/>
                <w:b w:val="false"/>
                <w:i w:val="false"/>
                <w:color w:val="000000"/>
                <w:sz w:val="20"/>
              </w:rPr>
              <w:t>переданных в</w:t>
            </w:r>
            <w:r>
              <w:br/>
            </w:r>
            <w:r>
              <w:rPr>
                <w:rFonts w:ascii="Times New Roman"/>
                <w:b w:val="false"/>
                <w:i w:val="false"/>
                <w:color w:val="000000"/>
                <w:sz w:val="20"/>
              </w:rPr>
              <w:t>
</w:t>
            </w:r>
            <w:r>
              <w:rPr>
                <w:rFonts w:ascii="Times New Roman"/>
                <w:b w:val="false"/>
                <w:i w:val="false"/>
                <w:color w:val="000000"/>
                <w:sz w:val="20"/>
              </w:rPr>
              <w:t>постоянное</w:t>
            </w:r>
            <w:r>
              <w:br/>
            </w:r>
            <w:r>
              <w:rPr>
                <w:rFonts w:ascii="Times New Roman"/>
                <w:b w:val="false"/>
                <w:i w:val="false"/>
                <w:color w:val="000000"/>
                <w:sz w:val="20"/>
              </w:rPr>
              <w:t>
</w:t>
            </w:r>
            <w:r>
              <w:rPr>
                <w:rFonts w:ascii="Times New Roman"/>
                <w:b w:val="false"/>
                <w:i w:val="false"/>
                <w:color w:val="000000"/>
                <w:sz w:val="20"/>
              </w:rPr>
              <w:t>землепользование</w:t>
            </w:r>
            <w:r>
              <w:br/>
            </w:r>
            <w:r>
              <w:rPr>
                <w:rFonts w:ascii="Times New Roman"/>
                <w:b w:val="false"/>
                <w:i w:val="false"/>
                <w:color w:val="000000"/>
                <w:sz w:val="20"/>
              </w:rPr>
              <w:t>
</w:t>
            </w:r>
            <w:r>
              <w:rPr>
                <w:rFonts w:ascii="Times New Roman"/>
                <w:b w:val="false"/>
                <w:i w:val="false"/>
                <w:color w:val="000000"/>
                <w:sz w:val="20"/>
              </w:rPr>
              <w:t>другим</w:t>
            </w:r>
            <w:r>
              <w:br/>
            </w:r>
            <w:r>
              <w:rPr>
                <w:rFonts w:ascii="Times New Roman"/>
                <w:b w:val="false"/>
                <w:i w:val="false"/>
                <w:color w:val="000000"/>
                <w:sz w:val="20"/>
              </w:rPr>
              <w:t>
</w:t>
            </w:r>
            <w:r>
              <w:rPr>
                <w:rFonts w:ascii="Times New Roman"/>
                <w:b w:val="false"/>
                <w:i w:val="false"/>
                <w:color w:val="000000"/>
                <w:sz w:val="20"/>
              </w:rPr>
              <w:t>землевладельцам</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черным</w:t>
            </w:r>
            <w:r>
              <w:br/>
            </w:r>
            <w:r>
              <w:rPr>
                <w:rFonts w:ascii="Times New Roman"/>
                <w:b w:val="false"/>
                <w:i w:val="false"/>
                <w:color w:val="000000"/>
                <w:sz w:val="20"/>
              </w:rPr>
              <w:t>
</w:t>
            </w:r>
            <w:r>
              <w:rPr>
                <w:rFonts w:ascii="Times New Roman"/>
                <w:b w:val="false"/>
                <w:i w:val="false"/>
                <w:color w:val="000000"/>
                <w:sz w:val="20"/>
              </w:rPr>
              <w:t>цветом сплошной</w:t>
            </w:r>
            <w:r>
              <w:br/>
            </w:r>
            <w:r>
              <w:rPr>
                <w:rFonts w:ascii="Times New Roman"/>
                <w:b w:val="false"/>
                <w:i w:val="false"/>
                <w:color w:val="000000"/>
                <w:sz w:val="20"/>
              </w:rPr>
              <w:t>
</w:t>
            </w:r>
            <w:r>
              <w:rPr>
                <w:rFonts w:ascii="Times New Roman"/>
                <w:b w:val="false"/>
                <w:i w:val="false"/>
                <w:color w:val="000000"/>
                <w:sz w:val="20"/>
              </w:rPr>
              <w:t>линией. В середине</w:t>
            </w:r>
            <w:r>
              <w:br/>
            </w:r>
            <w:r>
              <w:rPr>
                <w:rFonts w:ascii="Times New Roman"/>
                <w:b w:val="false"/>
                <w:i w:val="false"/>
                <w:color w:val="000000"/>
                <w:sz w:val="20"/>
              </w:rPr>
              <w:t>
</w:t>
            </w:r>
            <w:r>
              <w:rPr>
                <w:rFonts w:ascii="Times New Roman"/>
                <w:b w:val="false"/>
                <w:i w:val="false"/>
                <w:color w:val="000000"/>
                <w:sz w:val="20"/>
              </w:rPr>
              <w:t>участка ставится</w:t>
            </w:r>
            <w:r>
              <w:br/>
            </w:r>
            <w:r>
              <w:rPr>
                <w:rFonts w:ascii="Times New Roman"/>
                <w:b w:val="false"/>
                <w:i w:val="false"/>
                <w:color w:val="000000"/>
                <w:sz w:val="20"/>
              </w:rPr>
              <w:t>
</w:t>
            </w:r>
            <w:r>
              <w:rPr>
                <w:rFonts w:ascii="Times New Roman"/>
                <w:b w:val="false"/>
                <w:i w:val="false"/>
                <w:color w:val="000000"/>
                <w:sz w:val="20"/>
              </w:rPr>
              <w:t>площадь в гектарах</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494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49400" cy="13970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округляются</w:t>
            </w:r>
            <w:r>
              <w:br/>
            </w:r>
            <w:r>
              <w:rPr>
                <w:rFonts w:ascii="Times New Roman"/>
                <w:b w:val="false"/>
                <w:i w:val="false"/>
                <w:color w:val="000000"/>
                <w:sz w:val="20"/>
              </w:rPr>
              <w:t>
</w:t>
            </w:r>
            <w:r>
              <w:rPr>
                <w:rFonts w:ascii="Times New Roman"/>
                <w:b w:val="false"/>
                <w:i w:val="false"/>
                <w:color w:val="000000"/>
                <w:sz w:val="20"/>
              </w:rPr>
              <w:t>красным цветом.</w:t>
            </w:r>
            <w:r>
              <w:br/>
            </w:r>
            <w:r>
              <w:rPr>
                <w:rFonts w:ascii="Times New Roman"/>
                <w:b w:val="false"/>
                <w:i w:val="false"/>
                <w:color w:val="000000"/>
                <w:sz w:val="20"/>
              </w:rPr>
              <w:t>
</w:t>
            </w:r>
            <w:r>
              <w:rPr>
                <w:rFonts w:ascii="Times New Roman"/>
                <w:b w:val="false"/>
                <w:i w:val="false"/>
                <w:color w:val="000000"/>
                <w:sz w:val="20"/>
              </w:rPr>
              <w:t>Вписываются</w:t>
            </w:r>
            <w:r>
              <w:br/>
            </w:r>
            <w:r>
              <w:rPr>
                <w:rFonts w:ascii="Times New Roman"/>
                <w:b w:val="false"/>
                <w:i w:val="false"/>
                <w:color w:val="000000"/>
                <w:sz w:val="20"/>
              </w:rPr>
              <w:t>
</w:t>
            </w:r>
            <w:r>
              <w:rPr>
                <w:rFonts w:ascii="Times New Roman"/>
                <w:b w:val="false"/>
                <w:i w:val="false"/>
                <w:color w:val="000000"/>
                <w:sz w:val="20"/>
              </w:rPr>
              <w:t>площадь, номер, дата</w:t>
            </w:r>
            <w:r>
              <w:br/>
            </w:r>
            <w:r>
              <w:rPr>
                <w:rFonts w:ascii="Times New Roman"/>
                <w:b w:val="false"/>
                <w:i w:val="false"/>
                <w:color w:val="000000"/>
                <w:sz w:val="20"/>
              </w:rPr>
              <w:t>
</w:t>
            </w:r>
            <w:r>
              <w:rPr>
                <w:rFonts w:ascii="Times New Roman"/>
                <w:b w:val="false"/>
                <w:i w:val="false"/>
                <w:color w:val="000000"/>
                <w:sz w:val="20"/>
              </w:rPr>
              <w:t>и краткое содержание</w:t>
            </w:r>
            <w:r>
              <w:br/>
            </w:r>
            <w:r>
              <w:rPr>
                <w:rFonts w:ascii="Times New Roman"/>
                <w:b w:val="false"/>
                <w:i w:val="false"/>
                <w:color w:val="000000"/>
                <w:sz w:val="20"/>
              </w:rPr>
              <w:t>
</w:t>
            </w:r>
            <w:r>
              <w:rPr>
                <w:rFonts w:ascii="Times New Roman"/>
                <w:b w:val="false"/>
                <w:i w:val="false"/>
                <w:color w:val="000000"/>
                <w:sz w:val="20"/>
              </w:rPr>
              <w:t>документа</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 земель,</w:t>
            </w:r>
            <w:r>
              <w:br/>
            </w:r>
            <w:r>
              <w:rPr>
                <w:rFonts w:ascii="Times New Roman"/>
                <w:b w:val="false"/>
                <w:i w:val="false"/>
                <w:color w:val="000000"/>
                <w:sz w:val="20"/>
              </w:rPr>
              <w:t>
</w:t>
            </w:r>
            <w:r>
              <w:rPr>
                <w:rFonts w:ascii="Times New Roman"/>
                <w:b w:val="false"/>
                <w:i w:val="false"/>
                <w:color w:val="000000"/>
                <w:sz w:val="20"/>
              </w:rPr>
              <w:t>переданных в</w:t>
            </w:r>
            <w:r>
              <w:br/>
            </w:r>
            <w:r>
              <w:rPr>
                <w:rFonts w:ascii="Times New Roman"/>
                <w:b w:val="false"/>
                <w:i w:val="false"/>
                <w:color w:val="000000"/>
                <w:sz w:val="20"/>
              </w:rPr>
              <w:t>
</w:t>
            </w:r>
            <w:r>
              <w:rPr>
                <w:rFonts w:ascii="Times New Roman"/>
                <w:b w:val="false"/>
                <w:i w:val="false"/>
                <w:color w:val="000000"/>
                <w:sz w:val="20"/>
              </w:rPr>
              <w:t>долгосрочное</w:t>
            </w:r>
            <w:r>
              <w:br/>
            </w:r>
            <w:r>
              <w:rPr>
                <w:rFonts w:ascii="Times New Roman"/>
                <w:b w:val="false"/>
                <w:i w:val="false"/>
                <w:color w:val="000000"/>
                <w:sz w:val="20"/>
              </w:rPr>
              <w:t>
</w:t>
            </w:r>
            <w:r>
              <w:rPr>
                <w:rFonts w:ascii="Times New Roman"/>
                <w:b w:val="false"/>
                <w:i w:val="false"/>
                <w:color w:val="000000"/>
                <w:sz w:val="20"/>
              </w:rPr>
              <w:t>лесопользование</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черным</w:t>
            </w:r>
            <w:r>
              <w:br/>
            </w:r>
            <w:r>
              <w:rPr>
                <w:rFonts w:ascii="Times New Roman"/>
                <w:b w:val="false"/>
                <w:i w:val="false"/>
                <w:color w:val="000000"/>
                <w:sz w:val="20"/>
              </w:rPr>
              <w:t>
</w:t>
            </w:r>
            <w:r>
              <w:rPr>
                <w:rFonts w:ascii="Times New Roman"/>
                <w:b w:val="false"/>
                <w:i w:val="false"/>
                <w:color w:val="000000"/>
                <w:sz w:val="20"/>
              </w:rPr>
              <w:t>карандашом</w:t>
            </w:r>
            <w:r>
              <w:br/>
            </w:r>
            <w:r>
              <w:rPr>
                <w:rFonts w:ascii="Times New Roman"/>
                <w:b w:val="false"/>
                <w:i w:val="false"/>
                <w:color w:val="000000"/>
                <w:sz w:val="20"/>
              </w:rPr>
              <w:t>
</w:t>
            </w:r>
            <w:r>
              <w:rPr>
                <w:rFonts w:ascii="Times New Roman"/>
                <w:b w:val="false"/>
                <w:i w:val="false"/>
                <w:color w:val="000000"/>
                <w:sz w:val="20"/>
              </w:rPr>
              <w:t>штрихпунктирной</w:t>
            </w:r>
            <w:r>
              <w:br/>
            </w:r>
            <w:r>
              <w:rPr>
                <w:rFonts w:ascii="Times New Roman"/>
                <w:b w:val="false"/>
                <w:i w:val="false"/>
                <w:color w:val="000000"/>
                <w:sz w:val="20"/>
              </w:rPr>
              <w:t>
</w:t>
            </w:r>
            <w:r>
              <w:rPr>
                <w:rFonts w:ascii="Times New Roman"/>
                <w:b w:val="false"/>
                <w:i w:val="false"/>
                <w:color w:val="000000"/>
                <w:sz w:val="20"/>
              </w:rPr>
              <w:t>линией. В середине</w:t>
            </w:r>
            <w:r>
              <w:br/>
            </w:r>
            <w:r>
              <w:rPr>
                <w:rFonts w:ascii="Times New Roman"/>
                <w:b w:val="false"/>
                <w:i w:val="false"/>
                <w:color w:val="000000"/>
                <w:sz w:val="20"/>
              </w:rPr>
              <w:t>
</w:t>
            </w:r>
            <w:r>
              <w:rPr>
                <w:rFonts w:ascii="Times New Roman"/>
                <w:b w:val="false"/>
                <w:i w:val="false"/>
                <w:color w:val="000000"/>
                <w:sz w:val="20"/>
              </w:rPr>
              <w:t>участка ставятся</w:t>
            </w:r>
            <w:r>
              <w:br/>
            </w:r>
            <w:r>
              <w:rPr>
                <w:rFonts w:ascii="Times New Roman"/>
                <w:b w:val="false"/>
                <w:i w:val="false"/>
                <w:color w:val="000000"/>
                <w:sz w:val="20"/>
              </w:rPr>
              <w:t>
</w:t>
            </w:r>
            <w:r>
              <w:rPr>
                <w:rFonts w:ascii="Times New Roman"/>
                <w:b w:val="false"/>
                <w:i w:val="false"/>
                <w:color w:val="000000"/>
                <w:sz w:val="20"/>
              </w:rPr>
              <w:t>площадь в гектарах</w:t>
            </w:r>
            <w:r>
              <w:br/>
            </w:r>
            <w:r>
              <w:rPr>
                <w:rFonts w:ascii="Times New Roman"/>
                <w:b w:val="false"/>
                <w:i w:val="false"/>
                <w:color w:val="000000"/>
                <w:sz w:val="20"/>
              </w:rPr>
              <w:t>
</w:t>
            </w:r>
            <w:r>
              <w:rPr>
                <w:rFonts w:ascii="Times New Roman"/>
                <w:b w:val="false"/>
                <w:i w:val="false"/>
                <w:color w:val="000000"/>
                <w:sz w:val="20"/>
              </w:rPr>
              <w:t>и период в годах</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193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019300" cy="16129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округляются</w:t>
            </w:r>
            <w:r>
              <w:br/>
            </w:r>
            <w:r>
              <w:rPr>
                <w:rFonts w:ascii="Times New Roman"/>
                <w:b w:val="false"/>
                <w:i w:val="false"/>
                <w:color w:val="000000"/>
                <w:sz w:val="20"/>
              </w:rPr>
              <w:t>
</w:t>
            </w:r>
            <w:r>
              <w:rPr>
                <w:rFonts w:ascii="Times New Roman"/>
                <w:b w:val="false"/>
                <w:i w:val="false"/>
                <w:color w:val="000000"/>
                <w:sz w:val="20"/>
              </w:rPr>
              <w:t>красным цветом.</w:t>
            </w:r>
            <w:r>
              <w:br/>
            </w:r>
            <w:r>
              <w:rPr>
                <w:rFonts w:ascii="Times New Roman"/>
                <w:b w:val="false"/>
                <w:i w:val="false"/>
                <w:color w:val="000000"/>
                <w:sz w:val="20"/>
              </w:rPr>
              <w:t>
</w:t>
            </w:r>
            <w:r>
              <w:rPr>
                <w:rFonts w:ascii="Times New Roman"/>
                <w:b w:val="false"/>
                <w:i w:val="false"/>
                <w:color w:val="000000"/>
                <w:sz w:val="20"/>
              </w:rPr>
              <w:t>Вписываются</w:t>
            </w:r>
            <w:r>
              <w:br/>
            </w:r>
            <w:r>
              <w:rPr>
                <w:rFonts w:ascii="Times New Roman"/>
                <w:b w:val="false"/>
                <w:i w:val="false"/>
                <w:color w:val="000000"/>
                <w:sz w:val="20"/>
              </w:rPr>
              <w:t>
</w:t>
            </w:r>
            <w:r>
              <w:rPr>
                <w:rFonts w:ascii="Times New Roman"/>
                <w:b w:val="false"/>
                <w:i w:val="false"/>
                <w:color w:val="000000"/>
                <w:sz w:val="20"/>
              </w:rPr>
              <w:t>площадь, номер,</w:t>
            </w:r>
            <w:r>
              <w:br/>
            </w:r>
            <w:r>
              <w:rPr>
                <w:rFonts w:ascii="Times New Roman"/>
                <w:b w:val="false"/>
                <w:i w:val="false"/>
                <w:color w:val="000000"/>
                <w:sz w:val="20"/>
              </w:rPr>
              <w:t>
</w:t>
            </w:r>
            <w:r>
              <w:rPr>
                <w:rFonts w:ascii="Times New Roman"/>
                <w:b w:val="false"/>
                <w:i w:val="false"/>
                <w:color w:val="000000"/>
                <w:sz w:val="20"/>
              </w:rPr>
              <w:t>дата, краткое</w:t>
            </w:r>
            <w:r>
              <w:br/>
            </w:r>
            <w:r>
              <w:rPr>
                <w:rFonts w:ascii="Times New Roman"/>
                <w:b w:val="false"/>
                <w:i w:val="false"/>
                <w:color w:val="000000"/>
                <w:sz w:val="20"/>
              </w:rPr>
              <w:t>
</w:t>
            </w:r>
            <w:r>
              <w:rPr>
                <w:rFonts w:ascii="Times New Roman"/>
                <w:b w:val="false"/>
                <w:i w:val="false"/>
                <w:color w:val="000000"/>
                <w:sz w:val="20"/>
              </w:rPr>
              <w:t>содержание документа</w:t>
            </w:r>
            <w:r>
              <w:br/>
            </w:r>
            <w:r>
              <w:rPr>
                <w:rFonts w:ascii="Times New Roman"/>
                <w:b w:val="false"/>
                <w:i w:val="false"/>
                <w:color w:val="000000"/>
                <w:sz w:val="20"/>
              </w:rPr>
              <w:t>
</w:t>
            </w:r>
            <w:r>
              <w:rPr>
                <w:rFonts w:ascii="Times New Roman"/>
                <w:b w:val="false"/>
                <w:i w:val="false"/>
                <w:color w:val="000000"/>
                <w:sz w:val="20"/>
              </w:rPr>
              <w:t>и период, на который</w:t>
            </w:r>
            <w:r>
              <w:br/>
            </w:r>
            <w:r>
              <w:rPr>
                <w:rFonts w:ascii="Times New Roman"/>
                <w:b w:val="false"/>
                <w:i w:val="false"/>
                <w:color w:val="000000"/>
                <w:sz w:val="20"/>
              </w:rPr>
              <w:t>
</w:t>
            </w:r>
            <w:r>
              <w:rPr>
                <w:rFonts w:ascii="Times New Roman"/>
                <w:b w:val="false"/>
                <w:i w:val="false"/>
                <w:color w:val="000000"/>
                <w:sz w:val="20"/>
              </w:rPr>
              <w:t>переданы земли</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 земель,</w:t>
            </w:r>
            <w:r>
              <w:br/>
            </w:r>
            <w:r>
              <w:rPr>
                <w:rFonts w:ascii="Times New Roman"/>
                <w:b w:val="false"/>
                <w:i w:val="false"/>
                <w:color w:val="000000"/>
                <w:sz w:val="20"/>
              </w:rPr>
              <w:t>
</w:t>
            </w:r>
            <w:r>
              <w:rPr>
                <w:rFonts w:ascii="Times New Roman"/>
                <w:b w:val="false"/>
                <w:i w:val="false"/>
                <w:color w:val="000000"/>
                <w:sz w:val="20"/>
              </w:rPr>
              <w:t>принятых от</w:t>
            </w:r>
            <w:r>
              <w:br/>
            </w:r>
            <w:r>
              <w:rPr>
                <w:rFonts w:ascii="Times New Roman"/>
                <w:b w:val="false"/>
                <w:i w:val="false"/>
                <w:color w:val="000000"/>
                <w:sz w:val="20"/>
              </w:rPr>
              <w:t>
</w:t>
            </w:r>
            <w:r>
              <w:rPr>
                <w:rFonts w:ascii="Times New Roman"/>
                <w:b w:val="false"/>
                <w:i w:val="false"/>
                <w:color w:val="000000"/>
                <w:sz w:val="20"/>
              </w:rPr>
              <w:t>других</w:t>
            </w:r>
            <w:r>
              <w:br/>
            </w:r>
            <w:r>
              <w:rPr>
                <w:rFonts w:ascii="Times New Roman"/>
                <w:b w:val="false"/>
                <w:i w:val="false"/>
                <w:color w:val="000000"/>
                <w:sz w:val="20"/>
              </w:rPr>
              <w:t>
</w:t>
            </w:r>
            <w:r>
              <w:rPr>
                <w:rFonts w:ascii="Times New Roman"/>
                <w:b w:val="false"/>
                <w:i w:val="false"/>
                <w:color w:val="000000"/>
                <w:sz w:val="20"/>
              </w:rPr>
              <w:t>землевладельцев</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черным</w:t>
            </w:r>
            <w:r>
              <w:br/>
            </w:r>
            <w:r>
              <w:rPr>
                <w:rFonts w:ascii="Times New Roman"/>
                <w:b w:val="false"/>
                <w:i w:val="false"/>
                <w:color w:val="000000"/>
                <w:sz w:val="20"/>
              </w:rPr>
              <w:t>
</w:t>
            </w:r>
            <w:r>
              <w:rPr>
                <w:rFonts w:ascii="Times New Roman"/>
                <w:b w:val="false"/>
                <w:i w:val="false"/>
                <w:color w:val="000000"/>
                <w:sz w:val="20"/>
              </w:rPr>
              <w:t>цветом пунктирной</w:t>
            </w:r>
            <w:r>
              <w:br/>
            </w:r>
            <w:r>
              <w:rPr>
                <w:rFonts w:ascii="Times New Roman"/>
                <w:b w:val="false"/>
                <w:i w:val="false"/>
                <w:color w:val="000000"/>
                <w:sz w:val="20"/>
              </w:rPr>
              <w:t>
</w:t>
            </w:r>
            <w:r>
              <w:rPr>
                <w:rFonts w:ascii="Times New Roman"/>
                <w:b w:val="false"/>
                <w:i w:val="false"/>
                <w:color w:val="000000"/>
                <w:sz w:val="20"/>
              </w:rPr>
              <w:t>линией. В середине</w:t>
            </w:r>
            <w:r>
              <w:br/>
            </w:r>
            <w:r>
              <w:rPr>
                <w:rFonts w:ascii="Times New Roman"/>
                <w:b w:val="false"/>
                <w:i w:val="false"/>
                <w:color w:val="000000"/>
                <w:sz w:val="20"/>
              </w:rPr>
              <w:t>
</w:t>
            </w:r>
            <w:r>
              <w:rPr>
                <w:rFonts w:ascii="Times New Roman"/>
                <w:b w:val="false"/>
                <w:i w:val="false"/>
                <w:color w:val="000000"/>
                <w:sz w:val="20"/>
              </w:rPr>
              <w:t>участка ставится</w:t>
            </w:r>
            <w:r>
              <w:br/>
            </w:r>
            <w:r>
              <w:rPr>
                <w:rFonts w:ascii="Times New Roman"/>
                <w:b w:val="false"/>
                <w:i w:val="false"/>
                <w:color w:val="000000"/>
                <w:sz w:val="20"/>
              </w:rPr>
              <w:t>
</w:t>
            </w:r>
            <w:r>
              <w:rPr>
                <w:rFonts w:ascii="Times New Roman"/>
                <w:b w:val="false"/>
                <w:i w:val="false"/>
                <w:color w:val="000000"/>
                <w:sz w:val="20"/>
              </w:rPr>
              <w:t>площадь в гектарах</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558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955800" cy="13589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Вписываются площадь,</w:t>
            </w:r>
            <w:r>
              <w:br/>
            </w:r>
            <w:r>
              <w:rPr>
                <w:rFonts w:ascii="Times New Roman"/>
                <w:b w:val="false"/>
                <w:i w:val="false"/>
                <w:color w:val="000000"/>
                <w:sz w:val="20"/>
              </w:rPr>
              <w:t>
</w:t>
            </w:r>
            <w:r>
              <w:rPr>
                <w:rFonts w:ascii="Times New Roman"/>
                <w:b w:val="false"/>
                <w:i w:val="false"/>
                <w:color w:val="000000"/>
                <w:sz w:val="20"/>
              </w:rPr>
              <w:t>номер, дата и</w:t>
            </w:r>
            <w:r>
              <w:br/>
            </w:r>
            <w:r>
              <w:rPr>
                <w:rFonts w:ascii="Times New Roman"/>
                <w:b w:val="false"/>
                <w:i w:val="false"/>
                <w:color w:val="000000"/>
                <w:sz w:val="20"/>
              </w:rPr>
              <w:t>
</w:t>
            </w:r>
            <w:r>
              <w:rPr>
                <w:rFonts w:ascii="Times New Roman"/>
                <w:b w:val="false"/>
                <w:i w:val="false"/>
                <w:color w:val="000000"/>
                <w:sz w:val="20"/>
              </w:rPr>
              <w:t>краткое содержание</w:t>
            </w:r>
            <w:r>
              <w:br/>
            </w:r>
            <w:r>
              <w:rPr>
                <w:rFonts w:ascii="Times New Roman"/>
                <w:b w:val="false"/>
                <w:i w:val="false"/>
                <w:color w:val="000000"/>
                <w:sz w:val="20"/>
              </w:rPr>
              <w:t>
</w:t>
            </w:r>
            <w:r>
              <w:rPr>
                <w:rFonts w:ascii="Times New Roman"/>
                <w:b w:val="false"/>
                <w:i w:val="false"/>
                <w:color w:val="000000"/>
                <w:sz w:val="20"/>
              </w:rPr>
              <w:t>документа.</w:t>
            </w:r>
            <w:r>
              <w:br/>
            </w:r>
            <w:r>
              <w:rPr>
                <w:rFonts w:ascii="Times New Roman"/>
                <w:b w:val="false"/>
                <w:i w:val="false"/>
                <w:color w:val="000000"/>
                <w:sz w:val="20"/>
              </w:rPr>
              <w:t>
</w:t>
            </w:r>
            <w:r>
              <w:rPr>
                <w:rFonts w:ascii="Times New Roman"/>
                <w:b w:val="false"/>
                <w:i w:val="false"/>
                <w:color w:val="000000"/>
                <w:sz w:val="20"/>
              </w:rPr>
              <w:t>Дается краткая</w:t>
            </w:r>
            <w:r>
              <w:br/>
            </w:r>
            <w:r>
              <w:rPr>
                <w:rFonts w:ascii="Times New Roman"/>
                <w:b w:val="false"/>
                <w:i w:val="false"/>
                <w:color w:val="000000"/>
                <w:sz w:val="20"/>
              </w:rPr>
              <w:t>
</w:t>
            </w:r>
            <w:r>
              <w:rPr>
                <w:rFonts w:ascii="Times New Roman"/>
                <w:b w:val="false"/>
                <w:i w:val="false"/>
                <w:color w:val="000000"/>
                <w:sz w:val="20"/>
              </w:rPr>
              <w:t>характеристика</w:t>
            </w:r>
            <w:r>
              <w:br/>
            </w:r>
            <w:r>
              <w:rPr>
                <w:rFonts w:ascii="Times New Roman"/>
                <w:b w:val="false"/>
                <w:i w:val="false"/>
                <w:color w:val="000000"/>
                <w:sz w:val="20"/>
              </w:rPr>
              <w:t>
</w:t>
            </w:r>
            <w:r>
              <w:rPr>
                <w:rFonts w:ascii="Times New Roman"/>
                <w:b w:val="false"/>
                <w:i w:val="false"/>
                <w:color w:val="000000"/>
                <w:sz w:val="20"/>
              </w:rPr>
              <w:t>участка, дата и</w:t>
            </w:r>
            <w:r>
              <w:br/>
            </w:r>
            <w:r>
              <w:rPr>
                <w:rFonts w:ascii="Times New Roman"/>
                <w:b w:val="false"/>
                <w:i w:val="false"/>
                <w:color w:val="000000"/>
                <w:sz w:val="20"/>
              </w:rPr>
              <w:t>
</w:t>
            </w:r>
            <w:r>
              <w:rPr>
                <w:rFonts w:ascii="Times New Roman"/>
                <w:b w:val="false"/>
                <w:i w:val="false"/>
                <w:color w:val="000000"/>
                <w:sz w:val="20"/>
              </w:rPr>
              <w:t>краткое содержание</w:t>
            </w:r>
            <w:r>
              <w:br/>
            </w:r>
            <w:r>
              <w:rPr>
                <w:rFonts w:ascii="Times New Roman"/>
                <w:b w:val="false"/>
                <w:i w:val="false"/>
                <w:color w:val="000000"/>
                <w:sz w:val="20"/>
              </w:rPr>
              <w:t>
</w:t>
            </w:r>
            <w:r>
              <w:rPr>
                <w:rFonts w:ascii="Times New Roman"/>
                <w:b w:val="false"/>
                <w:i w:val="false"/>
                <w:color w:val="000000"/>
                <w:sz w:val="20"/>
              </w:rPr>
              <w:t>документа</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насаждений,</w:t>
            </w:r>
            <w:r>
              <w:br/>
            </w:r>
            <w:r>
              <w:rPr>
                <w:rFonts w:ascii="Times New Roman"/>
                <w:b w:val="false"/>
                <w:i w:val="false"/>
                <w:color w:val="000000"/>
                <w:sz w:val="20"/>
              </w:rPr>
              <w:t>
</w:t>
            </w:r>
            <w:r>
              <w:rPr>
                <w:rFonts w:ascii="Times New Roman"/>
                <w:b w:val="false"/>
                <w:i w:val="false"/>
                <w:color w:val="000000"/>
                <w:sz w:val="20"/>
              </w:rPr>
              <w:t>поврежденных в</w:t>
            </w:r>
            <w:r>
              <w:br/>
            </w:r>
            <w:r>
              <w:rPr>
                <w:rFonts w:ascii="Times New Roman"/>
                <w:b w:val="false"/>
                <w:i w:val="false"/>
                <w:color w:val="000000"/>
                <w:sz w:val="20"/>
              </w:rPr>
              <w:t>
</w:t>
            </w:r>
            <w:r>
              <w:rPr>
                <w:rFonts w:ascii="Times New Roman"/>
                <w:b w:val="false"/>
                <w:i w:val="false"/>
                <w:color w:val="000000"/>
                <w:sz w:val="20"/>
              </w:rPr>
              <w:t>результате</w:t>
            </w:r>
            <w:r>
              <w:br/>
            </w:r>
            <w:r>
              <w:rPr>
                <w:rFonts w:ascii="Times New Roman"/>
                <w:b w:val="false"/>
                <w:i w:val="false"/>
                <w:color w:val="000000"/>
                <w:sz w:val="20"/>
              </w:rPr>
              <w:t>
</w:t>
            </w:r>
            <w:r>
              <w:rPr>
                <w:rFonts w:ascii="Times New Roman"/>
                <w:b w:val="false"/>
                <w:i w:val="false"/>
                <w:color w:val="000000"/>
                <w:sz w:val="20"/>
              </w:rPr>
              <w:t>стихийных</w:t>
            </w:r>
            <w:r>
              <w:br/>
            </w:r>
            <w:r>
              <w:rPr>
                <w:rFonts w:ascii="Times New Roman"/>
                <w:b w:val="false"/>
                <w:i w:val="false"/>
                <w:color w:val="000000"/>
                <w:sz w:val="20"/>
              </w:rPr>
              <w:t>
</w:t>
            </w:r>
            <w:r>
              <w:rPr>
                <w:rFonts w:ascii="Times New Roman"/>
                <w:b w:val="false"/>
                <w:i w:val="false"/>
                <w:color w:val="000000"/>
                <w:sz w:val="20"/>
              </w:rPr>
              <w:t>бедствий до</w:t>
            </w:r>
            <w:r>
              <w:br/>
            </w:r>
            <w:r>
              <w:rPr>
                <w:rFonts w:ascii="Times New Roman"/>
                <w:b w:val="false"/>
                <w:i w:val="false"/>
                <w:color w:val="000000"/>
                <w:sz w:val="20"/>
              </w:rPr>
              <w:t>
</w:t>
            </w:r>
            <w:r>
              <w:rPr>
                <w:rFonts w:ascii="Times New Roman"/>
                <w:b w:val="false"/>
                <w:i w:val="false"/>
                <w:color w:val="000000"/>
                <w:sz w:val="20"/>
              </w:rPr>
              <w:t>степени</w:t>
            </w:r>
            <w:r>
              <w:br/>
            </w:r>
            <w:r>
              <w:rPr>
                <w:rFonts w:ascii="Times New Roman"/>
                <w:b w:val="false"/>
                <w:i w:val="false"/>
                <w:color w:val="000000"/>
                <w:sz w:val="20"/>
              </w:rPr>
              <w:t>
</w:t>
            </w:r>
            <w:r>
              <w:rPr>
                <w:rFonts w:ascii="Times New Roman"/>
                <w:b w:val="false"/>
                <w:i w:val="false"/>
                <w:color w:val="000000"/>
                <w:sz w:val="20"/>
              </w:rPr>
              <w:t>прекращения</w:t>
            </w:r>
            <w:r>
              <w:br/>
            </w:r>
            <w:r>
              <w:rPr>
                <w:rFonts w:ascii="Times New Roman"/>
                <w:b w:val="false"/>
                <w:i w:val="false"/>
                <w:color w:val="000000"/>
                <w:sz w:val="20"/>
              </w:rPr>
              <w:t>
</w:t>
            </w:r>
            <w:r>
              <w:rPr>
                <w:rFonts w:ascii="Times New Roman"/>
                <w:b w:val="false"/>
                <w:i w:val="false"/>
                <w:color w:val="000000"/>
                <w:sz w:val="20"/>
              </w:rPr>
              <w:t>роста</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оранжевым</w:t>
            </w:r>
            <w:r>
              <w:br/>
            </w:r>
            <w:r>
              <w:rPr>
                <w:rFonts w:ascii="Times New Roman"/>
                <w:b w:val="false"/>
                <w:i w:val="false"/>
                <w:color w:val="000000"/>
                <w:sz w:val="20"/>
              </w:rPr>
              <w:t>
</w:t>
            </w:r>
            <w:r>
              <w:rPr>
                <w:rFonts w:ascii="Times New Roman"/>
                <w:b w:val="false"/>
                <w:i w:val="false"/>
                <w:color w:val="000000"/>
                <w:sz w:val="20"/>
              </w:rPr>
              <w:t>цветом сплошной</w:t>
            </w:r>
            <w:r>
              <w:br/>
            </w:r>
            <w:r>
              <w:rPr>
                <w:rFonts w:ascii="Times New Roman"/>
                <w:b w:val="false"/>
                <w:i w:val="false"/>
                <w:color w:val="000000"/>
                <w:sz w:val="20"/>
              </w:rPr>
              <w:t>
</w:t>
            </w:r>
            <w:r>
              <w:rPr>
                <w:rFonts w:ascii="Times New Roman"/>
                <w:b w:val="false"/>
                <w:i w:val="false"/>
                <w:color w:val="000000"/>
                <w:sz w:val="20"/>
              </w:rPr>
              <w:t>линией. Указываются</w:t>
            </w:r>
            <w:r>
              <w:br/>
            </w:r>
            <w:r>
              <w:rPr>
                <w:rFonts w:ascii="Times New Roman"/>
                <w:b w:val="false"/>
                <w:i w:val="false"/>
                <w:color w:val="000000"/>
                <w:sz w:val="20"/>
              </w:rPr>
              <w:t>
</w:t>
            </w:r>
            <w:r>
              <w:rPr>
                <w:rFonts w:ascii="Times New Roman"/>
                <w:b w:val="false"/>
                <w:i w:val="false"/>
                <w:color w:val="000000"/>
                <w:sz w:val="20"/>
              </w:rPr>
              <w:t>площадь, год и вид</w:t>
            </w:r>
            <w:r>
              <w:br/>
            </w:r>
            <w:r>
              <w:rPr>
                <w:rFonts w:ascii="Times New Roman"/>
                <w:b w:val="false"/>
                <w:i w:val="false"/>
                <w:color w:val="000000"/>
                <w:sz w:val="20"/>
              </w:rPr>
              <w:t>
</w:t>
            </w:r>
            <w:r>
              <w:rPr>
                <w:rFonts w:ascii="Times New Roman"/>
                <w:b w:val="false"/>
                <w:i w:val="false"/>
                <w:color w:val="000000"/>
                <w:sz w:val="20"/>
              </w:rPr>
              <w:t>стихийного бедствия</w:t>
            </w:r>
            <w:r>
              <w:br/>
            </w:r>
            <w:r>
              <w:rPr>
                <w:rFonts w:ascii="Times New Roman"/>
                <w:b w:val="false"/>
                <w:i w:val="false"/>
                <w:color w:val="000000"/>
                <w:sz w:val="20"/>
              </w:rPr>
              <w:t>
</w:t>
            </w:r>
            <w:r>
              <w:rPr>
                <w:rFonts w:ascii="Times New Roman"/>
                <w:b w:val="false"/>
                <w:i w:val="false"/>
                <w:color w:val="000000"/>
                <w:sz w:val="20"/>
              </w:rPr>
              <w:t>(гарь – 2000 г.,</w:t>
            </w:r>
            <w:r>
              <w:br/>
            </w:r>
            <w:r>
              <w:rPr>
                <w:rFonts w:ascii="Times New Roman"/>
                <w:b w:val="false"/>
                <w:i w:val="false"/>
                <w:color w:val="000000"/>
                <w:sz w:val="20"/>
              </w:rPr>
              <w:t>
</w:t>
            </w:r>
            <w:r>
              <w:rPr>
                <w:rFonts w:ascii="Times New Roman"/>
                <w:b w:val="false"/>
                <w:i w:val="false"/>
                <w:color w:val="000000"/>
                <w:sz w:val="20"/>
              </w:rPr>
              <w:t>17,5 гектар)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81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81200" cy="16891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округляются</w:t>
            </w:r>
            <w:r>
              <w:br/>
            </w:r>
            <w:r>
              <w:rPr>
                <w:rFonts w:ascii="Times New Roman"/>
                <w:b w:val="false"/>
                <w:i w:val="false"/>
                <w:color w:val="000000"/>
                <w:sz w:val="20"/>
              </w:rPr>
              <w:t>
</w:t>
            </w:r>
            <w:r>
              <w:rPr>
                <w:rFonts w:ascii="Times New Roman"/>
                <w:b w:val="false"/>
                <w:i w:val="false"/>
                <w:color w:val="000000"/>
                <w:sz w:val="20"/>
              </w:rPr>
              <w:t>красным цветом.</w:t>
            </w:r>
            <w:r>
              <w:br/>
            </w:r>
            <w:r>
              <w:rPr>
                <w:rFonts w:ascii="Times New Roman"/>
                <w:b w:val="false"/>
                <w:i w:val="false"/>
                <w:color w:val="000000"/>
                <w:sz w:val="20"/>
              </w:rPr>
              <w:t>
</w:t>
            </w:r>
            <w:r>
              <w:rPr>
                <w:rFonts w:ascii="Times New Roman"/>
                <w:b w:val="false"/>
                <w:i w:val="false"/>
                <w:color w:val="000000"/>
                <w:sz w:val="20"/>
              </w:rPr>
              <w:t>Указываются</w:t>
            </w:r>
            <w:r>
              <w:br/>
            </w:r>
            <w:r>
              <w:rPr>
                <w:rFonts w:ascii="Times New Roman"/>
                <w:b w:val="false"/>
                <w:i w:val="false"/>
                <w:color w:val="000000"/>
                <w:sz w:val="20"/>
              </w:rPr>
              <w:t>
</w:t>
            </w:r>
            <w:r>
              <w:rPr>
                <w:rFonts w:ascii="Times New Roman"/>
                <w:b w:val="false"/>
                <w:i w:val="false"/>
                <w:color w:val="000000"/>
                <w:sz w:val="20"/>
              </w:rPr>
              <w:t>площадь, вид и год</w:t>
            </w:r>
            <w:r>
              <w:br/>
            </w:r>
            <w:r>
              <w:rPr>
                <w:rFonts w:ascii="Times New Roman"/>
                <w:b w:val="false"/>
                <w:i w:val="false"/>
                <w:color w:val="000000"/>
                <w:sz w:val="20"/>
              </w:rPr>
              <w:t>
</w:t>
            </w:r>
            <w:r>
              <w:rPr>
                <w:rFonts w:ascii="Times New Roman"/>
                <w:b w:val="false"/>
                <w:i w:val="false"/>
                <w:color w:val="000000"/>
                <w:sz w:val="20"/>
              </w:rPr>
              <w:t>стихийного бедствия,</w:t>
            </w:r>
            <w:r>
              <w:br/>
            </w:r>
            <w:r>
              <w:rPr>
                <w:rFonts w:ascii="Times New Roman"/>
                <w:b w:val="false"/>
                <w:i w:val="false"/>
                <w:color w:val="000000"/>
                <w:sz w:val="20"/>
              </w:rPr>
              <w:t>
</w:t>
            </w:r>
            <w:r>
              <w:rPr>
                <w:rFonts w:ascii="Times New Roman"/>
                <w:b w:val="false"/>
                <w:i w:val="false"/>
                <w:color w:val="000000"/>
                <w:sz w:val="20"/>
              </w:rPr>
              <w:t>характеристика</w:t>
            </w:r>
            <w:r>
              <w:br/>
            </w:r>
            <w:r>
              <w:rPr>
                <w:rFonts w:ascii="Times New Roman"/>
                <w:b w:val="false"/>
                <w:i w:val="false"/>
                <w:color w:val="000000"/>
                <w:sz w:val="20"/>
              </w:rPr>
              <w:t>
</w:t>
            </w:r>
            <w:r>
              <w:rPr>
                <w:rFonts w:ascii="Times New Roman"/>
                <w:b w:val="false"/>
                <w:i w:val="false"/>
                <w:color w:val="000000"/>
                <w:sz w:val="20"/>
              </w:rPr>
              <w:t>повреждения, запас</w:t>
            </w:r>
            <w:r>
              <w:br/>
            </w:r>
            <w:r>
              <w:rPr>
                <w:rFonts w:ascii="Times New Roman"/>
                <w:b w:val="false"/>
                <w:i w:val="false"/>
                <w:color w:val="000000"/>
                <w:sz w:val="20"/>
              </w:rPr>
              <w:t>
</w:t>
            </w:r>
            <w:r>
              <w:rPr>
                <w:rFonts w:ascii="Times New Roman"/>
                <w:b w:val="false"/>
                <w:i w:val="false"/>
                <w:color w:val="000000"/>
                <w:sz w:val="20"/>
              </w:rPr>
              <w:t>погибшего леса</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 лесных</w:t>
            </w:r>
            <w:r>
              <w:br/>
            </w:r>
            <w:r>
              <w:rPr>
                <w:rFonts w:ascii="Times New Roman"/>
                <w:b w:val="false"/>
                <w:i w:val="false"/>
                <w:color w:val="000000"/>
                <w:sz w:val="20"/>
              </w:rPr>
              <w:t>
</w:t>
            </w:r>
            <w:r>
              <w:rPr>
                <w:rFonts w:ascii="Times New Roman"/>
                <w:b w:val="false"/>
                <w:i w:val="false"/>
                <w:color w:val="000000"/>
                <w:sz w:val="20"/>
              </w:rPr>
              <w:t>культур,</w:t>
            </w:r>
            <w:r>
              <w:br/>
            </w:r>
            <w:r>
              <w:rPr>
                <w:rFonts w:ascii="Times New Roman"/>
                <w:b w:val="false"/>
                <w:i w:val="false"/>
                <w:color w:val="000000"/>
                <w:sz w:val="20"/>
              </w:rPr>
              <w:t>
</w:t>
            </w:r>
            <w:r>
              <w:rPr>
                <w:rFonts w:ascii="Times New Roman"/>
                <w:b w:val="false"/>
                <w:i w:val="false"/>
                <w:color w:val="000000"/>
                <w:sz w:val="20"/>
              </w:rPr>
              <w:t>переведенных в</w:t>
            </w:r>
            <w:r>
              <w:br/>
            </w:r>
            <w:r>
              <w:rPr>
                <w:rFonts w:ascii="Times New Roman"/>
                <w:b w:val="false"/>
                <w:i w:val="false"/>
                <w:color w:val="000000"/>
                <w:sz w:val="20"/>
              </w:rPr>
              <w:t>
</w:t>
            </w:r>
            <w:r>
              <w:rPr>
                <w:rFonts w:ascii="Times New Roman"/>
                <w:b w:val="false"/>
                <w:i w:val="false"/>
                <w:color w:val="000000"/>
                <w:sz w:val="20"/>
              </w:rPr>
              <w:t>покрытые лесом</w:t>
            </w:r>
            <w:r>
              <w:br/>
            </w:r>
            <w:r>
              <w:rPr>
                <w:rFonts w:ascii="Times New Roman"/>
                <w:b w:val="false"/>
                <w:i w:val="false"/>
                <w:color w:val="000000"/>
                <w:sz w:val="20"/>
              </w:rPr>
              <w:t>
</w:t>
            </w:r>
            <w:r>
              <w:rPr>
                <w:rFonts w:ascii="Times New Roman"/>
                <w:b w:val="false"/>
                <w:i w:val="false"/>
                <w:color w:val="000000"/>
                <w:sz w:val="20"/>
              </w:rPr>
              <w:t>угодья</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зеленым</w:t>
            </w:r>
            <w:r>
              <w:br/>
            </w:r>
            <w:r>
              <w:rPr>
                <w:rFonts w:ascii="Times New Roman"/>
                <w:b w:val="false"/>
                <w:i w:val="false"/>
                <w:color w:val="000000"/>
                <w:sz w:val="20"/>
              </w:rPr>
              <w:t>
</w:t>
            </w:r>
            <w:r>
              <w:rPr>
                <w:rFonts w:ascii="Times New Roman"/>
                <w:b w:val="false"/>
                <w:i w:val="false"/>
                <w:color w:val="000000"/>
                <w:sz w:val="20"/>
              </w:rPr>
              <w:t>цветом сплошной</w:t>
            </w:r>
            <w:r>
              <w:br/>
            </w:r>
            <w:r>
              <w:rPr>
                <w:rFonts w:ascii="Times New Roman"/>
                <w:b w:val="false"/>
                <w:i w:val="false"/>
                <w:color w:val="000000"/>
                <w:sz w:val="20"/>
              </w:rPr>
              <w:t>
</w:t>
            </w:r>
            <w:r>
              <w:rPr>
                <w:rFonts w:ascii="Times New Roman"/>
                <w:b w:val="false"/>
                <w:i w:val="false"/>
                <w:color w:val="000000"/>
                <w:sz w:val="20"/>
              </w:rPr>
              <w:t>линией. Указываются</w:t>
            </w:r>
            <w:r>
              <w:br/>
            </w:r>
            <w:r>
              <w:rPr>
                <w:rFonts w:ascii="Times New Roman"/>
                <w:b w:val="false"/>
                <w:i w:val="false"/>
                <w:color w:val="000000"/>
                <w:sz w:val="20"/>
              </w:rPr>
              <w:t>
</w:t>
            </w:r>
            <w:r>
              <w:rPr>
                <w:rFonts w:ascii="Times New Roman"/>
                <w:b w:val="false"/>
                <w:i w:val="false"/>
                <w:color w:val="000000"/>
                <w:sz w:val="20"/>
              </w:rPr>
              <w:t>площадь и год</w:t>
            </w:r>
            <w:r>
              <w:br/>
            </w:r>
            <w:r>
              <w:rPr>
                <w:rFonts w:ascii="Times New Roman"/>
                <w:b w:val="false"/>
                <w:i w:val="false"/>
                <w:color w:val="000000"/>
                <w:sz w:val="20"/>
              </w:rPr>
              <w:t>
</w:t>
            </w:r>
            <w:r>
              <w:rPr>
                <w:rFonts w:ascii="Times New Roman"/>
                <w:b w:val="false"/>
                <w:i w:val="false"/>
                <w:color w:val="000000"/>
                <w:sz w:val="20"/>
              </w:rPr>
              <w:t>создания лесных</w:t>
            </w:r>
            <w:r>
              <w:br/>
            </w:r>
            <w:r>
              <w:rPr>
                <w:rFonts w:ascii="Times New Roman"/>
                <w:b w:val="false"/>
                <w:i w:val="false"/>
                <w:color w:val="000000"/>
                <w:sz w:val="20"/>
              </w:rPr>
              <w:t>
</w:t>
            </w:r>
            <w:r>
              <w:rPr>
                <w:rFonts w:ascii="Times New Roman"/>
                <w:b w:val="false"/>
                <w:i w:val="false"/>
                <w:color w:val="000000"/>
                <w:sz w:val="20"/>
              </w:rPr>
              <w:t>культур и главная</w:t>
            </w:r>
            <w:r>
              <w:br/>
            </w:r>
            <w:r>
              <w:rPr>
                <w:rFonts w:ascii="Times New Roman"/>
                <w:b w:val="false"/>
                <w:i w:val="false"/>
                <w:color w:val="000000"/>
                <w:sz w:val="20"/>
              </w:rPr>
              <w:t>
</w:t>
            </w:r>
            <w:r>
              <w:rPr>
                <w:rFonts w:ascii="Times New Roman"/>
                <w:b w:val="false"/>
                <w:i w:val="false"/>
                <w:color w:val="000000"/>
                <w:sz w:val="20"/>
              </w:rPr>
              <w:t>порода. Участок</w:t>
            </w:r>
            <w:r>
              <w:br/>
            </w:r>
            <w:r>
              <w:rPr>
                <w:rFonts w:ascii="Times New Roman"/>
                <w:b w:val="false"/>
                <w:i w:val="false"/>
                <w:color w:val="000000"/>
                <w:sz w:val="20"/>
              </w:rPr>
              <w:t>
</w:t>
            </w:r>
            <w:r>
              <w:rPr>
                <w:rFonts w:ascii="Times New Roman"/>
                <w:b w:val="false"/>
                <w:i w:val="false"/>
                <w:color w:val="000000"/>
                <w:sz w:val="20"/>
              </w:rPr>
              <w:t>заштриховывается</w:t>
            </w:r>
            <w:r>
              <w:br/>
            </w:r>
            <w:r>
              <w:rPr>
                <w:rFonts w:ascii="Times New Roman"/>
                <w:b w:val="false"/>
                <w:i w:val="false"/>
                <w:color w:val="000000"/>
                <w:sz w:val="20"/>
              </w:rPr>
              <w:t>
</w:t>
            </w:r>
            <w:r>
              <w:rPr>
                <w:rFonts w:ascii="Times New Roman"/>
                <w:b w:val="false"/>
                <w:i w:val="false"/>
                <w:color w:val="000000"/>
                <w:sz w:val="20"/>
              </w:rPr>
              <w:t>горизонтальными</w:t>
            </w:r>
            <w:r>
              <w:br/>
            </w:r>
            <w:r>
              <w:rPr>
                <w:rFonts w:ascii="Times New Roman"/>
                <w:b w:val="false"/>
                <w:i w:val="false"/>
                <w:color w:val="000000"/>
                <w:sz w:val="20"/>
              </w:rPr>
              <w:t>
</w:t>
            </w:r>
            <w:r>
              <w:rPr>
                <w:rFonts w:ascii="Times New Roman"/>
                <w:b w:val="false"/>
                <w:i w:val="false"/>
                <w:color w:val="000000"/>
                <w:sz w:val="20"/>
              </w:rPr>
              <w:t>линиями цвета</w:t>
            </w:r>
            <w:r>
              <w:br/>
            </w:r>
            <w:r>
              <w:rPr>
                <w:rFonts w:ascii="Times New Roman"/>
                <w:b w:val="false"/>
                <w:i w:val="false"/>
                <w:color w:val="000000"/>
                <w:sz w:val="20"/>
              </w:rPr>
              <w:t>
</w:t>
            </w:r>
            <w:r>
              <w:rPr>
                <w:rFonts w:ascii="Times New Roman"/>
                <w:b w:val="false"/>
                <w:i w:val="false"/>
                <w:color w:val="000000"/>
                <w:sz w:val="20"/>
              </w:rPr>
              <w:t>главной породы</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828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082800" cy="20066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округляются красным</w:t>
            </w:r>
            <w:r>
              <w:br/>
            </w:r>
            <w:r>
              <w:rPr>
                <w:rFonts w:ascii="Times New Roman"/>
                <w:b w:val="false"/>
                <w:i w:val="false"/>
                <w:color w:val="000000"/>
                <w:sz w:val="20"/>
              </w:rPr>
              <w:t>
</w:t>
            </w:r>
            <w:r>
              <w:rPr>
                <w:rFonts w:ascii="Times New Roman"/>
                <w:b w:val="false"/>
                <w:i w:val="false"/>
                <w:color w:val="000000"/>
                <w:sz w:val="20"/>
              </w:rPr>
              <w:t>цветом. Вписывается</w:t>
            </w:r>
            <w:r>
              <w:br/>
            </w:r>
            <w:r>
              <w:rPr>
                <w:rFonts w:ascii="Times New Roman"/>
                <w:b w:val="false"/>
                <w:i w:val="false"/>
                <w:color w:val="000000"/>
                <w:sz w:val="20"/>
              </w:rPr>
              <w:t>
</w:t>
            </w:r>
            <w:r>
              <w:rPr>
                <w:rFonts w:ascii="Times New Roman"/>
                <w:b w:val="false"/>
                <w:i w:val="false"/>
                <w:color w:val="000000"/>
                <w:sz w:val="20"/>
              </w:rPr>
              <w:t>новая таксационная</w:t>
            </w:r>
            <w:r>
              <w:br/>
            </w:r>
            <w:r>
              <w:rPr>
                <w:rFonts w:ascii="Times New Roman"/>
                <w:b w:val="false"/>
                <w:i w:val="false"/>
                <w:color w:val="000000"/>
                <w:sz w:val="20"/>
              </w:rPr>
              <w:t>
</w:t>
            </w:r>
            <w:r>
              <w:rPr>
                <w:rFonts w:ascii="Times New Roman"/>
                <w:b w:val="false"/>
                <w:i w:val="false"/>
                <w:color w:val="000000"/>
                <w:sz w:val="20"/>
              </w:rPr>
              <w:t>характеристика на</w:t>
            </w:r>
            <w:r>
              <w:br/>
            </w:r>
            <w:r>
              <w:rPr>
                <w:rFonts w:ascii="Times New Roman"/>
                <w:b w:val="false"/>
                <w:i w:val="false"/>
                <w:color w:val="000000"/>
                <w:sz w:val="20"/>
              </w:rPr>
              <w:t>
</w:t>
            </w:r>
            <w:r>
              <w:rPr>
                <w:rFonts w:ascii="Times New Roman"/>
                <w:b w:val="false"/>
                <w:i w:val="false"/>
                <w:color w:val="000000"/>
                <w:sz w:val="20"/>
              </w:rPr>
              <w:t>основании</w:t>
            </w:r>
            <w:r>
              <w:br/>
            </w:r>
            <w:r>
              <w:rPr>
                <w:rFonts w:ascii="Times New Roman"/>
                <w:b w:val="false"/>
                <w:i w:val="false"/>
                <w:color w:val="000000"/>
                <w:sz w:val="20"/>
              </w:rPr>
              <w:t>
</w:t>
            </w:r>
            <w:r>
              <w:rPr>
                <w:rFonts w:ascii="Times New Roman"/>
                <w:b w:val="false"/>
                <w:i w:val="false"/>
                <w:color w:val="000000"/>
                <w:sz w:val="20"/>
              </w:rPr>
              <w:t>освидетельствования</w:t>
            </w:r>
            <w:r>
              <w:br/>
            </w:r>
            <w:r>
              <w:rPr>
                <w:rFonts w:ascii="Times New Roman"/>
                <w:b w:val="false"/>
                <w:i w:val="false"/>
                <w:color w:val="000000"/>
                <w:sz w:val="20"/>
              </w:rPr>
              <w:t>
</w:t>
            </w:r>
            <w:r>
              <w:rPr>
                <w:rFonts w:ascii="Times New Roman"/>
                <w:b w:val="false"/>
                <w:i w:val="false"/>
                <w:color w:val="000000"/>
                <w:sz w:val="20"/>
              </w:rPr>
              <w:t>участка в натуре</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несомкнувшихся</w:t>
            </w:r>
            <w:r>
              <w:br/>
            </w:r>
            <w:r>
              <w:rPr>
                <w:rFonts w:ascii="Times New Roman"/>
                <w:b w:val="false"/>
                <w:i w:val="false"/>
                <w:color w:val="000000"/>
                <w:sz w:val="20"/>
              </w:rPr>
              <w:t>
</w:t>
            </w:r>
            <w:r>
              <w:rPr>
                <w:rFonts w:ascii="Times New Roman"/>
                <w:b w:val="false"/>
                <w:i w:val="false"/>
                <w:color w:val="000000"/>
                <w:sz w:val="20"/>
              </w:rPr>
              <w:t>лесных культур,</w:t>
            </w:r>
            <w:r>
              <w:br/>
            </w:r>
            <w:r>
              <w:rPr>
                <w:rFonts w:ascii="Times New Roman"/>
                <w:b w:val="false"/>
                <w:i w:val="false"/>
                <w:color w:val="000000"/>
                <w:sz w:val="20"/>
              </w:rPr>
              <w:t>
</w:t>
            </w:r>
            <w:r>
              <w:rPr>
                <w:rFonts w:ascii="Times New Roman"/>
                <w:b w:val="false"/>
                <w:i w:val="false"/>
                <w:color w:val="000000"/>
                <w:sz w:val="20"/>
              </w:rPr>
              <w:t>созданных на не</w:t>
            </w:r>
            <w:r>
              <w:br/>
            </w:r>
            <w:r>
              <w:rPr>
                <w:rFonts w:ascii="Times New Roman"/>
                <w:b w:val="false"/>
                <w:i w:val="false"/>
                <w:color w:val="000000"/>
                <w:sz w:val="20"/>
              </w:rPr>
              <w:t>
</w:t>
            </w:r>
            <w:r>
              <w:rPr>
                <w:rFonts w:ascii="Times New Roman"/>
                <w:b w:val="false"/>
                <w:i w:val="false"/>
                <w:color w:val="000000"/>
                <w:sz w:val="20"/>
              </w:rPr>
              <w:t>покрытых лесом</w:t>
            </w:r>
            <w:r>
              <w:br/>
            </w:r>
            <w:r>
              <w:rPr>
                <w:rFonts w:ascii="Times New Roman"/>
                <w:b w:val="false"/>
                <w:i w:val="false"/>
                <w:color w:val="000000"/>
                <w:sz w:val="20"/>
              </w:rPr>
              <w:t>
</w:t>
            </w:r>
            <w:r>
              <w:rPr>
                <w:rFonts w:ascii="Times New Roman"/>
                <w:b w:val="false"/>
                <w:i w:val="false"/>
                <w:color w:val="000000"/>
                <w:sz w:val="20"/>
              </w:rPr>
              <w:t>угодьях (посевом</w:t>
            </w:r>
            <w:r>
              <w:br/>
            </w:r>
            <w:r>
              <w:rPr>
                <w:rFonts w:ascii="Times New Roman"/>
                <w:b w:val="false"/>
                <w:i w:val="false"/>
                <w:color w:val="000000"/>
                <w:sz w:val="20"/>
              </w:rPr>
              <w:t>
</w:t>
            </w:r>
            <w:r>
              <w:rPr>
                <w:rFonts w:ascii="Times New Roman"/>
                <w:b w:val="false"/>
                <w:i w:val="false"/>
                <w:color w:val="000000"/>
                <w:sz w:val="20"/>
              </w:rPr>
              <w:t>или посадкой)</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и</w:t>
            </w:r>
            <w:r>
              <w:br/>
            </w:r>
            <w:r>
              <w:rPr>
                <w:rFonts w:ascii="Times New Roman"/>
                <w:b w:val="false"/>
                <w:i w:val="false"/>
                <w:color w:val="000000"/>
                <w:sz w:val="20"/>
              </w:rPr>
              <w:t>
</w:t>
            </w:r>
            <w:r>
              <w:rPr>
                <w:rFonts w:ascii="Times New Roman"/>
                <w:b w:val="false"/>
                <w:i w:val="false"/>
                <w:color w:val="000000"/>
                <w:sz w:val="20"/>
              </w:rPr>
              <w:t>штрихуются</w:t>
            </w:r>
            <w:r>
              <w:br/>
            </w:r>
            <w:r>
              <w:rPr>
                <w:rFonts w:ascii="Times New Roman"/>
                <w:b w:val="false"/>
                <w:i w:val="false"/>
                <w:color w:val="000000"/>
                <w:sz w:val="20"/>
              </w:rPr>
              <w:t>
</w:t>
            </w:r>
            <w:r>
              <w:rPr>
                <w:rFonts w:ascii="Times New Roman"/>
                <w:b w:val="false"/>
                <w:i w:val="false"/>
                <w:color w:val="000000"/>
                <w:sz w:val="20"/>
              </w:rPr>
              <w:t>горизонтальными</w:t>
            </w:r>
            <w:r>
              <w:br/>
            </w:r>
            <w:r>
              <w:rPr>
                <w:rFonts w:ascii="Times New Roman"/>
                <w:b w:val="false"/>
                <w:i w:val="false"/>
                <w:color w:val="000000"/>
                <w:sz w:val="20"/>
              </w:rPr>
              <w:t>
</w:t>
            </w:r>
            <w:r>
              <w:rPr>
                <w:rFonts w:ascii="Times New Roman"/>
                <w:b w:val="false"/>
                <w:i w:val="false"/>
                <w:color w:val="000000"/>
                <w:sz w:val="20"/>
              </w:rPr>
              <w:t>линиями простым</w:t>
            </w:r>
            <w:r>
              <w:br/>
            </w:r>
            <w:r>
              <w:rPr>
                <w:rFonts w:ascii="Times New Roman"/>
                <w:b w:val="false"/>
                <w:i w:val="false"/>
                <w:color w:val="000000"/>
                <w:sz w:val="20"/>
              </w:rPr>
              <w:t>
</w:t>
            </w:r>
            <w:r>
              <w:rPr>
                <w:rFonts w:ascii="Times New Roman"/>
                <w:b w:val="false"/>
                <w:i w:val="false"/>
                <w:color w:val="000000"/>
                <w:sz w:val="20"/>
              </w:rPr>
              <w:t>карандашом.</w:t>
            </w:r>
            <w:r>
              <w:br/>
            </w:r>
            <w:r>
              <w:rPr>
                <w:rFonts w:ascii="Times New Roman"/>
                <w:b w:val="false"/>
                <w:i w:val="false"/>
                <w:color w:val="000000"/>
                <w:sz w:val="20"/>
              </w:rPr>
              <w:t>
</w:t>
            </w:r>
            <w:r>
              <w:rPr>
                <w:rFonts w:ascii="Times New Roman"/>
                <w:b w:val="false"/>
                <w:i w:val="false"/>
                <w:color w:val="000000"/>
                <w:sz w:val="20"/>
              </w:rPr>
              <w:t>Указываются</w:t>
            </w:r>
            <w:r>
              <w:br/>
            </w:r>
            <w:r>
              <w:rPr>
                <w:rFonts w:ascii="Times New Roman"/>
                <w:b w:val="false"/>
                <w:i w:val="false"/>
                <w:color w:val="000000"/>
                <w:sz w:val="20"/>
              </w:rPr>
              <w:t>
</w:t>
            </w:r>
            <w:r>
              <w:rPr>
                <w:rFonts w:ascii="Times New Roman"/>
                <w:b w:val="false"/>
                <w:i w:val="false"/>
                <w:color w:val="000000"/>
                <w:sz w:val="20"/>
              </w:rPr>
              <w:t>площадь и индекс</w:t>
            </w:r>
            <w:r>
              <w:br/>
            </w:r>
            <w:r>
              <w:rPr>
                <w:rFonts w:ascii="Times New Roman"/>
                <w:b w:val="false"/>
                <w:i w:val="false"/>
                <w:color w:val="000000"/>
                <w:sz w:val="20"/>
              </w:rPr>
              <w:t>
</w:t>
            </w:r>
            <w:r>
              <w:rPr>
                <w:rFonts w:ascii="Times New Roman"/>
                <w:b w:val="false"/>
                <w:i w:val="false"/>
                <w:color w:val="000000"/>
                <w:sz w:val="20"/>
              </w:rPr>
              <w:t>породы, год</w:t>
            </w:r>
            <w:r>
              <w:br/>
            </w:r>
            <w:r>
              <w:rPr>
                <w:rFonts w:ascii="Times New Roman"/>
                <w:b w:val="false"/>
                <w:i w:val="false"/>
                <w:color w:val="000000"/>
                <w:sz w:val="20"/>
              </w:rPr>
              <w:t>
</w:t>
            </w:r>
            <w:r>
              <w:rPr>
                <w:rFonts w:ascii="Times New Roman"/>
                <w:b w:val="false"/>
                <w:i w:val="false"/>
                <w:color w:val="000000"/>
                <w:sz w:val="20"/>
              </w:rPr>
              <w:t>создания лесных</w:t>
            </w:r>
            <w:r>
              <w:br/>
            </w:r>
            <w:r>
              <w:rPr>
                <w:rFonts w:ascii="Times New Roman"/>
                <w:b w:val="false"/>
                <w:i w:val="false"/>
                <w:color w:val="000000"/>
                <w:sz w:val="20"/>
              </w:rPr>
              <w:t>
</w:t>
            </w:r>
            <w:r>
              <w:rPr>
                <w:rFonts w:ascii="Times New Roman"/>
                <w:b w:val="false"/>
                <w:i w:val="false"/>
                <w:color w:val="000000"/>
                <w:sz w:val="20"/>
              </w:rPr>
              <w:t>культур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30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930400" cy="14224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Вписываются</w:t>
            </w:r>
            <w:r>
              <w:br/>
            </w:r>
            <w:r>
              <w:rPr>
                <w:rFonts w:ascii="Times New Roman"/>
                <w:b w:val="false"/>
                <w:i w:val="false"/>
                <w:color w:val="000000"/>
                <w:sz w:val="20"/>
              </w:rPr>
              <w:t>
</w:t>
            </w:r>
            <w:r>
              <w:rPr>
                <w:rFonts w:ascii="Times New Roman"/>
                <w:b w:val="false"/>
                <w:i w:val="false"/>
                <w:color w:val="000000"/>
                <w:sz w:val="20"/>
              </w:rPr>
              <w:t>площадь, год и</w:t>
            </w:r>
            <w:r>
              <w:br/>
            </w:r>
            <w:r>
              <w:rPr>
                <w:rFonts w:ascii="Times New Roman"/>
                <w:b w:val="false"/>
                <w:i w:val="false"/>
                <w:color w:val="000000"/>
                <w:sz w:val="20"/>
              </w:rPr>
              <w:t>
</w:t>
            </w:r>
            <w:r>
              <w:rPr>
                <w:rFonts w:ascii="Times New Roman"/>
                <w:b w:val="false"/>
                <w:i w:val="false"/>
                <w:color w:val="000000"/>
                <w:sz w:val="20"/>
              </w:rPr>
              <w:t>технологическая</w:t>
            </w:r>
            <w:r>
              <w:br/>
            </w:r>
            <w:r>
              <w:rPr>
                <w:rFonts w:ascii="Times New Roman"/>
                <w:b w:val="false"/>
                <w:i w:val="false"/>
                <w:color w:val="000000"/>
                <w:sz w:val="20"/>
              </w:rPr>
              <w:t>
</w:t>
            </w:r>
            <w:r>
              <w:rPr>
                <w:rFonts w:ascii="Times New Roman"/>
                <w:b w:val="false"/>
                <w:i w:val="false"/>
                <w:color w:val="000000"/>
                <w:sz w:val="20"/>
              </w:rPr>
              <w:t>схема их создания</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 лесных</w:t>
            </w:r>
            <w:r>
              <w:br/>
            </w:r>
            <w:r>
              <w:rPr>
                <w:rFonts w:ascii="Times New Roman"/>
                <w:b w:val="false"/>
                <w:i w:val="false"/>
                <w:color w:val="000000"/>
                <w:sz w:val="20"/>
              </w:rPr>
              <w:t>
</w:t>
            </w:r>
            <w:r>
              <w:rPr>
                <w:rFonts w:ascii="Times New Roman"/>
                <w:b w:val="false"/>
                <w:i w:val="false"/>
                <w:color w:val="000000"/>
                <w:sz w:val="20"/>
              </w:rPr>
              <w:t>культур,</w:t>
            </w:r>
            <w:r>
              <w:br/>
            </w:r>
            <w:r>
              <w:rPr>
                <w:rFonts w:ascii="Times New Roman"/>
                <w:b w:val="false"/>
                <w:i w:val="false"/>
                <w:color w:val="000000"/>
                <w:sz w:val="20"/>
              </w:rPr>
              <w:t>
</w:t>
            </w:r>
            <w:r>
              <w:rPr>
                <w:rFonts w:ascii="Times New Roman"/>
                <w:b w:val="false"/>
                <w:i w:val="false"/>
                <w:color w:val="000000"/>
                <w:sz w:val="20"/>
              </w:rPr>
              <w:t>созданных под</w:t>
            </w:r>
            <w:r>
              <w:br/>
            </w:r>
            <w:r>
              <w:rPr>
                <w:rFonts w:ascii="Times New Roman"/>
                <w:b w:val="false"/>
                <w:i w:val="false"/>
                <w:color w:val="000000"/>
                <w:sz w:val="20"/>
              </w:rPr>
              <w:t>
</w:t>
            </w:r>
            <w:r>
              <w:rPr>
                <w:rFonts w:ascii="Times New Roman"/>
                <w:b w:val="false"/>
                <w:i w:val="false"/>
                <w:color w:val="000000"/>
                <w:sz w:val="20"/>
              </w:rPr>
              <w:t>пологом леса</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и</w:t>
            </w:r>
            <w:r>
              <w:br/>
            </w:r>
            <w:r>
              <w:rPr>
                <w:rFonts w:ascii="Times New Roman"/>
                <w:b w:val="false"/>
                <w:i w:val="false"/>
                <w:color w:val="000000"/>
                <w:sz w:val="20"/>
              </w:rPr>
              <w:t>
</w:t>
            </w:r>
            <w:r>
              <w:rPr>
                <w:rFonts w:ascii="Times New Roman"/>
                <w:b w:val="false"/>
                <w:i w:val="false"/>
                <w:color w:val="000000"/>
                <w:sz w:val="20"/>
              </w:rPr>
              <w:t>штрихуются</w:t>
            </w:r>
            <w:r>
              <w:br/>
            </w:r>
            <w:r>
              <w:rPr>
                <w:rFonts w:ascii="Times New Roman"/>
                <w:b w:val="false"/>
                <w:i w:val="false"/>
                <w:color w:val="000000"/>
                <w:sz w:val="20"/>
              </w:rPr>
              <w:t>
</w:t>
            </w:r>
            <w:r>
              <w:rPr>
                <w:rFonts w:ascii="Times New Roman"/>
                <w:b w:val="false"/>
                <w:i w:val="false"/>
                <w:color w:val="000000"/>
                <w:sz w:val="20"/>
              </w:rPr>
              <w:t>наклонными линиями</w:t>
            </w:r>
            <w:r>
              <w:br/>
            </w:r>
            <w:r>
              <w:rPr>
                <w:rFonts w:ascii="Times New Roman"/>
                <w:b w:val="false"/>
                <w:i w:val="false"/>
                <w:color w:val="000000"/>
                <w:sz w:val="20"/>
              </w:rPr>
              <w:t>
</w:t>
            </w:r>
            <w:r>
              <w:rPr>
                <w:rFonts w:ascii="Times New Roman"/>
                <w:b w:val="false"/>
                <w:i w:val="false"/>
                <w:color w:val="000000"/>
                <w:sz w:val="20"/>
              </w:rPr>
              <w:t>простым карандашом.</w:t>
            </w:r>
            <w:r>
              <w:br/>
            </w:r>
            <w:r>
              <w:rPr>
                <w:rFonts w:ascii="Times New Roman"/>
                <w:b w:val="false"/>
                <w:i w:val="false"/>
                <w:color w:val="000000"/>
                <w:sz w:val="20"/>
              </w:rPr>
              <w:t>
</w:t>
            </w:r>
            <w:r>
              <w:rPr>
                <w:rFonts w:ascii="Times New Roman"/>
                <w:b w:val="false"/>
                <w:i w:val="false"/>
                <w:color w:val="000000"/>
                <w:sz w:val="20"/>
              </w:rPr>
              <w:t>Указываются</w:t>
            </w:r>
            <w:r>
              <w:br/>
            </w:r>
            <w:r>
              <w:rPr>
                <w:rFonts w:ascii="Times New Roman"/>
                <w:b w:val="false"/>
                <w:i w:val="false"/>
                <w:color w:val="000000"/>
                <w:sz w:val="20"/>
              </w:rPr>
              <w:t>
</w:t>
            </w:r>
            <w:r>
              <w:rPr>
                <w:rFonts w:ascii="Times New Roman"/>
                <w:b w:val="false"/>
                <w:i w:val="false"/>
                <w:color w:val="000000"/>
                <w:sz w:val="20"/>
              </w:rPr>
              <w:t>площадь, индекс</w:t>
            </w:r>
            <w:r>
              <w:br/>
            </w:r>
            <w:r>
              <w:rPr>
                <w:rFonts w:ascii="Times New Roman"/>
                <w:b w:val="false"/>
                <w:i w:val="false"/>
                <w:color w:val="000000"/>
                <w:sz w:val="20"/>
              </w:rPr>
              <w:t>
</w:t>
            </w:r>
            <w:r>
              <w:rPr>
                <w:rFonts w:ascii="Times New Roman"/>
                <w:b w:val="false"/>
                <w:i w:val="false"/>
                <w:color w:val="000000"/>
                <w:sz w:val="20"/>
              </w:rPr>
              <w:t>породы и год</w:t>
            </w:r>
            <w:r>
              <w:br/>
            </w:r>
            <w:r>
              <w:rPr>
                <w:rFonts w:ascii="Times New Roman"/>
                <w:b w:val="false"/>
                <w:i w:val="false"/>
                <w:color w:val="000000"/>
                <w:sz w:val="20"/>
              </w:rPr>
              <w:t>
</w:t>
            </w:r>
            <w:r>
              <w:rPr>
                <w:rFonts w:ascii="Times New Roman"/>
                <w:b w:val="false"/>
                <w:i w:val="false"/>
                <w:color w:val="000000"/>
                <w:sz w:val="20"/>
              </w:rPr>
              <w:t>создания лесных</w:t>
            </w:r>
            <w:r>
              <w:br/>
            </w:r>
            <w:r>
              <w:rPr>
                <w:rFonts w:ascii="Times New Roman"/>
                <w:b w:val="false"/>
                <w:i w:val="false"/>
                <w:color w:val="000000"/>
                <w:sz w:val="20"/>
              </w:rPr>
              <w:t>
</w:t>
            </w:r>
            <w:r>
              <w:rPr>
                <w:rFonts w:ascii="Times New Roman"/>
                <w:b w:val="false"/>
                <w:i w:val="false"/>
                <w:color w:val="000000"/>
                <w:sz w:val="20"/>
              </w:rPr>
              <w:t>культур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828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82800" cy="13208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год, площадь и</w:t>
            </w:r>
            <w:r>
              <w:br/>
            </w:r>
            <w:r>
              <w:rPr>
                <w:rFonts w:ascii="Times New Roman"/>
                <w:b w:val="false"/>
                <w:i w:val="false"/>
                <w:color w:val="000000"/>
                <w:sz w:val="20"/>
              </w:rPr>
              <w:t>
</w:t>
            </w:r>
            <w:r>
              <w:rPr>
                <w:rFonts w:ascii="Times New Roman"/>
                <w:b w:val="false"/>
                <w:i w:val="false"/>
                <w:color w:val="000000"/>
                <w:sz w:val="20"/>
              </w:rPr>
              <w:t>технологическая</w:t>
            </w:r>
            <w:r>
              <w:br/>
            </w:r>
            <w:r>
              <w:rPr>
                <w:rFonts w:ascii="Times New Roman"/>
                <w:b w:val="false"/>
                <w:i w:val="false"/>
                <w:color w:val="000000"/>
                <w:sz w:val="20"/>
              </w:rPr>
              <w:t>
</w:t>
            </w:r>
            <w:r>
              <w:rPr>
                <w:rFonts w:ascii="Times New Roman"/>
                <w:b w:val="false"/>
                <w:i w:val="false"/>
                <w:color w:val="000000"/>
                <w:sz w:val="20"/>
              </w:rPr>
              <w:t>схема их создания</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 с</w:t>
            </w:r>
            <w:r>
              <w:br/>
            </w:r>
            <w:r>
              <w:rPr>
                <w:rFonts w:ascii="Times New Roman"/>
                <w:b w:val="false"/>
                <w:i w:val="false"/>
                <w:color w:val="000000"/>
                <w:sz w:val="20"/>
              </w:rPr>
              <w:t>
</w:t>
            </w:r>
            <w:r>
              <w:rPr>
                <w:rFonts w:ascii="Times New Roman"/>
                <w:b w:val="false"/>
                <w:i w:val="false"/>
                <w:color w:val="000000"/>
                <w:sz w:val="20"/>
              </w:rPr>
              <w:t>проведенной</w:t>
            </w:r>
            <w:r>
              <w:br/>
            </w:r>
            <w:r>
              <w:rPr>
                <w:rFonts w:ascii="Times New Roman"/>
                <w:b w:val="false"/>
                <w:i w:val="false"/>
                <w:color w:val="000000"/>
                <w:sz w:val="20"/>
              </w:rPr>
              <w:t>
</w:t>
            </w:r>
            <w:r>
              <w:rPr>
                <w:rFonts w:ascii="Times New Roman"/>
                <w:b w:val="false"/>
                <w:i w:val="false"/>
                <w:color w:val="000000"/>
                <w:sz w:val="20"/>
              </w:rPr>
              <w:t>реконструкцией</w:t>
            </w:r>
            <w:r>
              <w:br/>
            </w:r>
            <w:r>
              <w:rPr>
                <w:rFonts w:ascii="Times New Roman"/>
                <w:b w:val="false"/>
                <w:i w:val="false"/>
                <w:color w:val="000000"/>
                <w:sz w:val="20"/>
              </w:rPr>
              <w:t>
</w:t>
            </w:r>
            <w:r>
              <w:rPr>
                <w:rFonts w:ascii="Times New Roman"/>
                <w:b w:val="false"/>
                <w:i w:val="false"/>
                <w:color w:val="000000"/>
                <w:sz w:val="20"/>
              </w:rPr>
              <w:t>насаждений</w:t>
            </w:r>
            <w:r>
              <w:br/>
            </w:r>
            <w:r>
              <w:rPr>
                <w:rFonts w:ascii="Times New Roman"/>
                <w:b w:val="false"/>
                <w:i w:val="false"/>
                <w:color w:val="000000"/>
                <w:sz w:val="20"/>
              </w:rPr>
              <w:t>
</w:t>
            </w:r>
            <w:r>
              <w:rPr>
                <w:rFonts w:ascii="Times New Roman"/>
                <w:b w:val="false"/>
                <w:i w:val="false"/>
                <w:color w:val="000000"/>
                <w:sz w:val="20"/>
              </w:rPr>
              <w:t>(кустарников)</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и</w:t>
            </w:r>
            <w:r>
              <w:br/>
            </w:r>
            <w:r>
              <w:rPr>
                <w:rFonts w:ascii="Times New Roman"/>
                <w:b w:val="false"/>
                <w:i w:val="false"/>
                <w:color w:val="000000"/>
                <w:sz w:val="20"/>
              </w:rPr>
              <w:t>
</w:t>
            </w:r>
            <w:r>
              <w:rPr>
                <w:rFonts w:ascii="Times New Roman"/>
                <w:b w:val="false"/>
                <w:i w:val="false"/>
                <w:color w:val="000000"/>
                <w:sz w:val="20"/>
              </w:rPr>
              <w:t>штрихуются</w:t>
            </w:r>
            <w:r>
              <w:br/>
            </w:r>
            <w:r>
              <w:rPr>
                <w:rFonts w:ascii="Times New Roman"/>
                <w:b w:val="false"/>
                <w:i w:val="false"/>
                <w:color w:val="000000"/>
                <w:sz w:val="20"/>
              </w:rPr>
              <w:t>
</w:t>
            </w:r>
            <w:r>
              <w:rPr>
                <w:rFonts w:ascii="Times New Roman"/>
                <w:b w:val="false"/>
                <w:i w:val="false"/>
                <w:color w:val="000000"/>
                <w:sz w:val="20"/>
              </w:rPr>
              <w:t>вертикальными</w:t>
            </w:r>
            <w:r>
              <w:br/>
            </w:r>
            <w:r>
              <w:rPr>
                <w:rFonts w:ascii="Times New Roman"/>
                <w:b w:val="false"/>
                <w:i w:val="false"/>
                <w:color w:val="000000"/>
                <w:sz w:val="20"/>
              </w:rPr>
              <w:t>
</w:t>
            </w:r>
            <w:r>
              <w:rPr>
                <w:rFonts w:ascii="Times New Roman"/>
                <w:b w:val="false"/>
                <w:i w:val="false"/>
                <w:color w:val="000000"/>
                <w:sz w:val="20"/>
              </w:rPr>
              <w:t>линиями простым</w:t>
            </w:r>
            <w:r>
              <w:br/>
            </w:r>
            <w:r>
              <w:rPr>
                <w:rFonts w:ascii="Times New Roman"/>
                <w:b w:val="false"/>
                <w:i w:val="false"/>
                <w:color w:val="000000"/>
                <w:sz w:val="20"/>
              </w:rPr>
              <w:t>
</w:t>
            </w:r>
            <w:r>
              <w:rPr>
                <w:rFonts w:ascii="Times New Roman"/>
                <w:b w:val="false"/>
                <w:i w:val="false"/>
                <w:color w:val="000000"/>
                <w:sz w:val="20"/>
              </w:rPr>
              <w:t>карандашом.</w:t>
            </w:r>
            <w:r>
              <w:br/>
            </w:r>
            <w:r>
              <w:rPr>
                <w:rFonts w:ascii="Times New Roman"/>
                <w:b w:val="false"/>
                <w:i w:val="false"/>
                <w:color w:val="000000"/>
                <w:sz w:val="20"/>
              </w:rPr>
              <w:t>
</w:t>
            </w:r>
            <w:r>
              <w:rPr>
                <w:rFonts w:ascii="Times New Roman"/>
                <w:b w:val="false"/>
                <w:i w:val="false"/>
                <w:color w:val="000000"/>
                <w:sz w:val="20"/>
              </w:rPr>
              <w:t>Указываются год</w:t>
            </w:r>
            <w:r>
              <w:br/>
            </w:r>
            <w:r>
              <w:rPr>
                <w:rFonts w:ascii="Times New Roman"/>
                <w:b w:val="false"/>
                <w:i w:val="false"/>
                <w:color w:val="000000"/>
                <w:sz w:val="20"/>
              </w:rPr>
              <w:t>
</w:t>
            </w:r>
            <w:r>
              <w:rPr>
                <w:rFonts w:ascii="Times New Roman"/>
                <w:b w:val="false"/>
                <w:i w:val="false"/>
                <w:color w:val="000000"/>
                <w:sz w:val="20"/>
              </w:rPr>
              <w:t>производства,</w:t>
            </w:r>
            <w:r>
              <w:br/>
            </w:r>
            <w:r>
              <w:rPr>
                <w:rFonts w:ascii="Times New Roman"/>
                <w:b w:val="false"/>
                <w:i w:val="false"/>
                <w:color w:val="000000"/>
                <w:sz w:val="20"/>
              </w:rPr>
              <w:t>
</w:t>
            </w:r>
            <w:r>
              <w:rPr>
                <w:rFonts w:ascii="Times New Roman"/>
                <w:b w:val="false"/>
                <w:i w:val="false"/>
                <w:color w:val="000000"/>
                <w:sz w:val="20"/>
              </w:rPr>
              <w:t>площадь и индекс</w:t>
            </w:r>
            <w:r>
              <w:br/>
            </w:r>
            <w:r>
              <w:rPr>
                <w:rFonts w:ascii="Times New Roman"/>
                <w:b w:val="false"/>
                <w:i w:val="false"/>
                <w:color w:val="000000"/>
                <w:sz w:val="20"/>
              </w:rPr>
              <w:t>
</w:t>
            </w:r>
            <w:r>
              <w:rPr>
                <w:rFonts w:ascii="Times New Roman"/>
                <w:b w:val="false"/>
                <w:i w:val="false"/>
                <w:color w:val="000000"/>
                <w:sz w:val="20"/>
              </w:rPr>
              <w:t>породы</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701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70100" cy="13081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 год</w:t>
            </w:r>
            <w:r>
              <w:br/>
            </w:r>
            <w:r>
              <w:rPr>
                <w:rFonts w:ascii="Times New Roman"/>
                <w:b w:val="false"/>
                <w:i w:val="false"/>
                <w:color w:val="000000"/>
                <w:sz w:val="20"/>
              </w:rPr>
              <w:t>
</w:t>
            </w:r>
            <w:r>
              <w:rPr>
                <w:rFonts w:ascii="Times New Roman"/>
                <w:b w:val="false"/>
                <w:i w:val="false"/>
                <w:color w:val="000000"/>
                <w:sz w:val="20"/>
              </w:rPr>
              <w:t>создания л.к.,</w:t>
            </w:r>
            <w:r>
              <w:br/>
            </w:r>
            <w:r>
              <w:rPr>
                <w:rFonts w:ascii="Times New Roman"/>
                <w:b w:val="false"/>
                <w:i w:val="false"/>
                <w:color w:val="000000"/>
                <w:sz w:val="20"/>
              </w:rPr>
              <w:t>
</w:t>
            </w:r>
            <w:r>
              <w:rPr>
                <w:rFonts w:ascii="Times New Roman"/>
                <w:b w:val="false"/>
                <w:i w:val="false"/>
                <w:color w:val="000000"/>
                <w:sz w:val="20"/>
              </w:rPr>
              <w:t>технологическая</w:t>
            </w:r>
            <w:r>
              <w:br/>
            </w:r>
            <w:r>
              <w:rPr>
                <w:rFonts w:ascii="Times New Roman"/>
                <w:b w:val="false"/>
                <w:i w:val="false"/>
                <w:color w:val="000000"/>
                <w:sz w:val="20"/>
              </w:rPr>
              <w:t>
</w:t>
            </w:r>
            <w:r>
              <w:rPr>
                <w:rFonts w:ascii="Times New Roman"/>
                <w:b w:val="false"/>
                <w:i w:val="false"/>
                <w:color w:val="000000"/>
                <w:sz w:val="20"/>
              </w:rPr>
              <w:t>схема проведенной</w:t>
            </w:r>
            <w:r>
              <w:br/>
            </w:r>
            <w:r>
              <w:rPr>
                <w:rFonts w:ascii="Times New Roman"/>
                <w:b w:val="false"/>
                <w:i w:val="false"/>
                <w:color w:val="000000"/>
                <w:sz w:val="20"/>
              </w:rPr>
              <w:t>
</w:t>
            </w:r>
            <w:r>
              <w:rPr>
                <w:rFonts w:ascii="Times New Roman"/>
                <w:b w:val="false"/>
                <w:i w:val="false"/>
                <w:color w:val="000000"/>
                <w:sz w:val="20"/>
              </w:rPr>
              <w:t>реконструкции</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вышедшие из под</w:t>
            </w:r>
            <w:r>
              <w:br/>
            </w:r>
            <w:r>
              <w:rPr>
                <w:rFonts w:ascii="Times New Roman"/>
                <w:b w:val="false"/>
                <w:i w:val="false"/>
                <w:color w:val="000000"/>
                <w:sz w:val="20"/>
              </w:rPr>
              <w:t>
</w:t>
            </w:r>
            <w:r>
              <w:rPr>
                <w:rFonts w:ascii="Times New Roman"/>
                <w:b w:val="false"/>
                <w:i w:val="false"/>
                <w:color w:val="000000"/>
                <w:sz w:val="20"/>
              </w:rPr>
              <w:t>сплошных рубок</w:t>
            </w:r>
            <w:r>
              <w:br/>
            </w:r>
            <w:r>
              <w:rPr>
                <w:rFonts w:ascii="Times New Roman"/>
                <w:b w:val="false"/>
                <w:i w:val="false"/>
                <w:color w:val="000000"/>
                <w:sz w:val="20"/>
              </w:rPr>
              <w:t>
</w:t>
            </w:r>
            <w:r>
              <w:rPr>
                <w:rFonts w:ascii="Times New Roman"/>
                <w:b w:val="false"/>
                <w:i w:val="false"/>
                <w:color w:val="000000"/>
                <w:sz w:val="20"/>
              </w:rPr>
              <w:t>(вырубки) без</w:t>
            </w:r>
            <w:r>
              <w:br/>
            </w:r>
            <w:r>
              <w:rPr>
                <w:rFonts w:ascii="Times New Roman"/>
                <w:b w:val="false"/>
                <w:i w:val="false"/>
                <w:color w:val="000000"/>
                <w:sz w:val="20"/>
              </w:rPr>
              <w:t>
</w:t>
            </w:r>
            <w:r>
              <w:rPr>
                <w:rFonts w:ascii="Times New Roman"/>
                <w:b w:val="false"/>
                <w:i w:val="false"/>
                <w:color w:val="000000"/>
                <w:sz w:val="20"/>
              </w:rPr>
              <w:t>сохраненного или</w:t>
            </w:r>
            <w:r>
              <w:br/>
            </w:r>
            <w:r>
              <w:rPr>
                <w:rFonts w:ascii="Times New Roman"/>
                <w:b w:val="false"/>
                <w:i w:val="false"/>
                <w:color w:val="000000"/>
                <w:sz w:val="20"/>
              </w:rPr>
              <w:t>
</w:t>
            </w:r>
            <w:r>
              <w:rPr>
                <w:rFonts w:ascii="Times New Roman"/>
                <w:b w:val="false"/>
                <w:i w:val="false"/>
                <w:color w:val="000000"/>
                <w:sz w:val="20"/>
              </w:rPr>
              <w:t>с отсутствующим</w:t>
            </w:r>
            <w:r>
              <w:br/>
            </w:r>
            <w:r>
              <w:rPr>
                <w:rFonts w:ascii="Times New Roman"/>
                <w:b w:val="false"/>
                <w:i w:val="false"/>
                <w:color w:val="000000"/>
                <w:sz w:val="20"/>
              </w:rPr>
              <w:t>
</w:t>
            </w:r>
            <w:r>
              <w:rPr>
                <w:rFonts w:ascii="Times New Roman"/>
                <w:b w:val="false"/>
                <w:i w:val="false"/>
                <w:color w:val="000000"/>
                <w:sz w:val="20"/>
              </w:rPr>
              <w:t>подростом</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сплошной</w:t>
            </w:r>
            <w:r>
              <w:br/>
            </w:r>
            <w:r>
              <w:rPr>
                <w:rFonts w:ascii="Times New Roman"/>
                <w:b w:val="false"/>
                <w:i w:val="false"/>
                <w:color w:val="000000"/>
                <w:sz w:val="20"/>
              </w:rPr>
              <w:t>
</w:t>
            </w:r>
            <w:r>
              <w:rPr>
                <w:rFonts w:ascii="Times New Roman"/>
                <w:b w:val="false"/>
                <w:i w:val="false"/>
                <w:color w:val="000000"/>
                <w:sz w:val="20"/>
              </w:rPr>
              <w:t>линией. Указываются</w:t>
            </w:r>
            <w:r>
              <w:br/>
            </w:r>
            <w:r>
              <w:rPr>
                <w:rFonts w:ascii="Times New Roman"/>
                <w:b w:val="false"/>
                <w:i w:val="false"/>
                <w:color w:val="000000"/>
                <w:sz w:val="20"/>
              </w:rPr>
              <w:t>
</w:t>
            </w:r>
            <w:r>
              <w:rPr>
                <w:rFonts w:ascii="Times New Roman"/>
                <w:b w:val="false"/>
                <w:i w:val="false"/>
                <w:color w:val="000000"/>
                <w:sz w:val="20"/>
              </w:rPr>
              <w:t>фактическая площадь</w:t>
            </w:r>
            <w:r>
              <w:br/>
            </w:r>
            <w:r>
              <w:rPr>
                <w:rFonts w:ascii="Times New Roman"/>
                <w:b w:val="false"/>
                <w:i w:val="false"/>
                <w:color w:val="000000"/>
                <w:sz w:val="20"/>
              </w:rPr>
              <w:t>
</w:t>
            </w:r>
            <w:r>
              <w:rPr>
                <w:rFonts w:ascii="Times New Roman"/>
                <w:b w:val="false"/>
                <w:i w:val="false"/>
                <w:color w:val="000000"/>
                <w:sz w:val="20"/>
              </w:rPr>
              <w:t>и год рубки</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905000" cy="12065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фактическая площадь,</w:t>
            </w:r>
            <w:r>
              <w:br/>
            </w:r>
            <w:r>
              <w:rPr>
                <w:rFonts w:ascii="Times New Roman"/>
                <w:b w:val="false"/>
                <w:i w:val="false"/>
                <w:color w:val="000000"/>
                <w:sz w:val="20"/>
              </w:rPr>
              <w:t>
</w:t>
            </w:r>
            <w:r>
              <w:rPr>
                <w:rFonts w:ascii="Times New Roman"/>
                <w:b w:val="false"/>
                <w:i w:val="false"/>
                <w:color w:val="000000"/>
                <w:sz w:val="20"/>
              </w:rPr>
              <w:t>объем срубленной</w:t>
            </w:r>
            <w:r>
              <w:br/>
            </w:r>
            <w:r>
              <w:rPr>
                <w:rFonts w:ascii="Times New Roman"/>
                <w:b w:val="false"/>
                <w:i w:val="false"/>
                <w:color w:val="000000"/>
                <w:sz w:val="20"/>
              </w:rPr>
              <w:t>
</w:t>
            </w:r>
            <w:r>
              <w:rPr>
                <w:rFonts w:ascii="Times New Roman"/>
                <w:b w:val="false"/>
                <w:i w:val="false"/>
                <w:color w:val="000000"/>
                <w:sz w:val="20"/>
              </w:rPr>
              <w:t>древесины по</w:t>
            </w:r>
            <w:r>
              <w:br/>
            </w:r>
            <w:r>
              <w:rPr>
                <w:rFonts w:ascii="Times New Roman"/>
                <w:b w:val="false"/>
                <w:i w:val="false"/>
                <w:color w:val="000000"/>
                <w:sz w:val="20"/>
              </w:rPr>
              <w:t>
</w:t>
            </w:r>
            <w:r>
              <w:rPr>
                <w:rFonts w:ascii="Times New Roman"/>
                <w:b w:val="false"/>
                <w:i w:val="false"/>
                <w:color w:val="000000"/>
                <w:sz w:val="20"/>
              </w:rPr>
              <w:t>породам, год рубки</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вышедшие из под</w:t>
            </w:r>
            <w:r>
              <w:br/>
            </w:r>
            <w:r>
              <w:rPr>
                <w:rFonts w:ascii="Times New Roman"/>
                <w:b w:val="false"/>
                <w:i w:val="false"/>
                <w:color w:val="000000"/>
                <w:sz w:val="20"/>
              </w:rPr>
              <w:t>
</w:t>
            </w:r>
            <w:r>
              <w:rPr>
                <w:rFonts w:ascii="Times New Roman"/>
                <w:b w:val="false"/>
                <w:i w:val="false"/>
                <w:color w:val="000000"/>
                <w:sz w:val="20"/>
              </w:rPr>
              <w:t>сплошных рубок</w:t>
            </w:r>
            <w:r>
              <w:br/>
            </w:r>
            <w:r>
              <w:rPr>
                <w:rFonts w:ascii="Times New Roman"/>
                <w:b w:val="false"/>
                <w:i w:val="false"/>
                <w:color w:val="000000"/>
                <w:sz w:val="20"/>
              </w:rPr>
              <w:t>
</w:t>
            </w:r>
            <w:r>
              <w:rPr>
                <w:rFonts w:ascii="Times New Roman"/>
                <w:b w:val="false"/>
                <w:i w:val="false"/>
                <w:color w:val="000000"/>
                <w:sz w:val="20"/>
              </w:rPr>
              <w:t>(вырубки) с</w:t>
            </w:r>
            <w:r>
              <w:br/>
            </w:r>
            <w:r>
              <w:rPr>
                <w:rFonts w:ascii="Times New Roman"/>
                <w:b w:val="false"/>
                <w:i w:val="false"/>
                <w:color w:val="000000"/>
                <w:sz w:val="20"/>
              </w:rPr>
              <w:t>
</w:t>
            </w:r>
            <w:r>
              <w:rPr>
                <w:rFonts w:ascii="Times New Roman"/>
                <w:b w:val="false"/>
                <w:i w:val="false"/>
                <w:color w:val="000000"/>
                <w:sz w:val="20"/>
              </w:rPr>
              <w:t>сохранившимся</w:t>
            </w:r>
            <w:r>
              <w:br/>
            </w:r>
            <w:r>
              <w:rPr>
                <w:rFonts w:ascii="Times New Roman"/>
                <w:b w:val="false"/>
                <w:i w:val="false"/>
                <w:color w:val="000000"/>
                <w:sz w:val="20"/>
              </w:rPr>
              <w:t>
</w:t>
            </w:r>
            <w:r>
              <w:rPr>
                <w:rFonts w:ascii="Times New Roman"/>
                <w:b w:val="false"/>
                <w:i w:val="false"/>
                <w:color w:val="000000"/>
                <w:sz w:val="20"/>
              </w:rPr>
              <w:t>подростом</w:t>
            </w:r>
            <w:r>
              <w:br/>
            </w:r>
            <w:r>
              <w:rPr>
                <w:rFonts w:ascii="Times New Roman"/>
                <w:b w:val="false"/>
                <w:i w:val="false"/>
                <w:color w:val="000000"/>
                <w:sz w:val="20"/>
              </w:rPr>
              <w:t>
</w:t>
            </w:r>
            <w:r>
              <w:rPr>
                <w:rFonts w:ascii="Times New Roman"/>
                <w:b w:val="false"/>
                <w:i w:val="false"/>
                <w:color w:val="000000"/>
                <w:sz w:val="20"/>
              </w:rPr>
              <w:t>ценных пород</w:t>
            </w:r>
            <w:r>
              <w:br/>
            </w:r>
            <w:r>
              <w:rPr>
                <w:rFonts w:ascii="Times New Roman"/>
                <w:b w:val="false"/>
                <w:i w:val="false"/>
                <w:color w:val="000000"/>
                <w:sz w:val="20"/>
              </w:rPr>
              <w:t>
</w:t>
            </w:r>
            <w:r>
              <w:rPr>
                <w:rFonts w:ascii="Times New Roman"/>
                <w:b w:val="false"/>
                <w:i w:val="false"/>
                <w:color w:val="000000"/>
                <w:sz w:val="20"/>
              </w:rPr>
              <w:t>(отнесенных под</w:t>
            </w:r>
            <w:r>
              <w:br/>
            </w:r>
            <w:r>
              <w:rPr>
                <w:rFonts w:ascii="Times New Roman"/>
                <w:b w:val="false"/>
                <w:i w:val="false"/>
                <w:color w:val="000000"/>
                <w:sz w:val="20"/>
              </w:rPr>
              <w:t>
</w:t>
            </w:r>
            <w:r>
              <w:rPr>
                <w:rFonts w:ascii="Times New Roman"/>
                <w:b w:val="false"/>
                <w:i w:val="false"/>
                <w:color w:val="000000"/>
                <w:sz w:val="20"/>
              </w:rPr>
              <w:t>естественное</w:t>
            </w:r>
            <w:r>
              <w:br/>
            </w:r>
            <w:r>
              <w:rPr>
                <w:rFonts w:ascii="Times New Roman"/>
                <w:b w:val="false"/>
                <w:i w:val="false"/>
                <w:color w:val="000000"/>
                <w:sz w:val="20"/>
              </w:rPr>
              <w:t>
</w:t>
            </w:r>
            <w:r>
              <w:rPr>
                <w:rFonts w:ascii="Times New Roman"/>
                <w:b w:val="false"/>
                <w:i w:val="false"/>
                <w:color w:val="000000"/>
                <w:sz w:val="20"/>
              </w:rPr>
              <w:t>заращивание)</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и</w:t>
            </w:r>
            <w:r>
              <w:br/>
            </w:r>
            <w:r>
              <w:rPr>
                <w:rFonts w:ascii="Times New Roman"/>
                <w:b w:val="false"/>
                <w:i w:val="false"/>
                <w:color w:val="000000"/>
                <w:sz w:val="20"/>
              </w:rPr>
              <w:t>
</w:t>
            </w:r>
            <w:r>
              <w:rPr>
                <w:rFonts w:ascii="Times New Roman"/>
                <w:b w:val="false"/>
                <w:i w:val="false"/>
                <w:color w:val="000000"/>
                <w:sz w:val="20"/>
              </w:rPr>
              <w:t>штрихуются под</w:t>
            </w:r>
            <w:r>
              <w:br/>
            </w:r>
            <w:r>
              <w:rPr>
                <w:rFonts w:ascii="Times New Roman"/>
                <w:b w:val="false"/>
                <w:i w:val="false"/>
                <w:color w:val="000000"/>
                <w:sz w:val="20"/>
              </w:rPr>
              <w:t>
</w:t>
            </w:r>
            <w:r>
              <w:rPr>
                <w:rFonts w:ascii="Times New Roman"/>
                <w:b w:val="false"/>
                <w:i w:val="false"/>
                <w:color w:val="000000"/>
                <w:sz w:val="20"/>
              </w:rPr>
              <w:t>углом 450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фактическая</w:t>
            </w:r>
            <w:r>
              <w:br/>
            </w:r>
            <w:r>
              <w:rPr>
                <w:rFonts w:ascii="Times New Roman"/>
                <w:b w:val="false"/>
                <w:i w:val="false"/>
                <w:color w:val="000000"/>
                <w:sz w:val="20"/>
              </w:rPr>
              <w:t>
</w:t>
            </w:r>
            <w:r>
              <w:rPr>
                <w:rFonts w:ascii="Times New Roman"/>
                <w:b w:val="false"/>
                <w:i w:val="false"/>
                <w:color w:val="000000"/>
                <w:sz w:val="20"/>
              </w:rPr>
              <w:t>площадь и год рубки</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06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06600" cy="17272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фактическая площадь,</w:t>
            </w:r>
            <w:r>
              <w:br/>
            </w:r>
            <w:r>
              <w:rPr>
                <w:rFonts w:ascii="Times New Roman"/>
                <w:b w:val="false"/>
                <w:i w:val="false"/>
                <w:color w:val="000000"/>
                <w:sz w:val="20"/>
              </w:rPr>
              <w:t>
</w:t>
            </w:r>
            <w:r>
              <w:rPr>
                <w:rFonts w:ascii="Times New Roman"/>
                <w:b w:val="false"/>
                <w:i w:val="false"/>
                <w:color w:val="000000"/>
                <w:sz w:val="20"/>
              </w:rPr>
              <w:t>объем срубленной</w:t>
            </w:r>
            <w:r>
              <w:br/>
            </w:r>
            <w:r>
              <w:rPr>
                <w:rFonts w:ascii="Times New Roman"/>
                <w:b w:val="false"/>
                <w:i w:val="false"/>
                <w:color w:val="000000"/>
                <w:sz w:val="20"/>
              </w:rPr>
              <w:t>
</w:t>
            </w:r>
            <w:r>
              <w:rPr>
                <w:rFonts w:ascii="Times New Roman"/>
                <w:b w:val="false"/>
                <w:i w:val="false"/>
                <w:color w:val="000000"/>
                <w:sz w:val="20"/>
              </w:rPr>
              <w:t>древесины по</w:t>
            </w:r>
            <w:r>
              <w:br/>
            </w:r>
            <w:r>
              <w:rPr>
                <w:rFonts w:ascii="Times New Roman"/>
                <w:b w:val="false"/>
                <w:i w:val="false"/>
                <w:color w:val="000000"/>
                <w:sz w:val="20"/>
              </w:rPr>
              <w:t>
</w:t>
            </w:r>
            <w:r>
              <w:rPr>
                <w:rFonts w:ascii="Times New Roman"/>
                <w:b w:val="false"/>
                <w:i w:val="false"/>
                <w:color w:val="000000"/>
                <w:sz w:val="20"/>
              </w:rPr>
              <w:t>породам, год рубки,</w:t>
            </w:r>
            <w:r>
              <w:br/>
            </w:r>
            <w:r>
              <w:rPr>
                <w:rFonts w:ascii="Times New Roman"/>
                <w:b w:val="false"/>
                <w:i w:val="false"/>
                <w:color w:val="000000"/>
                <w:sz w:val="20"/>
              </w:rPr>
              <w:t>
</w:t>
            </w:r>
            <w:r>
              <w:rPr>
                <w:rFonts w:ascii="Times New Roman"/>
                <w:b w:val="false"/>
                <w:i w:val="false"/>
                <w:color w:val="000000"/>
                <w:sz w:val="20"/>
              </w:rPr>
              <w:t>описание</w:t>
            </w:r>
            <w:r>
              <w:br/>
            </w:r>
            <w:r>
              <w:rPr>
                <w:rFonts w:ascii="Times New Roman"/>
                <w:b w:val="false"/>
                <w:i w:val="false"/>
                <w:color w:val="000000"/>
                <w:sz w:val="20"/>
              </w:rPr>
              <w:t>
</w:t>
            </w:r>
            <w:r>
              <w:rPr>
                <w:rFonts w:ascii="Times New Roman"/>
                <w:b w:val="false"/>
                <w:i w:val="false"/>
                <w:color w:val="000000"/>
                <w:sz w:val="20"/>
              </w:rPr>
              <w:t>сохранившегося</w:t>
            </w:r>
            <w:r>
              <w:br/>
            </w:r>
            <w:r>
              <w:rPr>
                <w:rFonts w:ascii="Times New Roman"/>
                <w:b w:val="false"/>
                <w:i w:val="false"/>
                <w:color w:val="000000"/>
                <w:sz w:val="20"/>
              </w:rPr>
              <w:t>
</w:t>
            </w:r>
            <w:r>
              <w:rPr>
                <w:rFonts w:ascii="Times New Roman"/>
                <w:b w:val="false"/>
                <w:i w:val="false"/>
                <w:color w:val="000000"/>
                <w:sz w:val="20"/>
              </w:rPr>
              <w:t>подроста</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облесившиеся</w:t>
            </w:r>
            <w:r>
              <w:br/>
            </w:r>
            <w:r>
              <w:rPr>
                <w:rFonts w:ascii="Times New Roman"/>
                <w:b w:val="false"/>
                <w:i w:val="false"/>
                <w:color w:val="000000"/>
                <w:sz w:val="20"/>
              </w:rPr>
              <w:t>
</w:t>
            </w:r>
            <w:r>
              <w:rPr>
                <w:rFonts w:ascii="Times New Roman"/>
                <w:b w:val="false"/>
                <w:i w:val="false"/>
                <w:color w:val="000000"/>
                <w:sz w:val="20"/>
              </w:rPr>
              <w:t>естественным</w:t>
            </w:r>
            <w:r>
              <w:br/>
            </w:r>
            <w:r>
              <w:rPr>
                <w:rFonts w:ascii="Times New Roman"/>
                <w:b w:val="false"/>
                <w:i w:val="false"/>
                <w:color w:val="000000"/>
                <w:sz w:val="20"/>
              </w:rPr>
              <w:t>
</w:t>
            </w:r>
            <w:r>
              <w:rPr>
                <w:rFonts w:ascii="Times New Roman"/>
                <w:b w:val="false"/>
                <w:i w:val="false"/>
                <w:color w:val="000000"/>
                <w:sz w:val="20"/>
              </w:rPr>
              <w:t>путем</w:t>
            </w:r>
            <w:r>
              <w:br/>
            </w:r>
            <w:r>
              <w:rPr>
                <w:rFonts w:ascii="Times New Roman"/>
                <w:b w:val="false"/>
                <w:i w:val="false"/>
                <w:color w:val="000000"/>
                <w:sz w:val="20"/>
              </w:rPr>
              <w:t>
</w:t>
            </w:r>
            <w:r>
              <w:rPr>
                <w:rFonts w:ascii="Times New Roman"/>
                <w:b w:val="false"/>
                <w:i w:val="false"/>
                <w:color w:val="000000"/>
                <w:sz w:val="20"/>
              </w:rPr>
              <w:t>(переведенные в</w:t>
            </w:r>
            <w:r>
              <w:br/>
            </w:r>
            <w:r>
              <w:rPr>
                <w:rFonts w:ascii="Times New Roman"/>
                <w:b w:val="false"/>
                <w:i w:val="false"/>
                <w:color w:val="000000"/>
                <w:sz w:val="20"/>
              </w:rPr>
              <w:t>
</w:t>
            </w:r>
            <w:r>
              <w:rPr>
                <w:rFonts w:ascii="Times New Roman"/>
                <w:b w:val="false"/>
                <w:i w:val="false"/>
                <w:color w:val="000000"/>
                <w:sz w:val="20"/>
              </w:rPr>
              <w:t>покрытые лесом</w:t>
            </w:r>
            <w:r>
              <w:br/>
            </w:r>
            <w:r>
              <w:rPr>
                <w:rFonts w:ascii="Times New Roman"/>
                <w:b w:val="false"/>
                <w:i w:val="false"/>
                <w:color w:val="000000"/>
                <w:sz w:val="20"/>
              </w:rPr>
              <w:t>
</w:t>
            </w:r>
            <w:r>
              <w:rPr>
                <w:rFonts w:ascii="Times New Roman"/>
                <w:b w:val="false"/>
                <w:i w:val="false"/>
                <w:color w:val="000000"/>
                <w:sz w:val="20"/>
              </w:rPr>
              <w:t>угодья), в том</w:t>
            </w:r>
            <w:r>
              <w:br/>
            </w:r>
            <w:r>
              <w:rPr>
                <w:rFonts w:ascii="Times New Roman"/>
                <w:b w:val="false"/>
                <w:i w:val="false"/>
                <w:color w:val="000000"/>
                <w:sz w:val="20"/>
              </w:rPr>
              <w:t>
</w:t>
            </w:r>
            <w:r>
              <w:rPr>
                <w:rFonts w:ascii="Times New Roman"/>
                <w:b w:val="false"/>
                <w:i w:val="false"/>
                <w:color w:val="000000"/>
                <w:sz w:val="20"/>
              </w:rPr>
              <w:t>числе с</w:t>
            </w:r>
            <w:r>
              <w:br/>
            </w:r>
            <w:r>
              <w:rPr>
                <w:rFonts w:ascii="Times New Roman"/>
                <w:b w:val="false"/>
                <w:i w:val="false"/>
                <w:color w:val="000000"/>
                <w:sz w:val="20"/>
              </w:rPr>
              <w:t>
</w:t>
            </w:r>
            <w:r>
              <w:rPr>
                <w:rFonts w:ascii="Times New Roman"/>
                <w:b w:val="false"/>
                <w:i w:val="false"/>
                <w:color w:val="000000"/>
                <w:sz w:val="20"/>
              </w:rPr>
              <w:t>проведенным</w:t>
            </w:r>
            <w:r>
              <w:br/>
            </w:r>
            <w:r>
              <w:rPr>
                <w:rFonts w:ascii="Times New Roman"/>
                <w:b w:val="false"/>
                <w:i w:val="false"/>
                <w:color w:val="000000"/>
                <w:sz w:val="20"/>
              </w:rPr>
              <w:t>
</w:t>
            </w:r>
            <w:r>
              <w:rPr>
                <w:rFonts w:ascii="Times New Roman"/>
                <w:b w:val="false"/>
                <w:i w:val="false"/>
                <w:color w:val="000000"/>
                <w:sz w:val="20"/>
              </w:rPr>
              <w:t>содействием</w:t>
            </w:r>
            <w:r>
              <w:br/>
            </w:r>
            <w:r>
              <w:rPr>
                <w:rFonts w:ascii="Times New Roman"/>
                <w:b w:val="false"/>
                <w:i w:val="false"/>
                <w:color w:val="000000"/>
                <w:sz w:val="20"/>
              </w:rPr>
              <w:t>
</w:t>
            </w:r>
            <w:r>
              <w:rPr>
                <w:rFonts w:ascii="Times New Roman"/>
                <w:b w:val="false"/>
                <w:i w:val="false"/>
                <w:color w:val="000000"/>
                <w:sz w:val="20"/>
              </w:rPr>
              <w:t>естественному</w:t>
            </w:r>
            <w:r>
              <w:br/>
            </w:r>
            <w:r>
              <w:rPr>
                <w:rFonts w:ascii="Times New Roman"/>
                <w:b w:val="false"/>
                <w:i w:val="false"/>
                <w:color w:val="000000"/>
                <w:sz w:val="20"/>
              </w:rPr>
              <w:t>
</w:t>
            </w:r>
            <w:r>
              <w:rPr>
                <w:rFonts w:ascii="Times New Roman"/>
                <w:b w:val="false"/>
                <w:i w:val="false"/>
                <w:color w:val="000000"/>
                <w:sz w:val="20"/>
              </w:rPr>
              <w:t>возобновлению</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и</w:t>
            </w:r>
            <w:r>
              <w:br/>
            </w:r>
            <w:r>
              <w:rPr>
                <w:rFonts w:ascii="Times New Roman"/>
                <w:b w:val="false"/>
                <w:i w:val="false"/>
                <w:color w:val="000000"/>
                <w:sz w:val="20"/>
              </w:rPr>
              <w:t>
</w:t>
            </w:r>
            <w:r>
              <w:rPr>
                <w:rFonts w:ascii="Times New Roman"/>
                <w:b w:val="false"/>
                <w:i w:val="false"/>
                <w:color w:val="000000"/>
                <w:sz w:val="20"/>
              </w:rPr>
              <w:t>штрихуются под</w:t>
            </w:r>
            <w:r>
              <w:br/>
            </w:r>
            <w:r>
              <w:rPr>
                <w:rFonts w:ascii="Times New Roman"/>
                <w:b w:val="false"/>
                <w:i w:val="false"/>
                <w:color w:val="000000"/>
                <w:sz w:val="20"/>
              </w:rPr>
              <w:t>
</w:t>
            </w:r>
            <w:r>
              <w:rPr>
                <w:rFonts w:ascii="Times New Roman"/>
                <w:b w:val="false"/>
                <w:i w:val="false"/>
                <w:color w:val="000000"/>
                <w:sz w:val="20"/>
              </w:rPr>
              <w:t>углом 450 цветом</w:t>
            </w:r>
            <w:r>
              <w:br/>
            </w:r>
            <w:r>
              <w:rPr>
                <w:rFonts w:ascii="Times New Roman"/>
                <w:b w:val="false"/>
                <w:i w:val="false"/>
                <w:color w:val="000000"/>
                <w:sz w:val="20"/>
              </w:rPr>
              <w:t>
</w:t>
            </w:r>
            <w:r>
              <w:rPr>
                <w:rFonts w:ascii="Times New Roman"/>
                <w:b w:val="false"/>
                <w:i w:val="false"/>
                <w:color w:val="000000"/>
                <w:sz w:val="20"/>
              </w:rPr>
              <w:t>главной</w:t>
            </w:r>
            <w:r>
              <w:br/>
            </w:r>
            <w:r>
              <w:rPr>
                <w:rFonts w:ascii="Times New Roman"/>
                <w:b w:val="false"/>
                <w:i w:val="false"/>
                <w:color w:val="000000"/>
                <w:sz w:val="20"/>
              </w:rPr>
              <w:t>
</w:t>
            </w:r>
            <w:r>
              <w:rPr>
                <w:rFonts w:ascii="Times New Roman"/>
                <w:b w:val="false"/>
                <w:i w:val="false"/>
                <w:color w:val="000000"/>
                <w:sz w:val="20"/>
              </w:rPr>
              <w:t>возобновившейся</w:t>
            </w:r>
            <w:r>
              <w:br/>
            </w:r>
            <w:r>
              <w:rPr>
                <w:rFonts w:ascii="Times New Roman"/>
                <w:b w:val="false"/>
                <w:i w:val="false"/>
                <w:color w:val="000000"/>
                <w:sz w:val="20"/>
              </w:rPr>
              <w:t>
</w:t>
            </w:r>
            <w:r>
              <w:rPr>
                <w:rFonts w:ascii="Times New Roman"/>
                <w:b w:val="false"/>
                <w:i w:val="false"/>
                <w:color w:val="000000"/>
                <w:sz w:val="20"/>
              </w:rPr>
              <w:t>породы.</w:t>
            </w:r>
            <w:r>
              <w:br/>
            </w:r>
            <w:r>
              <w:rPr>
                <w:rFonts w:ascii="Times New Roman"/>
                <w:b w:val="false"/>
                <w:i w:val="false"/>
                <w:color w:val="000000"/>
                <w:sz w:val="20"/>
              </w:rPr>
              <w:t>
</w:t>
            </w:r>
            <w:r>
              <w:rPr>
                <w:rFonts w:ascii="Times New Roman"/>
                <w:b w:val="false"/>
                <w:i w:val="false"/>
                <w:color w:val="000000"/>
                <w:sz w:val="20"/>
              </w:rPr>
              <w:t>Указываются</w:t>
            </w:r>
            <w:r>
              <w:br/>
            </w:r>
            <w:r>
              <w:rPr>
                <w:rFonts w:ascii="Times New Roman"/>
                <w:b w:val="false"/>
                <w:i w:val="false"/>
                <w:color w:val="000000"/>
                <w:sz w:val="20"/>
              </w:rPr>
              <w:t>
</w:t>
            </w:r>
            <w:r>
              <w:rPr>
                <w:rFonts w:ascii="Times New Roman"/>
                <w:b w:val="false"/>
                <w:i w:val="false"/>
                <w:color w:val="000000"/>
                <w:sz w:val="20"/>
              </w:rPr>
              <w:t>площадь, главная</w:t>
            </w:r>
            <w:r>
              <w:br/>
            </w:r>
            <w:r>
              <w:rPr>
                <w:rFonts w:ascii="Times New Roman"/>
                <w:b w:val="false"/>
                <w:i w:val="false"/>
                <w:color w:val="000000"/>
                <w:sz w:val="20"/>
              </w:rPr>
              <w:t>
</w:t>
            </w:r>
            <w:r>
              <w:rPr>
                <w:rFonts w:ascii="Times New Roman"/>
                <w:b w:val="false"/>
                <w:i w:val="false"/>
                <w:color w:val="000000"/>
                <w:sz w:val="20"/>
              </w:rPr>
              <w:t>порода, вид</w:t>
            </w:r>
            <w:r>
              <w:br/>
            </w:r>
            <w:r>
              <w:rPr>
                <w:rFonts w:ascii="Times New Roman"/>
                <w:b w:val="false"/>
                <w:i w:val="false"/>
                <w:color w:val="000000"/>
                <w:sz w:val="20"/>
              </w:rPr>
              <w:t>
</w:t>
            </w:r>
            <w:r>
              <w:rPr>
                <w:rFonts w:ascii="Times New Roman"/>
                <w:b w:val="false"/>
                <w:i w:val="false"/>
                <w:color w:val="000000"/>
                <w:sz w:val="20"/>
              </w:rPr>
              <w:t>возобновления</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193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19300" cy="16129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фактическая площадь,</w:t>
            </w:r>
            <w:r>
              <w:br/>
            </w:r>
            <w:r>
              <w:rPr>
                <w:rFonts w:ascii="Times New Roman"/>
                <w:b w:val="false"/>
                <w:i w:val="false"/>
                <w:color w:val="000000"/>
                <w:sz w:val="20"/>
              </w:rPr>
              <w:t>
</w:t>
            </w:r>
            <w:r>
              <w:rPr>
                <w:rFonts w:ascii="Times New Roman"/>
                <w:b w:val="false"/>
                <w:i w:val="false"/>
                <w:color w:val="000000"/>
                <w:sz w:val="20"/>
              </w:rPr>
              <w:t>новая таксационная</w:t>
            </w:r>
            <w:r>
              <w:br/>
            </w:r>
            <w:r>
              <w:rPr>
                <w:rFonts w:ascii="Times New Roman"/>
                <w:b w:val="false"/>
                <w:i w:val="false"/>
                <w:color w:val="000000"/>
                <w:sz w:val="20"/>
              </w:rPr>
              <w:t>
</w:t>
            </w:r>
            <w:r>
              <w:rPr>
                <w:rFonts w:ascii="Times New Roman"/>
                <w:b w:val="false"/>
                <w:i w:val="false"/>
                <w:color w:val="000000"/>
                <w:sz w:val="20"/>
              </w:rPr>
              <w:t>характеристика, вид</w:t>
            </w:r>
            <w:r>
              <w:br/>
            </w:r>
            <w:r>
              <w:rPr>
                <w:rFonts w:ascii="Times New Roman"/>
                <w:b w:val="false"/>
                <w:i w:val="false"/>
                <w:color w:val="000000"/>
                <w:sz w:val="20"/>
              </w:rPr>
              <w:t>
</w:t>
            </w:r>
            <w:r>
              <w:rPr>
                <w:rFonts w:ascii="Times New Roman"/>
                <w:b w:val="false"/>
                <w:i w:val="false"/>
                <w:color w:val="000000"/>
                <w:sz w:val="20"/>
              </w:rPr>
              <w:t>возобновления</w:t>
            </w:r>
          </w:p>
        </w:tc>
      </w:tr>
      <w:tr>
        <w:trPr>
          <w:trHeight w:val="15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отведенных в</w:t>
            </w:r>
            <w:r>
              <w:br/>
            </w:r>
            <w:r>
              <w:rPr>
                <w:rFonts w:ascii="Times New Roman"/>
                <w:b w:val="false"/>
                <w:i w:val="false"/>
                <w:color w:val="000000"/>
                <w:sz w:val="20"/>
              </w:rPr>
              <w:t>
</w:t>
            </w:r>
            <w:r>
              <w:rPr>
                <w:rFonts w:ascii="Times New Roman"/>
                <w:b w:val="false"/>
                <w:i w:val="false"/>
                <w:color w:val="000000"/>
                <w:sz w:val="20"/>
              </w:rPr>
              <w:t>натуре</w:t>
            </w:r>
            <w:r>
              <w:br/>
            </w:r>
            <w:r>
              <w:rPr>
                <w:rFonts w:ascii="Times New Roman"/>
                <w:b w:val="false"/>
                <w:i w:val="false"/>
                <w:color w:val="000000"/>
                <w:sz w:val="20"/>
              </w:rPr>
              <w:t>
</w:t>
            </w:r>
            <w:r>
              <w:rPr>
                <w:rFonts w:ascii="Times New Roman"/>
                <w:b w:val="false"/>
                <w:i w:val="false"/>
                <w:color w:val="000000"/>
                <w:sz w:val="20"/>
              </w:rPr>
              <w:t>лесосек главного</w:t>
            </w:r>
            <w:r>
              <w:br/>
            </w:r>
            <w:r>
              <w:rPr>
                <w:rFonts w:ascii="Times New Roman"/>
                <w:b w:val="false"/>
                <w:i w:val="false"/>
                <w:color w:val="000000"/>
                <w:sz w:val="20"/>
              </w:rPr>
              <w:t>
</w:t>
            </w:r>
            <w:r>
              <w:rPr>
                <w:rFonts w:ascii="Times New Roman"/>
                <w:b w:val="false"/>
                <w:i w:val="false"/>
                <w:color w:val="000000"/>
                <w:sz w:val="20"/>
              </w:rPr>
              <w:t>пользования и</w:t>
            </w:r>
            <w:r>
              <w:br/>
            </w:r>
            <w:r>
              <w:rPr>
                <w:rFonts w:ascii="Times New Roman"/>
                <w:b w:val="false"/>
                <w:i w:val="false"/>
                <w:color w:val="000000"/>
                <w:sz w:val="20"/>
              </w:rPr>
              <w:t>
</w:t>
            </w:r>
            <w:r>
              <w:rPr>
                <w:rFonts w:ascii="Times New Roman"/>
                <w:b w:val="false"/>
                <w:i w:val="false"/>
                <w:color w:val="000000"/>
                <w:sz w:val="20"/>
              </w:rPr>
              <w:t>сплошных</w:t>
            </w:r>
            <w:r>
              <w:br/>
            </w:r>
            <w:r>
              <w:rPr>
                <w:rFonts w:ascii="Times New Roman"/>
                <w:b w:val="false"/>
                <w:i w:val="false"/>
                <w:color w:val="000000"/>
                <w:sz w:val="20"/>
              </w:rPr>
              <w:t>
</w:t>
            </w:r>
            <w:r>
              <w:rPr>
                <w:rFonts w:ascii="Times New Roman"/>
                <w:b w:val="false"/>
                <w:i w:val="false"/>
                <w:color w:val="000000"/>
                <w:sz w:val="20"/>
              </w:rPr>
              <w:t>санитарных рубок</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пунктирной</w:t>
            </w:r>
            <w:r>
              <w:br/>
            </w:r>
            <w:r>
              <w:rPr>
                <w:rFonts w:ascii="Times New Roman"/>
                <w:b w:val="false"/>
                <w:i w:val="false"/>
                <w:color w:val="000000"/>
                <w:sz w:val="20"/>
              </w:rPr>
              <w:t>
</w:t>
            </w:r>
            <w:r>
              <w:rPr>
                <w:rFonts w:ascii="Times New Roman"/>
                <w:b w:val="false"/>
                <w:i w:val="false"/>
                <w:color w:val="000000"/>
                <w:sz w:val="20"/>
              </w:rPr>
              <w:t>линией. Указываются</w:t>
            </w:r>
            <w:r>
              <w:br/>
            </w:r>
            <w:r>
              <w:rPr>
                <w:rFonts w:ascii="Times New Roman"/>
                <w:b w:val="false"/>
                <w:i w:val="false"/>
                <w:color w:val="000000"/>
                <w:sz w:val="20"/>
              </w:rPr>
              <w:t>
</w:t>
            </w:r>
            <w:r>
              <w:rPr>
                <w:rFonts w:ascii="Times New Roman"/>
                <w:b w:val="false"/>
                <w:i w:val="false"/>
                <w:color w:val="000000"/>
                <w:sz w:val="20"/>
              </w:rPr>
              <w:t>предусмотренный год</w:t>
            </w:r>
            <w:r>
              <w:br/>
            </w:r>
            <w:r>
              <w:rPr>
                <w:rFonts w:ascii="Times New Roman"/>
                <w:b w:val="false"/>
                <w:i w:val="false"/>
                <w:color w:val="000000"/>
                <w:sz w:val="20"/>
              </w:rPr>
              <w:t>
</w:t>
            </w:r>
            <w:r>
              <w:rPr>
                <w:rFonts w:ascii="Times New Roman"/>
                <w:b w:val="false"/>
                <w:i w:val="false"/>
                <w:color w:val="000000"/>
                <w:sz w:val="20"/>
              </w:rPr>
              <w:t>вырубки, площадь и</w:t>
            </w:r>
            <w:r>
              <w:br/>
            </w:r>
            <w:r>
              <w:rPr>
                <w:rFonts w:ascii="Times New Roman"/>
                <w:b w:val="false"/>
                <w:i w:val="false"/>
                <w:color w:val="000000"/>
                <w:sz w:val="20"/>
              </w:rPr>
              <w:t>
</w:t>
            </w:r>
            <w:r>
              <w:rPr>
                <w:rFonts w:ascii="Times New Roman"/>
                <w:b w:val="false"/>
                <w:i w:val="false"/>
                <w:color w:val="000000"/>
                <w:sz w:val="20"/>
              </w:rPr>
              <w:t>вид рубки</w:t>
            </w:r>
            <w:r>
              <w:br/>
            </w:r>
            <w:r>
              <w:rPr>
                <w:rFonts w:ascii="Times New Roman"/>
                <w:b w:val="false"/>
                <w:i w:val="false"/>
                <w:color w:val="000000"/>
                <w:sz w:val="20"/>
              </w:rPr>
              <w:t>
</w:t>
            </w:r>
            <w:r>
              <w:rPr>
                <w:rFonts w:ascii="Times New Roman"/>
                <w:b w:val="false"/>
                <w:i w:val="false"/>
                <w:color w:val="000000"/>
                <w:sz w:val="20"/>
              </w:rPr>
              <w:t>(СР, ПР, ДВР, ДПР,</w:t>
            </w:r>
            <w:r>
              <w:br/>
            </w:r>
            <w:r>
              <w:rPr>
                <w:rFonts w:ascii="Times New Roman"/>
                <w:b w:val="false"/>
                <w:i w:val="false"/>
                <w:color w:val="000000"/>
                <w:sz w:val="20"/>
              </w:rPr>
              <w:t>
</w:t>
            </w:r>
            <w:r>
              <w:rPr>
                <w:rFonts w:ascii="Times New Roman"/>
                <w:b w:val="false"/>
                <w:i w:val="false"/>
                <w:color w:val="000000"/>
                <w:sz w:val="20"/>
              </w:rPr>
              <w:t>ССР)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57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57400" cy="16129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 год рубки,</w:t>
            </w:r>
            <w:r>
              <w:br/>
            </w:r>
            <w:r>
              <w:rPr>
                <w:rFonts w:ascii="Times New Roman"/>
                <w:b w:val="false"/>
                <w:i w:val="false"/>
                <w:color w:val="000000"/>
                <w:sz w:val="20"/>
              </w:rPr>
              <w:t>
</w:t>
            </w:r>
            <w:r>
              <w:rPr>
                <w:rFonts w:ascii="Times New Roman"/>
                <w:b w:val="false"/>
                <w:i w:val="false"/>
                <w:color w:val="000000"/>
                <w:sz w:val="20"/>
              </w:rPr>
              <w:t>вид рубки, объем</w:t>
            </w:r>
            <w:r>
              <w:br/>
            </w:r>
            <w:r>
              <w:rPr>
                <w:rFonts w:ascii="Times New Roman"/>
                <w:b w:val="false"/>
                <w:i w:val="false"/>
                <w:color w:val="000000"/>
                <w:sz w:val="20"/>
              </w:rPr>
              <w:t>
</w:t>
            </w:r>
            <w:r>
              <w:rPr>
                <w:rFonts w:ascii="Times New Roman"/>
                <w:b w:val="false"/>
                <w:i w:val="false"/>
                <w:color w:val="000000"/>
                <w:sz w:val="20"/>
              </w:rPr>
              <w:t>подлежащей вырубке</w:t>
            </w:r>
            <w:r>
              <w:br/>
            </w:r>
            <w:r>
              <w:rPr>
                <w:rFonts w:ascii="Times New Roman"/>
                <w:b w:val="false"/>
                <w:i w:val="false"/>
                <w:color w:val="000000"/>
                <w:sz w:val="20"/>
              </w:rPr>
              <w:t>
</w:t>
            </w:r>
            <w:r>
              <w:rPr>
                <w:rFonts w:ascii="Times New Roman"/>
                <w:b w:val="false"/>
                <w:i w:val="false"/>
                <w:color w:val="000000"/>
                <w:sz w:val="20"/>
              </w:rPr>
              <w:t>древесины по породам</w:t>
            </w:r>
          </w:p>
        </w:tc>
      </w:tr>
      <w:tr>
        <w:trPr>
          <w:trHeight w:val="1275"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вышедшие из под</w:t>
            </w:r>
            <w:r>
              <w:br/>
            </w:r>
            <w:r>
              <w:rPr>
                <w:rFonts w:ascii="Times New Roman"/>
                <w:b w:val="false"/>
                <w:i w:val="false"/>
                <w:color w:val="000000"/>
                <w:sz w:val="20"/>
              </w:rPr>
              <w:t>
</w:t>
            </w:r>
            <w:r>
              <w:rPr>
                <w:rFonts w:ascii="Times New Roman"/>
                <w:b w:val="false"/>
                <w:i w:val="false"/>
                <w:color w:val="000000"/>
                <w:sz w:val="20"/>
              </w:rPr>
              <w:t>сплошных</w:t>
            </w:r>
            <w:r>
              <w:br/>
            </w:r>
            <w:r>
              <w:rPr>
                <w:rFonts w:ascii="Times New Roman"/>
                <w:b w:val="false"/>
                <w:i w:val="false"/>
                <w:color w:val="000000"/>
                <w:sz w:val="20"/>
              </w:rPr>
              <w:t>
</w:t>
            </w:r>
            <w:r>
              <w:rPr>
                <w:rFonts w:ascii="Times New Roman"/>
                <w:b w:val="false"/>
                <w:i w:val="false"/>
                <w:color w:val="000000"/>
                <w:sz w:val="20"/>
              </w:rPr>
              <w:t>санитарных рубок</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w:t>
            </w:r>
            <w:r>
              <w:br/>
            </w:r>
            <w:r>
              <w:rPr>
                <w:rFonts w:ascii="Times New Roman"/>
                <w:b w:val="false"/>
                <w:i w:val="false"/>
                <w:color w:val="000000"/>
                <w:sz w:val="20"/>
              </w:rPr>
              <w:t>
</w:t>
            </w:r>
            <w:r>
              <w:rPr>
                <w:rFonts w:ascii="Times New Roman"/>
                <w:b w:val="false"/>
                <w:i w:val="false"/>
                <w:color w:val="000000"/>
                <w:sz w:val="20"/>
              </w:rPr>
              <w:t>штрихпунктирной</w:t>
            </w:r>
            <w:r>
              <w:br/>
            </w:r>
            <w:r>
              <w:rPr>
                <w:rFonts w:ascii="Times New Roman"/>
                <w:b w:val="false"/>
                <w:i w:val="false"/>
                <w:color w:val="000000"/>
                <w:sz w:val="20"/>
              </w:rPr>
              <w:t>
</w:t>
            </w:r>
            <w:r>
              <w:rPr>
                <w:rFonts w:ascii="Times New Roman"/>
                <w:b w:val="false"/>
                <w:i w:val="false"/>
                <w:color w:val="000000"/>
                <w:sz w:val="20"/>
              </w:rPr>
              <w:t>линией.</w:t>
            </w:r>
            <w:r>
              <w:br/>
            </w:r>
            <w:r>
              <w:rPr>
                <w:rFonts w:ascii="Times New Roman"/>
                <w:b w:val="false"/>
                <w:i w:val="false"/>
                <w:color w:val="000000"/>
                <w:sz w:val="20"/>
              </w:rPr>
              <w:t>
</w:t>
            </w:r>
            <w:r>
              <w:rPr>
                <w:rFonts w:ascii="Times New Roman"/>
                <w:b w:val="false"/>
                <w:i w:val="false"/>
                <w:color w:val="000000"/>
                <w:sz w:val="20"/>
              </w:rPr>
              <w:t>Указываются</w:t>
            </w:r>
            <w:r>
              <w:br/>
            </w:r>
            <w:r>
              <w:rPr>
                <w:rFonts w:ascii="Times New Roman"/>
                <w:b w:val="false"/>
                <w:i w:val="false"/>
                <w:color w:val="000000"/>
                <w:sz w:val="20"/>
              </w:rPr>
              <w:t>
</w:t>
            </w:r>
            <w:r>
              <w:rPr>
                <w:rFonts w:ascii="Times New Roman"/>
                <w:b w:val="false"/>
                <w:i w:val="false"/>
                <w:color w:val="000000"/>
                <w:sz w:val="20"/>
              </w:rPr>
              <w:t>фактическая</w:t>
            </w:r>
            <w:r>
              <w:br/>
            </w:r>
            <w:r>
              <w:rPr>
                <w:rFonts w:ascii="Times New Roman"/>
                <w:b w:val="false"/>
                <w:i w:val="false"/>
                <w:color w:val="000000"/>
                <w:sz w:val="20"/>
              </w:rPr>
              <w:t>
</w:t>
            </w:r>
            <w:r>
              <w:rPr>
                <w:rFonts w:ascii="Times New Roman"/>
                <w:b w:val="false"/>
                <w:i w:val="false"/>
                <w:color w:val="000000"/>
                <w:sz w:val="20"/>
              </w:rPr>
              <w:t>площадь, год</w:t>
            </w:r>
            <w:r>
              <w:br/>
            </w:r>
            <w:r>
              <w:rPr>
                <w:rFonts w:ascii="Times New Roman"/>
                <w:b w:val="false"/>
                <w:i w:val="false"/>
                <w:color w:val="000000"/>
                <w:sz w:val="20"/>
              </w:rPr>
              <w:t>
</w:t>
            </w:r>
            <w:r>
              <w:rPr>
                <w:rFonts w:ascii="Times New Roman"/>
                <w:b w:val="false"/>
                <w:i w:val="false"/>
                <w:color w:val="000000"/>
                <w:sz w:val="20"/>
              </w:rPr>
              <w:t>вырубки и индекс -</w:t>
            </w:r>
            <w:r>
              <w:br/>
            </w:r>
            <w:r>
              <w:rPr>
                <w:rFonts w:ascii="Times New Roman"/>
                <w:b w:val="false"/>
                <w:i w:val="false"/>
                <w:color w:val="000000"/>
                <w:sz w:val="20"/>
              </w:rPr>
              <w:t>
</w:t>
            </w:r>
            <w:r>
              <w:rPr>
                <w:rFonts w:ascii="Times New Roman"/>
                <w:b w:val="false"/>
                <w:i w:val="false"/>
                <w:color w:val="000000"/>
                <w:sz w:val="20"/>
              </w:rPr>
              <w:t>ССР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120900" cy="14859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 год</w:t>
            </w:r>
            <w:r>
              <w:br/>
            </w:r>
            <w:r>
              <w:rPr>
                <w:rFonts w:ascii="Times New Roman"/>
                <w:b w:val="false"/>
                <w:i w:val="false"/>
                <w:color w:val="000000"/>
                <w:sz w:val="20"/>
              </w:rPr>
              <w:t>
</w:t>
            </w:r>
            <w:r>
              <w:rPr>
                <w:rFonts w:ascii="Times New Roman"/>
                <w:b w:val="false"/>
                <w:i w:val="false"/>
                <w:color w:val="000000"/>
                <w:sz w:val="20"/>
              </w:rPr>
              <w:t>вырубки, вырубленный</w:t>
            </w:r>
            <w:r>
              <w:br/>
            </w:r>
            <w:r>
              <w:rPr>
                <w:rFonts w:ascii="Times New Roman"/>
                <w:b w:val="false"/>
                <w:i w:val="false"/>
                <w:color w:val="000000"/>
                <w:sz w:val="20"/>
              </w:rPr>
              <w:t>
</w:t>
            </w:r>
            <w:r>
              <w:rPr>
                <w:rFonts w:ascii="Times New Roman"/>
                <w:b w:val="false"/>
                <w:i w:val="false"/>
                <w:color w:val="000000"/>
                <w:sz w:val="20"/>
              </w:rPr>
              <w:t>запас, причины</w:t>
            </w:r>
            <w:r>
              <w:br/>
            </w:r>
            <w:r>
              <w:rPr>
                <w:rFonts w:ascii="Times New Roman"/>
                <w:b w:val="false"/>
                <w:i w:val="false"/>
                <w:color w:val="000000"/>
                <w:sz w:val="20"/>
              </w:rPr>
              <w:t>
</w:t>
            </w:r>
            <w:r>
              <w:rPr>
                <w:rFonts w:ascii="Times New Roman"/>
                <w:b w:val="false"/>
                <w:i w:val="false"/>
                <w:color w:val="000000"/>
                <w:sz w:val="20"/>
              </w:rPr>
              <w:t>гибели насаждений</w:t>
            </w:r>
          </w:p>
        </w:tc>
      </w:tr>
      <w:tr>
        <w:trPr>
          <w:trHeight w:val="168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пройденные</w:t>
            </w:r>
            <w:r>
              <w:br/>
            </w:r>
            <w:r>
              <w:rPr>
                <w:rFonts w:ascii="Times New Roman"/>
                <w:b w:val="false"/>
                <w:i w:val="false"/>
                <w:color w:val="000000"/>
                <w:sz w:val="20"/>
              </w:rPr>
              <w:t>
</w:t>
            </w:r>
            <w:r>
              <w:rPr>
                <w:rFonts w:ascii="Times New Roman"/>
                <w:b w:val="false"/>
                <w:i w:val="false"/>
                <w:color w:val="000000"/>
                <w:sz w:val="20"/>
              </w:rPr>
              <w:t>постепенными</w:t>
            </w:r>
            <w:r>
              <w:br/>
            </w:r>
            <w:r>
              <w:rPr>
                <w:rFonts w:ascii="Times New Roman"/>
                <w:b w:val="false"/>
                <w:i w:val="false"/>
                <w:color w:val="000000"/>
                <w:sz w:val="20"/>
              </w:rPr>
              <w:t>
</w:t>
            </w:r>
            <w:r>
              <w:rPr>
                <w:rFonts w:ascii="Times New Roman"/>
                <w:b w:val="false"/>
                <w:i w:val="false"/>
                <w:color w:val="000000"/>
                <w:sz w:val="20"/>
              </w:rPr>
              <w:t>рубками</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w:t>
            </w:r>
            <w:r>
              <w:br/>
            </w:r>
            <w:r>
              <w:rPr>
                <w:rFonts w:ascii="Times New Roman"/>
                <w:b w:val="false"/>
                <w:i w:val="false"/>
                <w:color w:val="000000"/>
                <w:sz w:val="20"/>
              </w:rPr>
              <w:t>
</w:t>
            </w:r>
            <w:r>
              <w:rPr>
                <w:rFonts w:ascii="Times New Roman"/>
                <w:b w:val="false"/>
                <w:i w:val="false"/>
                <w:color w:val="000000"/>
                <w:sz w:val="20"/>
              </w:rPr>
              <w:t>штрихпунктирной</w:t>
            </w:r>
            <w:r>
              <w:br/>
            </w:r>
            <w:r>
              <w:rPr>
                <w:rFonts w:ascii="Times New Roman"/>
                <w:b w:val="false"/>
                <w:i w:val="false"/>
                <w:color w:val="000000"/>
                <w:sz w:val="20"/>
              </w:rPr>
              <w:t>
</w:t>
            </w:r>
            <w:r>
              <w:rPr>
                <w:rFonts w:ascii="Times New Roman"/>
                <w:b w:val="false"/>
                <w:i w:val="false"/>
                <w:color w:val="000000"/>
                <w:sz w:val="20"/>
              </w:rPr>
              <w:t>линией и</w:t>
            </w:r>
            <w:r>
              <w:br/>
            </w:r>
            <w:r>
              <w:rPr>
                <w:rFonts w:ascii="Times New Roman"/>
                <w:b w:val="false"/>
                <w:i w:val="false"/>
                <w:color w:val="000000"/>
                <w:sz w:val="20"/>
              </w:rPr>
              <w:t>
</w:t>
            </w:r>
            <w:r>
              <w:rPr>
                <w:rFonts w:ascii="Times New Roman"/>
                <w:b w:val="false"/>
                <w:i w:val="false"/>
                <w:color w:val="000000"/>
                <w:sz w:val="20"/>
              </w:rPr>
              <w:t>заштриховываются</w:t>
            </w:r>
            <w:r>
              <w:br/>
            </w:r>
            <w:r>
              <w:rPr>
                <w:rFonts w:ascii="Times New Roman"/>
                <w:b w:val="false"/>
                <w:i w:val="false"/>
                <w:color w:val="000000"/>
                <w:sz w:val="20"/>
              </w:rPr>
              <w:t>
</w:t>
            </w:r>
            <w:r>
              <w:rPr>
                <w:rFonts w:ascii="Times New Roman"/>
                <w:b w:val="false"/>
                <w:i w:val="false"/>
                <w:color w:val="000000"/>
                <w:sz w:val="20"/>
              </w:rPr>
              <w:t>красным цветом</w:t>
            </w:r>
            <w:r>
              <w:br/>
            </w:r>
            <w:r>
              <w:rPr>
                <w:rFonts w:ascii="Times New Roman"/>
                <w:b w:val="false"/>
                <w:i w:val="false"/>
                <w:color w:val="000000"/>
                <w:sz w:val="20"/>
              </w:rPr>
              <w:t>
</w:t>
            </w:r>
            <w:r>
              <w:rPr>
                <w:rFonts w:ascii="Times New Roman"/>
                <w:b w:val="false"/>
                <w:i w:val="false"/>
                <w:color w:val="000000"/>
                <w:sz w:val="20"/>
              </w:rPr>
              <w:t>горизонтальными</w:t>
            </w:r>
            <w:r>
              <w:br/>
            </w:r>
            <w:r>
              <w:rPr>
                <w:rFonts w:ascii="Times New Roman"/>
                <w:b w:val="false"/>
                <w:i w:val="false"/>
                <w:color w:val="000000"/>
                <w:sz w:val="20"/>
              </w:rPr>
              <w:t>
</w:t>
            </w:r>
            <w:r>
              <w:rPr>
                <w:rFonts w:ascii="Times New Roman"/>
                <w:b w:val="false"/>
                <w:i w:val="false"/>
                <w:color w:val="000000"/>
                <w:sz w:val="20"/>
              </w:rPr>
              <w:t>линиями.</w:t>
            </w:r>
            <w:r>
              <w:br/>
            </w:r>
            <w:r>
              <w:rPr>
                <w:rFonts w:ascii="Times New Roman"/>
                <w:b w:val="false"/>
                <w:i w:val="false"/>
                <w:color w:val="000000"/>
                <w:sz w:val="20"/>
              </w:rPr>
              <w:t>
</w:t>
            </w:r>
            <w:r>
              <w:rPr>
                <w:rFonts w:ascii="Times New Roman"/>
                <w:b w:val="false"/>
                <w:i w:val="false"/>
                <w:color w:val="000000"/>
                <w:sz w:val="20"/>
              </w:rPr>
              <w:t>Указываются</w:t>
            </w:r>
            <w:r>
              <w:br/>
            </w:r>
            <w:r>
              <w:rPr>
                <w:rFonts w:ascii="Times New Roman"/>
                <w:b w:val="false"/>
                <w:i w:val="false"/>
                <w:color w:val="000000"/>
                <w:sz w:val="20"/>
              </w:rPr>
              <w:t>
</w:t>
            </w:r>
            <w:r>
              <w:rPr>
                <w:rFonts w:ascii="Times New Roman"/>
                <w:b w:val="false"/>
                <w:i w:val="false"/>
                <w:color w:val="000000"/>
                <w:sz w:val="20"/>
              </w:rPr>
              <w:t>площадь, год рубки,</w:t>
            </w:r>
            <w:r>
              <w:br/>
            </w:r>
            <w:r>
              <w:rPr>
                <w:rFonts w:ascii="Times New Roman"/>
                <w:b w:val="false"/>
                <w:i w:val="false"/>
                <w:color w:val="000000"/>
                <w:sz w:val="20"/>
              </w:rPr>
              <w:t>
</w:t>
            </w:r>
            <w:r>
              <w:rPr>
                <w:rFonts w:ascii="Times New Roman"/>
                <w:b w:val="false"/>
                <w:i w:val="false"/>
                <w:color w:val="000000"/>
                <w:sz w:val="20"/>
              </w:rPr>
              <w:t>прием рубки, индекс</w:t>
            </w:r>
            <w:r>
              <w:br/>
            </w:r>
            <w:r>
              <w:rPr>
                <w:rFonts w:ascii="Times New Roman"/>
                <w:b w:val="false"/>
                <w:i w:val="false"/>
                <w:color w:val="000000"/>
                <w:sz w:val="20"/>
              </w:rPr>
              <w:t>
</w:t>
            </w:r>
            <w:r>
              <w:rPr>
                <w:rFonts w:ascii="Times New Roman"/>
                <w:b w:val="false"/>
                <w:i w:val="false"/>
                <w:color w:val="000000"/>
                <w:sz w:val="20"/>
              </w:rPr>
              <w:t xml:space="preserve">- ПР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71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171700" cy="20828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вырубленный запас по</w:t>
            </w:r>
            <w:r>
              <w:br/>
            </w:r>
            <w:r>
              <w:rPr>
                <w:rFonts w:ascii="Times New Roman"/>
                <w:b w:val="false"/>
                <w:i w:val="false"/>
                <w:color w:val="000000"/>
                <w:sz w:val="20"/>
              </w:rPr>
              <w:t>
</w:t>
            </w:r>
            <w:r>
              <w:rPr>
                <w:rFonts w:ascii="Times New Roman"/>
                <w:b w:val="false"/>
                <w:i w:val="false"/>
                <w:color w:val="000000"/>
                <w:sz w:val="20"/>
              </w:rPr>
              <w:t>породам, год рубки,</w:t>
            </w:r>
            <w:r>
              <w:br/>
            </w:r>
            <w:r>
              <w:rPr>
                <w:rFonts w:ascii="Times New Roman"/>
                <w:b w:val="false"/>
                <w:i w:val="false"/>
                <w:color w:val="000000"/>
                <w:sz w:val="20"/>
              </w:rPr>
              <w:t>
</w:t>
            </w:r>
            <w:r>
              <w:rPr>
                <w:rFonts w:ascii="Times New Roman"/>
                <w:b w:val="false"/>
                <w:i w:val="false"/>
                <w:color w:val="000000"/>
                <w:sz w:val="20"/>
              </w:rPr>
              <w:t>прием,</w:t>
            </w:r>
            <w:r>
              <w:br/>
            </w:r>
            <w:r>
              <w:rPr>
                <w:rFonts w:ascii="Times New Roman"/>
                <w:b w:val="false"/>
                <w:i w:val="false"/>
                <w:color w:val="000000"/>
                <w:sz w:val="20"/>
              </w:rPr>
              <w:t>
</w:t>
            </w:r>
            <w:r>
              <w:rPr>
                <w:rFonts w:ascii="Times New Roman"/>
                <w:b w:val="false"/>
                <w:i w:val="false"/>
                <w:color w:val="000000"/>
                <w:sz w:val="20"/>
              </w:rPr>
              <w:t>характеристика</w:t>
            </w:r>
            <w:r>
              <w:br/>
            </w:r>
            <w:r>
              <w:rPr>
                <w:rFonts w:ascii="Times New Roman"/>
                <w:b w:val="false"/>
                <w:i w:val="false"/>
                <w:color w:val="000000"/>
                <w:sz w:val="20"/>
              </w:rPr>
              <w:t>
</w:t>
            </w:r>
            <w:r>
              <w:rPr>
                <w:rFonts w:ascii="Times New Roman"/>
                <w:b w:val="false"/>
                <w:i w:val="false"/>
                <w:color w:val="000000"/>
                <w:sz w:val="20"/>
              </w:rPr>
              <w:t>подроста после рубки</w:t>
            </w:r>
          </w:p>
        </w:tc>
      </w:tr>
      <w:tr>
        <w:trPr>
          <w:trHeight w:val="1365"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пройденные</w:t>
            </w:r>
            <w:r>
              <w:br/>
            </w:r>
            <w:r>
              <w:rPr>
                <w:rFonts w:ascii="Times New Roman"/>
                <w:b w:val="false"/>
                <w:i w:val="false"/>
                <w:color w:val="000000"/>
                <w:sz w:val="20"/>
              </w:rPr>
              <w:t>
</w:t>
            </w:r>
            <w:r>
              <w:rPr>
                <w:rFonts w:ascii="Times New Roman"/>
                <w:b w:val="false"/>
                <w:i w:val="false"/>
                <w:color w:val="000000"/>
                <w:sz w:val="20"/>
              </w:rPr>
              <w:t>добровольно-</w:t>
            </w:r>
            <w:r>
              <w:br/>
            </w:r>
            <w:r>
              <w:rPr>
                <w:rFonts w:ascii="Times New Roman"/>
                <w:b w:val="false"/>
                <w:i w:val="false"/>
                <w:color w:val="000000"/>
                <w:sz w:val="20"/>
              </w:rPr>
              <w:t>
</w:t>
            </w:r>
            <w:r>
              <w:rPr>
                <w:rFonts w:ascii="Times New Roman"/>
                <w:b w:val="false"/>
                <w:i w:val="false"/>
                <w:color w:val="000000"/>
                <w:sz w:val="20"/>
              </w:rPr>
              <w:t>выборочными</w:t>
            </w:r>
            <w:r>
              <w:br/>
            </w:r>
            <w:r>
              <w:rPr>
                <w:rFonts w:ascii="Times New Roman"/>
                <w:b w:val="false"/>
                <w:i w:val="false"/>
                <w:color w:val="000000"/>
                <w:sz w:val="20"/>
              </w:rPr>
              <w:t>
</w:t>
            </w:r>
            <w:r>
              <w:rPr>
                <w:rFonts w:ascii="Times New Roman"/>
                <w:b w:val="false"/>
                <w:i w:val="false"/>
                <w:color w:val="000000"/>
                <w:sz w:val="20"/>
              </w:rPr>
              <w:t>рубками</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w:t>
            </w:r>
            <w:r>
              <w:br/>
            </w:r>
            <w:r>
              <w:rPr>
                <w:rFonts w:ascii="Times New Roman"/>
                <w:b w:val="false"/>
                <w:i w:val="false"/>
                <w:color w:val="000000"/>
                <w:sz w:val="20"/>
              </w:rPr>
              <w:t>
</w:t>
            </w:r>
            <w:r>
              <w:rPr>
                <w:rFonts w:ascii="Times New Roman"/>
                <w:b w:val="false"/>
                <w:i w:val="false"/>
                <w:color w:val="000000"/>
                <w:sz w:val="20"/>
              </w:rPr>
              <w:t>штрихпунктирной</w:t>
            </w:r>
            <w:r>
              <w:br/>
            </w:r>
            <w:r>
              <w:rPr>
                <w:rFonts w:ascii="Times New Roman"/>
                <w:b w:val="false"/>
                <w:i w:val="false"/>
                <w:color w:val="000000"/>
                <w:sz w:val="20"/>
              </w:rPr>
              <w:t>
</w:t>
            </w:r>
            <w:r>
              <w:rPr>
                <w:rFonts w:ascii="Times New Roman"/>
                <w:b w:val="false"/>
                <w:i w:val="false"/>
                <w:color w:val="000000"/>
                <w:sz w:val="20"/>
              </w:rPr>
              <w:t>линией и</w:t>
            </w:r>
            <w:r>
              <w:br/>
            </w:r>
            <w:r>
              <w:rPr>
                <w:rFonts w:ascii="Times New Roman"/>
                <w:b w:val="false"/>
                <w:i w:val="false"/>
                <w:color w:val="000000"/>
                <w:sz w:val="20"/>
              </w:rPr>
              <w:t>
</w:t>
            </w:r>
            <w:r>
              <w:rPr>
                <w:rFonts w:ascii="Times New Roman"/>
                <w:b w:val="false"/>
                <w:i w:val="false"/>
                <w:color w:val="000000"/>
                <w:sz w:val="20"/>
              </w:rPr>
              <w:t>заштриховываются</w:t>
            </w:r>
            <w:r>
              <w:br/>
            </w:r>
            <w:r>
              <w:rPr>
                <w:rFonts w:ascii="Times New Roman"/>
                <w:b w:val="false"/>
                <w:i w:val="false"/>
                <w:color w:val="000000"/>
                <w:sz w:val="20"/>
              </w:rPr>
              <w:t>
</w:t>
            </w:r>
            <w:r>
              <w:rPr>
                <w:rFonts w:ascii="Times New Roman"/>
                <w:b w:val="false"/>
                <w:i w:val="false"/>
                <w:color w:val="000000"/>
                <w:sz w:val="20"/>
              </w:rPr>
              <w:t>вертикальными</w:t>
            </w:r>
            <w:r>
              <w:br/>
            </w:r>
            <w:r>
              <w:rPr>
                <w:rFonts w:ascii="Times New Roman"/>
                <w:b w:val="false"/>
                <w:i w:val="false"/>
                <w:color w:val="000000"/>
                <w:sz w:val="20"/>
              </w:rPr>
              <w:t>
</w:t>
            </w:r>
            <w:r>
              <w:rPr>
                <w:rFonts w:ascii="Times New Roman"/>
                <w:b w:val="false"/>
                <w:i w:val="false"/>
                <w:color w:val="000000"/>
                <w:sz w:val="20"/>
              </w:rPr>
              <w:t>линиями красного</w:t>
            </w:r>
            <w:r>
              <w:br/>
            </w:r>
            <w:r>
              <w:rPr>
                <w:rFonts w:ascii="Times New Roman"/>
                <w:b w:val="false"/>
                <w:i w:val="false"/>
                <w:color w:val="000000"/>
                <w:sz w:val="20"/>
              </w:rPr>
              <w:t>
</w:t>
            </w:r>
            <w:r>
              <w:rPr>
                <w:rFonts w:ascii="Times New Roman"/>
                <w:b w:val="false"/>
                <w:i w:val="false"/>
                <w:color w:val="000000"/>
                <w:sz w:val="20"/>
              </w:rPr>
              <w:t>цвета. Указываются</w:t>
            </w:r>
            <w:r>
              <w:br/>
            </w:r>
            <w:r>
              <w:rPr>
                <w:rFonts w:ascii="Times New Roman"/>
                <w:b w:val="false"/>
                <w:i w:val="false"/>
                <w:color w:val="000000"/>
                <w:sz w:val="20"/>
              </w:rPr>
              <w:t>
</w:t>
            </w:r>
            <w:r>
              <w:rPr>
                <w:rFonts w:ascii="Times New Roman"/>
                <w:b w:val="false"/>
                <w:i w:val="false"/>
                <w:color w:val="000000"/>
                <w:sz w:val="20"/>
              </w:rPr>
              <w:t>площадь, год рубки</w:t>
            </w:r>
            <w:r>
              <w:br/>
            </w:r>
            <w:r>
              <w:rPr>
                <w:rFonts w:ascii="Times New Roman"/>
                <w:b w:val="false"/>
                <w:i w:val="false"/>
                <w:color w:val="000000"/>
                <w:sz w:val="20"/>
              </w:rPr>
              <w:t>
</w:t>
            </w:r>
            <w:r>
              <w:rPr>
                <w:rFonts w:ascii="Times New Roman"/>
                <w:b w:val="false"/>
                <w:i w:val="false"/>
                <w:color w:val="000000"/>
                <w:sz w:val="20"/>
              </w:rPr>
              <w:t>и индекс - ДВР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558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55800" cy="14986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вырубаемый запас по</w:t>
            </w:r>
            <w:r>
              <w:br/>
            </w:r>
            <w:r>
              <w:rPr>
                <w:rFonts w:ascii="Times New Roman"/>
                <w:b w:val="false"/>
                <w:i w:val="false"/>
                <w:color w:val="000000"/>
                <w:sz w:val="20"/>
              </w:rPr>
              <w:t>
</w:t>
            </w:r>
            <w:r>
              <w:rPr>
                <w:rFonts w:ascii="Times New Roman"/>
                <w:b w:val="false"/>
                <w:i w:val="false"/>
                <w:color w:val="000000"/>
                <w:sz w:val="20"/>
              </w:rPr>
              <w:t>породам, год рубки,</w:t>
            </w:r>
            <w:r>
              <w:br/>
            </w:r>
            <w:r>
              <w:rPr>
                <w:rFonts w:ascii="Times New Roman"/>
                <w:b w:val="false"/>
                <w:i w:val="false"/>
                <w:color w:val="000000"/>
                <w:sz w:val="20"/>
              </w:rPr>
              <w:t>
</w:t>
            </w:r>
            <w:r>
              <w:rPr>
                <w:rFonts w:ascii="Times New Roman"/>
                <w:b w:val="false"/>
                <w:i w:val="false"/>
                <w:color w:val="000000"/>
                <w:sz w:val="20"/>
              </w:rPr>
              <w:t>состояние подроста</w:t>
            </w:r>
          </w:p>
        </w:tc>
      </w:tr>
      <w:tr>
        <w:trPr>
          <w:trHeight w:val="138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пройденные</w:t>
            </w:r>
            <w:r>
              <w:br/>
            </w:r>
            <w:r>
              <w:rPr>
                <w:rFonts w:ascii="Times New Roman"/>
                <w:b w:val="false"/>
                <w:i w:val="false"/>
                <w:color w:val="000000"/>
                <w:sz w:val="20"/>
              </w:rPr>
              <w:t>
</w:t>
            </w:r>
            <w:r>
              <w:rPr>
                <w:rFonts w:ascii="Times New Roman"/>
                <w:b w:val="false"/>
                <w:i w:val="false"/>
                <w:color w:val="000000"/>
                <w:sz w:val="20"/>
              </w:rPr>
              <w:t>длительно-</w:t>
            </w:r>
            <w:r>
              <w:br/>
            </w:r>
            <w:r>
              <w:rPr>
                <w:rFonts w:ascii="Times New Roman"/>
                <w:b w:val="false"/>
                <w:i w:val="false"/>
                <w:color w:val="000000"/>
                <w:sz w:val="20"/>
              </w:rPr>
              <w:t>
</w:t>
            </w:r>
            <w:r>
              <w:rPr>
                <w:rFonts w:ascii="Times New Roman"/>
                <w:b w:val="false"/>
                <w:i w:val="false"/>
                <w:color w:val="000000"/>
                <w:sz w:val="20"/>
              </w:rPr>
              <w:t>постепенными</w:t>
            </w:r>
            <w:r>
              <w:br/>
            </w:r>
            <w:r>
              <w:rPr>
                <w:rFonts w:ascii="Times New Roman"/>
                <w:b w:val="false"/>
                <w:i w:val="false"/>
                <w:color w:val="000000"/>
                <w:sz w:val="20"/>
              </w:rPr>
              <w:t>
</w:t>
            </w:r>
            <w:r>
              <w:rPr>
                <w:rFonts w:ascii="Times New Roman"/>
                <w:b w:val="false"/>
                <w:i w:val="false"/>
                <w:color w:val="000000"/>
                <w:sz w:val="20"/>
              </w:rPr>
              <w:t>рубками</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w:t>
            </w:r>
            <w:r>
              <w:br/>
            </w:r>
            <w:r>
              <w:rPr>
                <w:rFonts w:ascii="Times New Roman"/>
                <w:b w:val="false"/>
                <w:i w:val="false"/>
                <w:color w:val="000000"/>
                <w:sz w:val="20"/>
              </w:rPr>
              <w:t>
</w:t>
            </w:r>
            <w:r>
              <w:rPr>
                <w:rFonts w:ascii="Times New Roman"/>
                <w:b w:val="false"/>
                <w:i w:val="false"/>
                <w:color w:val="000000"/>
                <w:sz w:val="20"/>
              </w:rPr>
              <w:t>штрихпунктирной</w:t>
            </w:r>
            <w:r>
              <w:br/>
            </w:r>
            <w:r>
              <w:rPr>
                <w:rFonts w:ascii="Times New Roman"/>
                <w:b w:val="false"/>
                <w:i w:val="false"/>
                <w:color w:val="000000"/>
                <w:sz w:val="20"/>
              </w:rPr>
              <w:t>
</w:t>
            </w:r>
            <w:r>
              <w:rPr>
                <w:rFonts w:ascii="Times New Roman"/>
                <w:b w:val="false"/>
                <w:i w:val="false"/>
                <w:color w:val="000000"/>
                <w:sz w:val="20"/>
              </w:rPr>
              <w:t>линией и</w:t>
            </w:r>
            <w:r>
              <w:br/>
            </w:r>
            <w:r>
              <w:rPr>
                <w:rFonts w:ascii="Times New Roman"/>
                <w:b w:val="false"/>
                <w:i w:val="false"/>
                <w:color w:val="000000"/>
                <w:sz w:val="20"/>
              </w:rPr>
              <w:t>
</w:t>
            </w:r>
            <w:r>
              <w:rPr>
                <w:rFonts w:ascii="Times New Roman"/>
                <w:b w:val="false"/>
                <w:i w:val="false"/>
                <w:color w:val="000000"/>
                <w:sz w:val="20"/>
              </w:rPr>
              <w:t>заштриховываются</w:t>
            </w:r>
            <w:r>
              <w:br/>
            </w:r>
            <w:r>
              <w:rPr>
                <w:rFonts w:ascii="Times New Roman"/>
                <w:b w:val="false"/>
                <w:i w:val="false"/>
                <w:color w:val="000000"/>
                <w:sz w:val="20"/>
              </w:rPr>
              <w:t>
</w:t>
            </w:r>
            <w:r>
              <w:rPr>
                <w:rFonts w:ascii="Times New Roman"/>
                <w:b w:val="false"/>
                <w:i w:val="false"/>
                <w:color w:val="000000"/>
                <w:sz w:val="20"/>
              </w:rPr>
              <w:t>под наклоном 450</w:t>
            </w:r>
            <w:r>
              <w:br/>
            </w:r>
            <w:r>
              <w:rPr>
                <w:rFonts w:ascii="Times New Roman"/>
                <w:b w:val="false"/>
                <w:i w:val="false"/>
                <w:color w:val="000000"/>
                <w:sz w:val="20"/>
              </w:rPr>
              <w:t>
</w:t>
            </w:r>
            <w:r>
              <w:rPr>
                <w:rFonts w:ascii="Times New Roman"/>
                <w:b w:val="false"/>
                <w:i w:val="false"/>
                <w:color w:val="000000"/>
                <w:sz w:val="20"/>
              </w:rPr>
              <w:t>красным цветом.</w:t>
            </w:r>
            <w:r>
              <w:br/>
            </w:r>
            <w:r>
              <w:rPr>
                <w:rFonts w:ascii="Times New Roman"/>
                <w:b w:val="false"/>
                <w:i w:val="false"/>
                <w:color w:val="000000"/>
                <w:sz w:val="20"/>
              </w:rPr>
              <w:t>
</w:t>
            </w:r>
            <w:r>
              <w:rPr>
                <w:rFonts w:ascii="Times New Roman"/>
                <w:b w:val="false"/>
                <w:i w:val="false"/>
                <w:color w:val="000000"/>
                <w:sz w:val="20"/>
              </w:rPr>
              <w:t>Указываются</w:t>
            </w:r>
            <w:r>
              <w:br/>
            </w:r>
            <w:r>
              <w:rPr>
                <w:rFonts w:ascii="Times New Roman"/>
                <w:b w:val="false"/>
                <w:i w:val="false"/>
                <w:color w:val="000000"/>
                <w:sz w:val="20"/>
              </w:rPr>
              <w:t>
</w:t>
            </w:r>
            <w:r>
              <w:rPr>
                <w:rFonts w:ascii="Times New Roman"/>
                <w:b w:val="false"/>
                <w:i w:val="false"/>
                <w:color w:val="000000"/>
                <w:sz w:val="20"/>
              </w:rPr>
              <w:t>площадь, год рубки</w:t>
            </w:r>
            <w:r>
              <w:br/>
            </w:r>
            <w:r>
              <w:rPr>
                <w:rFonts w:ascii="Times New Roman"/>
                <w:b w:val="false"/>
                <w:i w:val="false"/>
                <w:color w:val="000000"/>
                <w:sz w:val="20"/>
              </w:rPr>
              <w:t>
</w:t>
            </w:r>
            <w:r>
              <w:rPr>
                <w:rFonts w:ascii="Times New Roman"/>
                <w:b w:val="false"/>
                <w:i w:val="false"/>
                <w:color w:val="000000"/>
                <w:sz w:val="20"/>
              </w:rPr>
              <w:t>и индекс - ДПР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431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43100" cy="15494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вырубаемый запас по</w:t>
            </w:r>
            <w:r>
              <w:br/>
            </w:r>
            <w:r>
              <w:rPr>
                <w:rFonts w:ascii="Times New Roman"/>
                <w:b w:val="false"/>
                <w:i w:val="false"/>
                <w:color w:val="000000"/>
                <w:sz w:val="20"/>
              </w:rPr>
              <w:t>
</w:t>
            </w:r>
            <w:r>
              <w:rPr>
                <w:rFonts w:ascii="Times New Roman"/>
                <w:b w:val="false"/>
                <w:i w:val="false"/>
                <w:color w:val="000000"/>
                <w:sz w:val="20"/>
              </w:rPr>
              <w:t>породам, прием, год</w:t>
            </w:r>
            <w:r>
              <w:br/>
            </w:r>
            <w:r>
              <w:rPr>
                <w:rFonts w:ascii="Times New Roman"/>
                <w:b w:val="false"/>
                <w:i w:val="false"/>
                <w:color w:val="000000"/>
                <w:sz w:val="20"/>
              </w:rPr>
              <w:t>
</w:t>
            </w:r>
            <w:r>
              <w:rPr>
                <w:rFonts w:ascii="Times New Roman"/>
                <w:b w:val="false"/>
                <w:i w:val="false"/>
                <w:color w:val="000000"/>
                <w:sz w:val="20"/>
              </w:rPr>
              <w:t>рубки,</w:t>
            </w:r>
            <w:r>
              <w:br/>
            </w:r>
            <w:r>
              <w:rPr>
                <w:rFonts w:ascii="Times New Roman"/>
                <w:b w:val="false"/>
                <w:i w:val="false"/>
                <w:color w:val="000000"/>
                <w:sz w:val="20"/>
              </w:rPr>
              <w:t>
</w:t>
            </w:r>
            <w:r>
              <w:rPr>
                <w:rFonts w:ascii="Times New Roman"/>
                <w:b w:val="false"/>
                <w:i w:val="false"/>
                <w:color w:val="000000"/>
                <w:sz w:val="20"/>
              </w:rPr>
              <w:t>характеристика</w:t>
            </w:r>
            <w:r>
              <w:br/>
            </w:r>
            <w:r>
              <w:rPr>
                <w:rFonts w:ascii="Times New Roman"/>
                <w:b w:val="false"/>
                <w:i w:val="false"/>
                <w:color w:val="000000"/>
                <w:sz w:val="20"/>
              </w:rPr>
              <w:t>
</w:t>
            </w:r>
            <w:r>
              <w:rPr>
                <w:rFonts w:ascii="Times New Roman"/>
                <w:b w:val="false"/>
                <w:i w:val="false"/>
                <w:color w:val="000000"/>
                <w:sz w:val="20"/>
              </w:rPr>
              <w:t>подроста</w:t>
            </w:r>
          </w:p>
        </w:tc>
      </w:tr>
      <w:tr>
        <w:trPr>
          <w:trHeight w:val="1365"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пройденные</w:t>
            </w:r>
            <w:r>
              <w:br/>
            </w:r>
            <w:r>
              <w:rPr>
                <w:rFonts w:ascii="Times New Roman"/>
                <w:b w:val="false"/>
                <w:i w:val="false"/>
                <w:color w:val="000000"/>
                <w:sz w:val="20"/>
              </w:rPr>
              <w:t>
</w:t>
            </w:r>
            <w:r>
              <w:rPr>
                <w:rFonts w:ascii="Times New Roman"/>
                <w:b w:val="false"/>
                <w:i w:val="false"/>
                <w:color w:val="000000"/>
                <w:sz w:val="20"/>
              </w:rPr>
              <w:t>рубками ухода</w:t>
            </w:r>
            <w:r>
              <w:br/>
            </w:r>
            <w:r>
              <w:rPr>
                <w:rFonts w:ascii="Times New Roman"/>
                <w:b w:val="false"/>
                <w:i w:val="false"/>
                <w:color w:val="000000"/>
                <w:sz w:val="20"/>
              </w:rPr>
              <w:t>
</w:t>
            </w:r>
            <w:r>
              <w:rPr>
                <w:rFonts w:ascii="Times New Roman"/>
                <w:b w:val="false"/>
                <w:i w:val="false"/>
                <w:color w:val="000000"/>
                <w:sz w:val="20"/>
              </w:rPr>
              <w:t>(все виды рубок)</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участков</w:t>
            </w:r>
            <w:r>
              <w:br/>
            </w:r>
            <w:r>
              <w:rPr>
                <w:rFonts w:ascii="Times New Roman"/>
                <w:b w:val="false"/>
                <w:i w:val="false"/>
                <w:color w:val="000000"/>
                <w:sz w:val="20"/>
              </w:rPr>
              <w:t>
</w:t>
            </w:r>
            <w:r>
              <w:rPr>
                <w:rFonts w:ascii="Times New Roman"/>
                <w:b w:val="false"/>
                <w:i w:val="false"/>
                <w:color w:val="000000"/>
                <w:sz w:val="20"/>
              </w:rPr>
              <w:t>обводятся синим</w:t>
            </w:r>
            <w:r>
              <w:br/>
            </w:r>
            <w:r>
              <w:rPr>
                <w:rFonts w:ascii="Times New Roman"/>
                <w:b w:val="false"/>
                <w:i w:val="false"/>
                <w:color w:val="000000"/>
                <w:sz w:val="20"/>
              </w:rPr>
              <w:t>
</w:t>
            </w:r>
            <w:r>
              <w:rPr>
                <w:rFonts w:ascii="Times New Roman"/>
                <w:b w:val="false"/>
                <w:i w:val="false"/>
                <w:color w:val="000000"/>
                <w:sz w:val="20"/>
              </w:rPr>
              <w:t>цветом сплошной</w:t>
            </w:r>
            <w:r>
              <w:br/>
            </w:r>
            <w:r>
              <w:rPr>
                <w:rFonts w:ascii="Times New Roman"/>
                <w:b w:val="false"/>
                <w:i w:val="false"/>
                <w:color w:val="000000"/>
                <w:sz w:val="20"/>
              </w:rPr>
              <w:t>
</w:t>
            </w:r>
            <w:r>
              <w:rPr>
                <w:rFonts w:ascii="Times New Roman"/>
                <w:b w:val="false"/>
                <w:i w:val="false"/>
                <w:color w:val="000000"/>
                <w:sz w:val="20"/>
              </w:rPr>
              <w:t>линией. Указываются</w:t>
            </w:r>
            <w:r>
              <w:br/>
            </w:r>
            <w:r>
              <w:rPr>
                <w:rFonts w:ascii="Times New Roman"/>
                <w:b w:val="false"/>
                <w:i w:val="false"/>
                <w:color w:val="000000"/>
                <w:sz w:val="20"/>
              </w:rPr>
              <w:t>
</w:t>
            </w:r>
            <w:r>
              <w:rPr>
                <w:rFonts w:ascii="Times New Roman"/>
                <w:b w:val="false"/>
                <w:i w:val="false"/>
                <w:color w:val="000000"/>
                <w:sz w:val="20"/>
              </w:rPr>
              <w:t>площадь, год рубки,</w:t>
            </w:r>
            <w:r>
              <w:br/>
            </w:r>
            <w:r>
              <w:rPr>
                <w:rFonts w:ascii="Times New Roman"/>
                <w:b w:val="false"/>
                <w:i w:val="false"/>
                <w:color w:val="000000"/>
                <w:sz w:val="20"/>
              </w:rPr>
              <w:t>
</w:t>
            </w:r>
            <w:r>
              <w:rPr>
                <w:rFonts w:ascii="Times New Roman"/>
                <w:b w:val="false"/>
                <w:i w:val="false"/>
                <w:color w:val="000000"/>
                <w:sz w:val="20"/>
              </w:rPr>
              <w:t>вид рубки (Осв.,</w:t>
            </w:r>
            <w:r>
              <w:br/>
            </w:r>
            <w:r>
              <w:rPr>
                <w:rFonts w:ascii="Times New Roman"/>
                <w:b w:val="false"/>
                <w:i w:val="false"/>
                <w:color w:val="000000"/>
                <w:sz w:val="20"/>
              </w:rPr>
              <w:t>
</w:t>
            </w:r>
            <w:r>
              <w:rPr>
                <w:rFonts w:ascii="Times New Roman"/>
                <w:b w:val="false"/>
                <w:i w:val="false"/>
                <w:color w:val="000000"/>
                <w:sz w:val="20"/>
              </w:rPr>
              <w:t>Прч., Прр., Прх.р.)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120900" cy="17145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 год, вид</w:t>
            </w:r>
            <w:r>
              <w:br/>
            </w:r>
            <w:r>
              <w:rPr>
                <w:rFonts w:ascii="Times New Roman"/>
                <w:b w:val="false"/>
                <w:i w:val="false"/>
                <w:color w:val="000000"/>
                <w:sz w:val="20"/>
              </w:rPr>
              <w:t>
</w:t>
            </w:r>
            <w:r>
              <w:rPr>
                <w:rFonts w:ascii="Times New Roman"/>
                <w:b w:val="false"/>
                <w:i w:val="false"/>
                <w:color w:val="000000"/>
                <w:sz w:val="20"/>
              </w:rPr>
              <w:t>рубки, вырубаемый</w:t>
            </w:r>
            <w:r>
              <w:br/>
            </w:r>
            <w:r>
              <w:rPr>
                <w:rFonts w:ascii="Times New Roman"/>
                <w:b w:val="false"/>
                <w:i w:val="false"/>
                <w:color w:val="000000"/>
                <w:sz w:val="20"/>
              </w:rPr>
              <w:t>
</w:t>
            </w:r>
            <w:r>
              <w:rPr>
                <w:rFonts w:ascii="Times New Roman"/>
                <w:b w:val="false"/>
                <w:i w:val="false"/>
                <w:color w:val="000000"/>
                <w:sz w:val="20"/>
              </w:rPr>
              <w:t>запас по</w:t>
            </w:r>
            <w:r>
              <w:br/>
            </w:r>
            <w:r>
              <w:rPr>
                <w:rFonts w:ascii="Times New Roman"/>
                <w:b w:val="false"/>
                <w:i w:val="false"/>
                <w:color w:val="000000"/>
                <w:sz w:val="20"/>
              </w:rPr>
              <w:t>
</w:t>
            </w:r>
            <w:r>
              <w:rPr>
                <w:rFonts w:ascii="Times New Roman"/>
                <w:b w:val="false"/>
                <w:i w:val="false"/>
                <w:color w:val="000000"/>
                <w:sz w:val="20"/>
              </w:rPr>
              <w:t>породам, а для</w:t>
            </w:r>
            <w:r>
              <w:br/>
            </w:r>
            <w:r>
              <w:rPr>
                <w:rFonts w:ascii="Times New Roman"/>
                <w:b w:val="false"/>
                <w:i w:val="false"/>
                <w:color w:val="000000"/>
                <w:sz w:val="20"/>
              </w:rPr>
              <w:t>
</w:t>
            </w:r>
            <w:r>
              <w:rPr>
                <w:rFonts w:ascii="Times New Roman"/>
                <w:b w:val="false"/>
                <w:i w:val="false"/>
                <w:color w:val="000000"/>
                <w:sz w:val="20"/>
              </w:rPr>
              <w:t>молодняков - состав</w:t>
            </w:r>
            <w:r>
              <w:br/>
            </w:r>
            <w:r>
              <w:rPr>
                <w:rFonts w:ascii="Times New Roman"/>
                <w:b w:val="false"/>
                <w:i w:val="false"/>
                <w:color w:val="000000"/>
                <w:sz w:val="20"/>
              </w:rPr>
              <w:t>
</w:t>
            </w:r>
            <w:r>
              <w:rPr>
                <w:rFonts w:ascii="Times New Roman"/>
                <w:b w:val="false"/>
                <w:i w:val="false"/>
                <w:color w:val="000000"/>
                <w:sz w:val="20"/>
              </w:rPr>
              <w:t>и полнота после</w:t>
            </w:r>
            <w:r>
              <w:br/>
            </w:r>
            <w:r>
              <w:rPr>
                <w:rFonts w:ascii="Times New Roman"/>
                <w:b w:val="false"/>
                <w:i w:val="false"/>
                <w:color w:val="000000"/>
                <w:sz w:val="20"/>
              </w:rPr>
              <w:t>
</w:t>
            </w:r>
            <w:r>
              <w:rPr>
                <w:rFonts w:ascii="Times New Roman"/>
                <w:b w:val="false"/>
                <w:i w:val="false"/>
                <w:color w:val="000000"/>
                <w:sz w:val="20"/>
              </w:rPr>
              <w:t>рубки</w:t>
            </w:r>
          </w:p>
        </w:tc>
      </w:tr>
      <w:tr>
        <w:trPr>
          <w:trHeight w:val="138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Участки,</w:t>
            </w:r>
            <w:r>
              <w:br/>
            </w:r>
            <w:r>
              <w:rPr>
                <w:rFonts w:ascii="Times New Roman"/>
                <w:b w:val="false"/>
                <w:i w:val="false"/>
                <w:color w:val="000000"/>
                <w:sz w:val="20"/>
              </w:rPr>
              <w:t>
</w:t>
            </w:r>
            <w:r>
              <w:rPr>
                <w:rFonts w:ascii="Times New Roman"/>
                <w:b w:val="false"/>
                <w:i w:val="false"/>
                <w:color w:val="000000"/>
                <w:sz w:val="20"/>
              </w:rPr>
              <w:t>пройденные</w:t>
            </w:r>
            <w:r>
              <w:br/>
            </w:r>
            <w:r>
              <w:rPr>
                <w:rFonts w:ascii="Times New Roman"/>
                <w:b w:val="false"/>
                <w:i w:val="false"/>
                <w:color w:val="000000"/>
                <w:sz w:val="20"/>
              </w:rPr>
              <w:t>
</w:t>
            </w:r>
            <w:r>
              <w:rPr>
                <w:rFonts w:ascii="Times New Roman"/>
                <w:b w:val="false"/>
                <w:i w:val="false"/>
                <w:color w:val="000000"/>
                <w:sz w:val="20"/>
              </w:rPr>
              <w:t>выборочными</w:t>
            </w:r>
            <w:r>
              <w:br/>
            </w:r>
            <w:r>
              <w:rPr>
                <w:rFonts w:ascii="Times New Roman"/>
                <w:b w:val="false"/>
                <w:i w:val="false"/>
                <w:color w:val="000000"/>
                <w:sz w:val="20"/>
              </w:rPr>
              <w:t>
</w:t>
            </w:r>
            <w:r>
              <w:rPr>
                <w:rFonts w:ascii="Times New Roman"/>
                <w:b w:val="false"/>
                <w:i w:val="false"/>
                <w:color w:val="000000"/>
                <w:sz w:val="20"/>
              </w:rPr>
              <w:t>санитарными</w:t>
            </w:r>
            <w:r>
              <w:br/>
            </w:r>
            <w:r>
              <w:rPr>
                <w:rFonts w:ascii="Times New Roman"/>
                <w:b w:val="false"/>
                <w:i w:val="false"/>
                <w:color w:val="000000"/>
                <w:sz w:val="20"/>
              </w:rPr>
              <w:t>
</w:t>
            </w:r>
            <w:r>
              <w:rPr>
                <w:rFonts w:ascii="Times New Roman"/>
                <w:b w:val="false"/>
                <w:i w:val="false"/>
                <w:color w:val="000000"/>
                <w:sz w:val="20"/>
              </w:rPr>
              <w:t>рубками</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Контуры выделов</w:t>
            </w:r>
            <w:r>
              <w:br/>
            </w:r>
            <w:r>
              <w:rPr>
                <w:rFonts w:ascii="Times New Roman"/>
                <w:b w:val="false"/>
                <w:i w:val="false"/>
                <w:color w:val="000000"/>
                <w:sz w:val="20"/>
              </w:rPr>
              <w:t>
</w:t>
            </w:r>
            <w:r>
              <w:rPr>
                <w:rFonts w:ascii="Times New Roman"/>
                <w:b w:val="false"/>
                <w:i w:val="false"/>
                <w:color w:val="000000"/>
                <w:sz w:val="20"/>
              </w:rPr>
              <w:t>обводятся синим</w:t>
            </w:r>
            <w:r>
              <w:br/>
            </w:r>
            <w:r>
              <w:rPr>
                <w:rFonts w:ascii="Times New Roman"/>
                <w:b w:val="false"/>
                <w:i w:val="false"/>
                <w:color w:val="000000"/>
                <w:sz w:val="20"/>
              </w:rPr>
              <w:t>
</w:t>
            </w:r>
            <w:r>
              <w:rPr>
                <w:rFonts w:ascii="Times New Roman"/>
                <w:b w:val="false"/>
                <w:i w:val="false"/>
                <w:color w:val="000000"/>
                <w:sz w:val="20"/>
              </w:rPr>
              <w:t>цветом пунктирной</w:t>
            </w:r>
            <w:r>
              <w:br/>
            </w:r>
            <w:r>
              <w:rPr>
                <w:rFonts w:ascii="Times New Roman"/>
                <w:b w:val="false"/>
                <w:i w:val="false"/>
                <w:color w:val="000000"/>
                <w:sz w:val="20"/>
              </w:rPr>
              <w:t>
</w:t>
            </w:r>
            <w:r>
              <w:rPr>
                <w:rFonts w:ascii="Times New Roman"/>
                <w:b w:val="false"/>
                <w:i w:val="false"/>
                <w:color w:val="000000"/>
                <w:sz w:val="20"/>
              </w:rPr>
              <w:t>линией. Указываются</w:t>
            </w:r>
            <w:r>
              <w:br/>
            </w:r>
            <w:r>
              <w:rPr>
                <w:rFonts w:ascii="Times New Roman"/>
                <w:b w:val="false"/>
                <w:i w:val="false"/>
                <w:color w:val="000000"/>
                <w:sz w:val="20"/>
              </w:rPr>
              <w:t>
</w:t>
            </w:r>
            <w:r>
              <w:rPr>
                <w:rFonts w:ascii="Times New Roman"/>
                <w:b w:val="false"/>
                <w:i w:val="false"/>
                <w:color w:val="000000"/>
                <w:sz w:val="20"/>
              </w:rPr>
              <w:t>площадь, год рубки,</w:t>
            </w:r>
            <w:r>
              <w:br/>
            </w:r>
            <w:r>
              <w:rPr>
                <w:rFonts w:ascii="Times New Roman"/>
                <w:b w:val="false"/>
                <w:i w:val="false"/>
                <w:color w:val="000000"/>
                <w:sz w:val="20"/>
              </w:rPr>
              <w:t>
</w:t>
            </w:r>
            <w:r>
              <w:rPr>
                <w:rFonts w:ascii="Times New Roman"/>
                <w:b w:val="false"/>
                <w:i w:val="false"/>
                <w:color w:val="000000"/>
                <w:sz w:val="20"/>
              </w:rPr>
              <w:t>индекс - ВСР</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90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790700" cy="1651000"/>
                          </a:xfrm>
                          <a:prstGeom prst="rect">
                            <a:avLst/>
                          </a:prstGeom>
                        </pic:spPr>
                      </pic:pic>
                    </a:graphicData>
                  </a:graphic>
                </wp:inline>
              </w:drawing>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участков</w:t>
            </w:r>
            <w:r>
              <w:br/>
            </w:r>
            <w:r>
              <w:rPr>
                <w:rFonts w:ascii="Times New Roman"/>
                <w:b w:val="false"/>
                <w:i w:val="false"/>
                <w:color w:val="000000"/>
                <w:sz w:val="20"/>
              </w:rPr>
              <w:t>
</w:t>
            </w:r>
            <w:r>
              <w:rPr>
                <w:rFonts w:ascii="Times New Roman"/>
                <w:b w:val="false"/>
                <w:i w:val="false"/>
                <w:color w:val="000000"/>
                <w:sz w:val="20"/>
              </w:rPr>
              <w:t>обводятся красным</w:t>
            </w:r>
            <w:r>
              <w:br/>
            </w:r>
            <w:r>
              <w:rPr>
                <w:rFonts w:ascii="Times New Roman"/>
                <w:b w:val="false"/>
                <w:i w:val="false"/>
                <w:color w:val="000000"/>
                <w:sz w:val="20"/>
              </w:rPr>
              <w:t>
</w:t>
            </w:r>
            <w:r>
              <w:rPr>
                <w:rFonts w:ascii="Times New Roman"/>
                <w:b w:val="false"/>
                <w:i w:val="false"/>
                <w:color w:val="000000"/>
                <w:sz w:val="20"/>
              </w:rPr>
              <w:t>цветом. Указываются</w:t>
            </w:r>
            <w:r>
              <w:br/>
            </w:r>
            <w:r>
              <w:rPr>
                <w:rFonts w:ascii="Times New Roman"/>
                <w:b w:val="false"/>
                <w:i w:val="false"/>
                <w:color w:val="000000"/>
                <w:sz w:val="20"/>
              </w:rPr>
              <w:t>
</w:t>
            </w:r>
            <w:r>
              <w:rPr>
                <w:rFonts w:ascii="Times New Roman"/>
                <w:b w:val="false"/>
                <w:i w:val="false"/>
                <w:color w:val="000000"/>
                <w:sz w:val="20"/>
              </w:rPr>
              <w:t>площадь, год, вид</w:t>
            </w:r>
            <w:r>
              <w:br/>
            </w:r>
            <w:r>
              <w:rPr>
                <w:rFonts w:ascii="Times New Roman"/>
                <w:b w:val="false"/>
                <w:i w:val="false"/>
                <w:color w:val="000000"/>
                <w:sz w:val="20"/>
              </w:rPr>
              <w:t>
</w:t>
            </w:r>
            <w:r>
              <w:rPr>
                <w:rFonts w:ascii="Times New Roman"/>
                <w:b w:val="false"/>
                <w:i w:val="false"/>
                <w:color w:val="000000"/>
                <w:sz w:val="20"/>
              </w:rPr>
              <w:t>рубки – ВСР,</w:t>
            </w:r>
            <w:r>
              <w:br/>
            </w:r>
            <w:r>
              <w:rPr>
                <w:rFonts w:ascii="Times New Roman"/>
                <w:b w:val="false"/>
                <w:i w:val="false"/>
                <w:color w:val="000000"/>
                <w:sz w:val="20"/>
              </w:rPr>
              <w:t>
</w:t>
            </w:r>
            <w:r>
              <w:rPr>
                <w:rFonts w:ascii="Times New Roman"/>
                <w:b w:val="false"/>
                <w:i w:val="false"/>
                <w:color w:val="000000"/>
                <w:sz w:val="20"/>
              </w:rPr>
              <w:t>выбираемый запас по</w:t>
            </w:r>
            <w:r>
              <w:br/>
            </w:r>
            <w:r>
              <w:rPr>
                <w:rFonts w:ascii="Times New Roman"/>
                <w:b w:val="false"/>
                <w:i w:val="false"/>
                <w:color w:val="000000"/>
                <w:sz w:val="20"/>
              </w:rPr>
              <w:t>
</w:t>
            </w:r>
            <w:r>
              <w:rPr>
                <w:rFonts w:ascii="Times New Roman"/>
                <w:b w:val="false"/>
                <w:i w:val="false"/>
                <w:color w:val="000000"/>
                <w:sz w:val="20"/>
              </w:rPr>
              <w:t>породам, состав и</w:t>
            </w:r>
            <w:r>
              <w:br/>
            </w:r>
            <w:r>
              <w:rPr>
                <w:rFonts w:ascii="Times New Roman"/>
                <w:b w:val="false"/>
                <w:i w:val="false"/>
                <w:color w:val="000000"/>
                <w:sz w:val="20"/>
              </w:rPr>
              <w:t>
</w:t>
            </w:r>
            <w:r>
              <w:rPr>
                <w:rFonts w:ascii="Times New Roman"/>
                <w:b w:val="false"/>
                <w:i w:val="false"/>
                <w:color w:val="000000"/>
                <w:sz w:val="20"/>
              </w:rPr>
              <w:t>полнота после рубки</w:t>
            </w:r>
          </w:p>
        </w:tc>
      </w:tr>
    </w:tbl>
    <w:bookmarkStart w:name="z2854" w:id="900"/>
    <w:p>
      <w:pPr>
        <w:spacing w:after="0"/>
        <w:ind w:left="0"/>
        <w:jc w:val="both"/>
      </w:pPr>
      <w:r>
        <w:rPr>
          <w:rFonts w:ascii="Times New Roman"/>
          <w:b w:val="false"/>
          <w:i w:val="false"/>
          <w:color w:val="000000"/>
          <w:sz w:val="28"/>
        </w:rPr>
        <w:t xml:space="preserve">
Приложение 29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900"/>
    <w:bookmarkStart w:name="z2855" w:id="901"/>
    <w:p>
      <w:pPr>
        <w:spacing w:after="0"/>
        <w:ind w:left="0"/>
        <w:jc w:val="both"/>
      </w:pPr>
      <w:r>
        <w:rPr>
          <w:rFonts w:ascii="Times New Roman"/>
          <w:b w:val="false"/>
          <w:i w:val="false"/>
          <w:color w:val="000000"/>
          <w:sz w:val="28"/>
        </w:rPr>
        <w:t>
форма</w:t>
      </w:r>
    </w:p>
    <w:bookmarkEnd w:id="901"/>
    <w:bookmarkStart w:name="z2856" w:id="902"/>
    <w:p>
      <w:pPr>
        <w:spacing w:after="0"/>
        <w:ind w:left="0"/>
        <w:jc w:val="left"/>
      </w:pPr>
      <w:r>
        <w:rPr>
          <w:rFonts w:ascii="Times New Roman"/>
          <w:b/>
          <w:i w:val="false"/>
          <w:color w:val="000000"/>
        </w:rPr>
        <w:t xml:space="preserve"> 
Особенности</w:t>
      </w:r>
      <w:r>
        <w:br/>
      </w:r>
      <w:r>
        <w:rPr>
          <w:rFonts w:ascii="Times New Roman"/>
          <w:b/>
          <w:i w:val="false"/>
          <w:color w:val="000000"/>
        </w:rPr>
        <w:t>
вычисления и увязки площадей планшетов, кварталов и выделов</w:t>
      </w:r>
    </w:p>
    <w:bookmarkEnd w:id="902"/>
    <w:bookmarkStart w:name="z2857" w:id="903"/>
    <w:p>
      <w:pPr>
        <w:spacing w:after="0"/>
        <w:ind w:left="0"/>
        <w:jc w:val="left"/>
      </w:pPr>
      <w:r>
        <w:rPr>
          <w:rFonts w:ascii="Times New Roman"/>
          <w:b/>
          <w:i w:val="false"/>
          <w:color w:val="000000"/>
        </w:rPr>
        <w:t xml:space="preserve"> 
1. Вычисление общей площади планшетов</w:t>
      </w:r>
    </w:p>
    <w:bookmarkEnd w:id="903"/>
    <w:bookmarkStart w:name="z2858" w:id="904"/>
    <w:p>
      <w:pPr>
        <w:spacing w:after="0"/>
        <w:ind w:left="0"/>
        <w:jc w:val="both"/>
      </w:pPr>
      <w:r>
        <w:rPr>
          <w:rFonts w:ascii="Times New Roman"/>
          <w:b w:val="false"/>
          <w:i w:val="false"/>
          <w:color w:val="000000"/>
          <w:sz w:val="28"/>
        </w:rPr>
        <w:t>
      1. В зависимости от конфигурации планшета общая площадь его вычисляется различными способами.</w:t>
      </w:r>
      <w:r>
        <w:br/>
      </w:r>
      <w:r>
        <w:rPr>
          <w:rFonts w:ascii="Times New Roman"/>
          <w:b w:val="false"/>
          <w:i w:val="false"/>
          <w:color w:val="000000"/>
          <w:sz w:val="28"/>
        </w:rPr>
        <w:t>
</w:t>
      </w:r>
      <w:r>
        <w:rPr>
          <w:rFonts w:ascii="Times New Roman"/>
          <w:b w:val="false"/>
          <w:i w:val="false"/>
          <w:color w:val="000000"/>
          <w:sz w:val="28"/>
        </w:rPr>
        <w:t>
      1) Геометрический метод. Этим способом вычисляются планшеты, ограниченные прямыми линиями (границами).</w:t>
      </w:r>
      <w:r>
        <w:br/>
      </w:r>
      <w:r>
        <w:rPr>
          <w:rFonts w:ascii="Times New Roman"/>
          <w:b w:val="false"/>
          <w:i w:val="false"/>
          <w:color w:val="000000"/>
          <w:sz w:val="28"/>
        </w:rPr>
        <w:t>
</w:t>
      </w:r>
      <w:r>
        <w:rPr>
          <w:rFonts w:ascii="Times New Roman"/>
          <w:b w:val="false"/>
          <w:i w:val="false"/>
          <w:color w:val="000000"/>
          <w:sz w:val="28"/>
        </w:rPr>
        <w:t>
      Планшет разбивается на сеть треугольников. С помощью масштабной линейки и измерителя определяются основания и высоты треугольников для последующего вычисления их площадей по формуле:</w:t>
      </w:r>
    </w:p>
    <w:bookmarkEnd w:id="904"/>
    <w:p>
      <w:pPr>
        <w:spacing w:after="0"/>
        <w:ind w:left="0"/>
        <w:jc w:val="both"/>
      </w:pPr>
      <w:r>
        <w:drawing>
          <wp:inline distT="0" distB="0" distL="0" distR="0">
            <wp:extent cx="189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892300" cy="609600"/>
                    </a:xfrm>
                    <a:prstGeom prst="rect">
                      <a:avLst/>
                    </a:prstGeom>
                  </pic:spPr>
                </pic:pic>
              </a:graphicData>
            </a:graphic>
          </wp:inline>
        </w:drawing>
      </w:r>
    </w:p>
    <w:bookmarkStart w:name="z2861" w:id="905"/>
    <w:p>
      <w:pPr>
        <w:spacing w:after="0"/>
        <w:ind w:left="0"/>
        <w:jc w:val="both"/>
      </w:pPr>
      <w:r>
        <w:rPr>
          <w:rFonts w:ascii="Times New Roman"/>
          <w:b w:val="false"/>
          <w:i w:val="false"/>
          <w:color w:val="000000"/>
          <w:sz w:val="28"/>
        </w:rPr>
        <w:t xml:space="preserve">
      Для контроля вычисление площадей треугольников производится двукратно. За общую площадь планшета принимается среднее из двух измерений при расхождении между ними не более </w:t>
      </w:r>
      <w:r>
        <w:rPr>
          <w:rFonts w:ascii="Times New Roman"/>
          <w:b w:val="false"/>
          <w:i w:val="false"/>
          <w:color w:val="000000"/>
          <w:sz w:val="28"/>
          <w:u w:val="single"/>
        </w:rPr>
        <w:t>+</w:t>
      </w:r>
      <w:r>
        <w:rPr>
          <w:rFonts w:ascii="Times New Roman"/>
          <w:b w:val="false"/>
          <w:i w:val="false"/>
          <w:color w:val="000000"/>
          <w:sz w:val="28"/>
        </w:rPr>
        <w:t xml:space="preserve"> 1 %.</w:t>
      </w:r>
      <w:r>
        <w:br/>
      </w:r>
      <w:r>
        <w:rPr>
          <w:rFonts w:ascii="Times New Roman"/>
          <w:b w:val="false"/>
          <w:i w:val="false"/>
          <w:color w:val="000000"/>
          <w:sz w:val="28"/>
        </w:rPr>
        <w:t>
</w:t>
      </w:r>
      <w:r>
        <w:rPr>
          <w:rFonts w:ascii="Times New Roman"/>
          <w:b w:val="false"/>
          <w:i w:val="false"/>
          <w:color w:val="000000"/>
          <w:sz w:val="28"/>
        </w:rPr>
        <w:t>
      2) Метод А.Н. Савича. Применяется при вычислении площадей планшетов, ограниченных криволинейными или сильно изломанными границами. При этом планшет должен иметь точную координатную сетку.</w:t>
      </w:r>
      <w:r>
        <w:br/>
      </w:r>
      <w:r>
        <w:rPr>
          <w:rFonts w:ascii="Times New Roman"/>
          <w:b w:val="false"/>
          <w:i w:val="false"/>
          <w:color w:val="000000"/>
          <w:sz w:val="28"/>
        </w:rPr>
        <w:t>
</w:t>
      </w:r>
      <w:r>
        <w:rPr>
          <w:rFonts w:ascii="Times New Roman"/>
          <w:b w:val="false"/>
          <w:i w:val="false"/>
          <w:color w:val="000000"/>
          <w:sz w:val="28"/>
        </w:rPr>
        <w:t>
      Каждый квадрат сетки, имеющий часть рабочей площади планшета (квартала), вычисляется четырехкратно: двукратно свободная часть клетки (фигуры) и двукратно полезная (занятая частью планшета и квартала). Разность отсчетов планиметра из двух измерений не должна превышать 2 – 3 делений. При расхождении отсчетов более чем на 3 деления следует дополнительно произвести контрольный обвод.</w:t>
      </w:r>
      <w:r>
        <w:br/>
      </w:r>
      <w:r>
        <w:rPr>
          <w:rFonts w:ascii="Times New Roman"/>
          <w:b w:val="false"/>
          <w:i w:val="false"/>
          <w:color w:val="000000"/>
          <w:sz w:val="28"/>
        </w:rPr>
        <w:t>
</w:t>
      </w:r>
      <w:r>
        <w:rPr>
          <w:rFonts w:ascii="Times New Roman"/>
          <w:b w:val="false"/>
          <w:i w:val="false"/>
          <w:color w:val="000000"/>
          <w:sz w:val="28"/>
        </w:rPr>
        <w:t>
      Сумма полезных частей фигур и свободных частей должна быть равной теоретической площади всех затронутых вычислениями клеток.</w:t>
      </w:r>
      <w:r>
        <w:br/>
      </w:r>
      <w:r>
        <w:rPr>
          <w:rFonts w:ascii="Times New Roman"/>
          <w:b w:val="false"/>
          <w:i w:val="false"/>
          <w:color w:val="000000"/>
          <w:sz w:val="28"/>
        </w:rPr>
        <w:t>
</w:t>
      </w:r>
      <w:r>
        <w:rPr>
          <w:rFonts w:ascii="Times New Roman"/>
          <w:b w:val="false"/>
          <w:i w:val="false"/>
          <w:color w:val="000000"/>
          <w:sz w:val="28"/>
        </w:rPr>
        <w:t>
      Поправка разбрасывается пропорционально на свободную и полезную площади клетки.</w:t>
      </w:r>
      <w:r>
        <w:br/>
      </w:r>
      <w:r>
        <w:rPr>
          <w:rFonts w:ascii="Times New Roman"/>
          <w:b w:val="false"/>
          <w:i w:val="false"/>
          <w:color w:val="000000"/>
          <w:sz w:val="28"/>
        </w:rPr>
        <w:t>
</w:t>
      </w:r>
      <w:r>
        <w:rPr>
          <w:rFonts w:ascii="Times New Roman"/>
          <w:b w:val="false"/>
          <w:i w:val="false"/>
          <w:color w:val="000000"/>
          <w:sz w:val="28"/>
        </w:rPr>
        <w:t>
      В случаях, когда координатная клетка с частью планшета (квартала) не полностью вычерчена на планшете, полезная часть вычисляется четырехкратно однокареточным планиметром или двукратно двухкареточным планиметром, то есть должно быть обязательно четыре отсчета. Полезные части площадью до 7 квадратных сантиметров в М 1: 10000 и до 6 квадратных сантиметров в М 1: 25000 допускается вычислять палеткой при двукратном измерении. Увязка производится в пределах целых клеток.</w:t>
      </w:r>
      <w:r>
        <w:br/>
      </w:r>
      <w:r>
        <w:rPr>
          <w:rFonts w:ascii="Times New Roman"/>
          <w:b w:val="false"/>
          <w:i w:val="false"/>
          <w:color w:val="000000"/>
          <w:sz w:val="28"/>
        </w:rPr>
        <w:t>
</w:t>
      </w:r>
      <w:r>
        <w:rPr>
          <w:rFonts w:ascii="Times New Roman"/>
          <w:b w:val="false"/>
          <w:i w:val="false"/>
          <w:color w:val="000000"/>
          <w:sz w:val="28"/>
        </w:rPr>
        <w:t xml:space="preserve">
      Площадь планшета принимается за истинную при расхождении суммы полезной и свободной частей планшета и теоретической площадью не более </w:t>
      </w:r>
      <w:r>
        <w:rPr>
          <w:rFonts w:ascii="Times New Roman"/>
          <w:b w:val="false"/>
          <w:i w:val="false"/>
          <w:color w:val="000000"/>
          <w:sz w:val="28"/>
          <w:u w:val="single"/>
        </w:rPr>
        <w:t>+</w:t>
      </w:r>
      <w:r>
        <w:rPr>
          <w:rFonts w:ascii="Times New Roman"/>
          <w:b w:val="false"/>
          <w:i w:val="false"/>
          <w:color w:val="000000"/>
          <w:sz w:val="28"/>
        </w:rPr>
        <w:t xml:space="preserve"> 1 процента.</w:t>
      </w:r>
      <w:r>
        <w:br/>
      </w:r>
      <w:r>
        <w:rPr>
          <w:rFonts w:ascii="Times New Roman"/>
          <w:b w:val="false"/>
          <w:i w:val="false"/>
          <w:color w:val="000000"/>
          <w:sz w:val="28"/>
        </w:rPr>
        <w:t>
</w:t>
      </w:r>
      <w:r>
        <w:rPr>
          <w:rFonts w:ascii="Times New Roman"/>
          <w:b w:val="false"/>
          <w:i w:val="false"/>
          <w:color w:val="000000"/>
          <w:sz w:val="28"/>
        </w:rPr>
        <w:t>
      3) Комбинированный метод. Само название определяет способ вычисления общей площади планшета, то есть применение как геометрического способа, так и метода А.Н. Савича с целью сокращения числа вычислений.</w:t>
      </w:r>
    </w:p>
    <w:bookmarkEnd w:id="905"/>
    <w:bookmarkStart w:name="z2869" w:id="906"/>
    <w:p>
      <w:pPr>
        <w:spacing w:after="0"/>
        <w:ind w:left="0"/>
        <w:jc w:val="left"/>
      </w:pPr>
      <w:r>
        <w:rPr>
          <w:rFonts w:ascii="Times New Roman"/>
          <w:b/>
          <w:i w:val="false"/>
          <w:color w:val="000000"/>
        </w:rPr>
        <w:t xml:space="preserve"> 
2. Вычисление площадей кварталов</w:t>
      </w:r>
    </w:p>
    <w:bookmarkEnd w:id="906"/>
    <w:bookmarkStart w:name="z2870" w:id="907"/>
    <w:p>
      <w:pPr>
        <w:spacing w:after="0"/>
        <w:ind w:left="0"/>
        <w:jc w:val="both"/>
      </w:pPr>
      <w:r>
        <w:rPr>
          <w:rFonts w:ascii="Times New Roman"/>
          <w:b w:val="false"/>
          <w:i w:val="false"/>
          <w:color w:val="000000"/>
          <w:sz w:val="28"/>
        </w:rPr>
        <w:t>
      2. Как и площади планшетов, площади кварталов в планшете вычисляются различными способами в зависимости от их конфигурации и площади.</w:t>
      </w:r>
      <w:r>
        <w:br/>
      </w:r>
      <w:r>
        <w:rPr>
          <w:rFonts w:ascii="Times New Roman"/>
          <w:b w:val="false"/>
          <w:i w:val="false"/>
          <w:color w:val="000000"/>
          <w:sz w:val="28"/>
        </w:rPr>
        <w:t>
</w:t>
      </w:r>
      <w:r>
        <w:rPr>
          <w:rFonts w:ascii="Times New Roman"/>
          <w:b w:val="false"/>
          <w:i w:val="false"/>
          <w:color w:val="000000"/>
          <w:sz w:val="28"/>
        </w:rPr>
        <w:t>
      Площади кварталов, отграниченных прямолинейными линиями, вычисляются двукратно геометрическим путем или планиметром при четырехкратном измерении. Кварталы, отграниченные криволинейными или сильно изломанными линиями, вычисляются только планиметром при четырехкратном измерении, или по методу А.Н. Савича.</w:t>
      </w:r>
      <w:r>
        <w:br/>
      </w:r>
      <w:r>
        <w:rPr>
          <w:rFonts w:ascii="Times New Roman"/>
          <w:b w:val="false"/>
          <w:i w:val="false"/>
          <w:color w:val="000000"/>
          <w:sz w:val="28"/>
        </w:rPr>
        <w:t>
</w:t>
      </w:r>
      <w:r>
        <w:rPr>
          <w:rFonts w:ascii="Times New Roman"/>
          <w:b w:val="false"/>
          <w:i w:val="false"/>
          <w:color w:val="000000"/>
          <w:sz w:val="28"/>
        </w:rPr>
        <w:t xml:space="preserve">
      Разница (невязка) между суммой вычисленных площадей кварталов и истинной площадью планшета не должна превышать </w:t>
      </w:r>
      <w:r>
        <w:rPr>
          <w:rFonts w:ascii="Times New Roman"/>
          <w:b w:val="false"/>
          <w:i w:val="false"/>
          <w:color w:val="000000"/>
          <w:sz w:val="28"/>
          <w:u w:val="single"/>
        </w:rPr>
        <w:t>+</w:t>
      </w:r>
      <w:r>
        <w:rPr>
          <w:rFonts w:ascii="Times New Roman"/>
          <w:b w:val="false"/>
          <w:i w:val="false"/>
          <w:color w:val="000000"/>
          <w:sz w:val="28"/>
        </w:rPr>
        <w:t xml:space="preserve"> 1 процента.</w:t>
      </w:r>
      <w:r>
        <w:br/>
      </w:r>
      <w:r>
        <w:rPr>
          <w:rFonts w:ascii="Times New Roman"/>
          <w:b w:val="false"/>
          <w:i w:val="false"/>
          <w:color w:val="000000"/>
          <w:sz w:val="28"/>
        </w:rPr>
        <w:t>
</w:t>
      </w:r>
      <w:r>
        <w:rPr>
          <w:rFonts w:ascii="Times New Roman"/>
          <w:b w:val="false"/>
          <w:i w:val="false"/>
          <w:color w:val="000000"/>
          <w:sz w:val="28"/>
        </w:rPr>
        <w:t>
      Исправленные и округленные до целых гектаров площади кварталов принимаются за истинные.</w:t>
      </w:r>
    </w:p>
    <w:bookmarkEnd w:id="907"/>
    <w:bookmarkStart w:name="z2874" w:id="908"/>
    <w:p>
      <w:pPr>
        <w:spacing w:after="0"/>
        <w:ind w:left="0"/>
        <w:jc w:val="left"/>
      </w:pPr>
      <w:r>
        <w:rPr>
          <w:rFonts w:ascii="Times New Roman"/>
          <w:b/>
          <w:i w:val="false"/>
          <w:color w:val="000000"/>
        </w:rPr>
        <w:t xml:space="preserve"> 
3. Вычисление площадей выделов</w:t>
      </w:r>
    </w:p>
    <w:bookmarkEnd w:id="908"/>
    <w:bookmarkStart w:name="z2875" w:id="909"/>
    <w:p>
      <w:pPr>
        <w:spacing w:after="0"/>
        <w:ind w:left="0"/>
        <w:jc w:val="both"/>
      </w:pPr>
      <w:r>
        <w:rPr>
          <w:rFonts w:ascii="Times New Roman"/>
          <w:b w:val="false"/>
          <w:i w:val="false"/>
          <w:color w:val="000000"/>
          <w:sz w:val="28"/>
        </w:rPr>
        <w:t>
      3. Внутри квартала площади выделов определяются планиметром (как средние значения из двукратных измерений) или палеткой.</w:t>
      </w:r>
      <w:r>
        <w:br/>
      </w:r>
      <w:r>
        <w:rPr>
          <w:rFonts w:ascii="Times New Roman"/>
          <w:b w:val="false"/>
          <w:i w:val="false"/>
          <w:color w:val="000000"/>
          <w:sz w:val="28"/>
        </w:rPr>
        <w:t>
</w:t>
      </w:r>
      <w:r>
        <w:rPr>
          <w:rFonts w:ascii="Times New Roman"/>
          <w:b w:val="false"/>
          <w:i w:val="false"/>
          <w:color w:val="000000"/>
          <w:sz w:val="28"/>
        </w:rPr>
        <w:t>
      Палеткой допускается вычислять выдела прямоугольных или округлых форм площадью до 7 квадратных сантиметров в масштабе планшета.</w:t>
      </w:r>
      <w:r>
        <w:br/>
      </w:r>
      <w:r>
        <w:rPr>
          <w:rFonts w:ascii="Times New Roman"/>
          <w:b w:val="false"/>
          <w:i w:val="false"/>
          <w:color w:val="000000"/>
          <w:sz w:val="28"/>
        </w:rPr>
        <w:t>
</w:t>
      </w:r>
      <w:r>
        <w:rPr>
          <w:rFonts w:ascii="Times New Roman"/>
          <w:b w:val="false"/>
          <w:i w:val="false"/>
          <w:color w:val="000000"/>
          <w:sz w:val="28"/>
        </w:rPr>
        <w:t>
      Площади элементов внутренней ситуации линейного характера (дороги, квартальные просеки) вычисляются по их ширине, измеренной в натуре, и длине, определяемой на планшете или по данным натурных измерений просек.</w:t>
      </w:r>
      <w:r>
        <w:br/>
      </w:r>
      <w:r>
        <w:rPr>
          <w:rFonts w:ascii="Times New Roman"/>
          <w:b w:val="false"/>
          <w:i w:val="false"/>
          <w:color w:val="000000"/>
          <w:sz w:val="28"/>
        </w:rPr>
        <w:t>
</w:t>
      </w:r>
      <w:r>
        <w:rPr>
          <w:rFonts w:ascii="Times New Roman"/>
          <w:b w:val="false"/>
          <w:i w:val="false"/>
          <w:color w:val="000000"/>
          <w:sz w:val="28"/>
        </w:rPr>
        <w:t xml:space="preserve">
      Суммарная невязка сумм площадей выделов относительно площади квартала, принятой за истинную, допускается в размере не более </w:t>
      </w:r>
      <w:r>
        <w:rPr>
          <w:rFonts w:ascii="Times New Roman"/>
          <w:b w:val="false"/>
          <w:i w:val="false"/>
          <w:color w:val="000000"/>
          <w:sz w:val="28"/>
          <w:u w:val="single"/>
        </w:rPr>
        <w:t>+</w:t>
      </w:r>
      <w:r>
        <w:rPr>
          <w:rFonts w:ascii="Times New Roman"/>
          <w:b w:val="false"/>
          <w:i w:val="false"/>
          <w:color w:val="000000"/>
          <w:sz w:val="28"/>
        </w:rPr>
        <w:t xml:space="preserve"> 2 процентов.</w:t>
      </w:r>
      <w:r>
        <w:br/>
      </w:r>
      <w:r>
        <w:rPr>
          <w:rFonts w:ascii="Times New Roman"/>
          <w:b w:val="false"/>
          <w:i w:val="false"/>
          <w:color w:val="000000"/>
          <w:sz w:val="28"/>
        </w:rPr>
        <w:t>
</w:t>
      </w:r>
      <w:r>
        <w:rPr>
          <w:rFonts w:ascii="Times New Roman"/>
          <w:b w:val="false"/>
          <w:i w:val="false"/>
          <w:color w:val="000000"/>
          <w:sz w:val="28"/>
        </w:rPr>
        <w:t>
      Поправка вносится пропорционально площадям выделов со знаком, противоположным знаку невязки.</w:t>
      </w:r>
      <w:r>
        <w:br/>
      </w:r>
      <w:r>
        <w:rPr>
          <w:rFonts w:ascii="Times New Roman"/>
          <w:b w:val="false"/>
          <w:i w:val="false"/>
          <w:color w:val="000000"/>
          <w:sz w:val="28"/>
        </w:rPr>
        <w:t>
</w:t>
      </w:r>
      <w:r>
        <w:rPr>
          <w:rFonts w:ascii="Times New Roman"/>
          <w:b w:val="false"/>
          <w:i w:val="false"/>
          <w:color w:val="000000"/>
          <w:sz w:val="28"/>
        </w:rPr>
        <w:t>
      Площади выделов при их увязке округляются с точностью до 1 гектар при площади выделов более 10 гектар, до 0,1 гектар при площади выделов менее 10 гектар.</w:t>
      </w:r>
      <w:r>
        <w:br/>
      </w:r>
      <w:r>
        <w:rPr>
          <w:rFonts w:ascii="Times New Roman"/>
          <w:b w:val="false"/>
          <w:i w:val="false"/>
          <w:color w:val="000000"/>
          <w:sz w:val="28"/>
        </w:rPr>
        <w:t>
</w:t>
      </w:r>
      <w:r>
        <w:rPr>
          <w:rFonts w:ascii="Times New Roman"/>
          <w:b w:val="false"/>
          <w:i w:val="false"/>
          <w:color w:val="000000"/>
          <w:sz w:val="28"/>
        </w:rPr>
        <w:t>
      При исчислении площадей все записи заносятся для каждого планшета в отдельную ведомость.</w:t>
      </w:r>
      <w:r>
        <w:br/>
      </w:r>
      <w:r>
        <w:rPr>
          <w:rFonts w:ascii="Times New Roman"/>
          <w:b w:val="false"/>
          <w:i w:val="false"/>
          <w:color w:val="000000"/>
          <w:sz w:val="28"/>
        </w:rPr>
        <w:t>
</w:t>
      </w:r>
      <w:r>
        <w:rPr>
          <w:rFonts w:ascii="Times New Roman"/>
          <w:b w:val="false"/>
          <w:i w:val="false"/>
          <w:color w:val="000000"/>
          <w:sz w:val="28"/>
        </w:rPr>
        <w:t>
      Вычисление площадей выделов колочных лесов производится дважды разными исполнителями (в две руки).</w:t>
      </w:r>
    </w:p>
    <w:bookmarkEnd w:id="909"/>
    <w:bookmarkStart w:name="z2883" w:id="910"/>
    <w:p>
      <w:pPr>
        <w:spacing w:after="0"/>
        <w:ind w:left="0"/>
        <w:jc w:val="left"/>
      </w:pPr>
      <w:r>
        <w:rPr>
          <w:rFonts w:ascii="Times New Roman"/>
          <w:b/>
          <w:i w:val="false"/>
          <w:color w:val="000000"/>
        </w:rPr>
        <w:t xml:space="preserve"> 
4. Приемка площадей</w:t>
      </w:r>
    </w:p>
    <w:bookmarkEnd w:id="910"/>
    <w:bookmarkStart w:name="z2884" w:id="911"/>
    <w:p>
      <w:pPr>
        <w:spacing w:after="0"/>
        <w:ind w:left="0"/>
        <w:jc w:val="both"/>
      </w:pPr>
      <w:r>
        <w:rPr>
          <w:rFonts w:ascii="Times New Roman"/>
          <w:b w:val="false"/>
          <w:i w:val="false"/>
          <w:color w:val="000000"/>
          <w:sz w:val="28"/>
        </w:rPr>
        <w:t>
      4. Правильность вычисления площадей проверяется при вписывании их в таксационные описания (карточки таксации) специалистом или начальником партии. Инструментально проверяется не менее 10 процентов общего количества планшетов, кварталов и таксационных выделов, остальные площади выделов проверяются визуально (глазомерно).</w:t>
      </w:r>
      <w:r>
        <w:br/>
      </w:r>
      <w:r>
        <w:rPr>
          <w:rFonts w:ascii="Times New Roman"/>
          <w:b w:val="false"/>
          <w:i w:val="false"/>
          <w:color w:val="000000"/>
          <w:sz w:val="28"/>
        </w:rPr>
        <w:t>
</w:t>
      </w:r>
      <w:r>
        <w:rPr>
          <w:rFonts w:ascii="Times New Roman"/>
          <w:b w:val="false"/>
          <w:i w:val="false"/>
          <w:color w:val="000000"/>
          <w:sz w:val="28"/>
        </w:rPr>
        <w:t>
      Вычисленные и выверенные площади кварталов и выделов принимаются за истинные.</w:t>
      </w:r>
    </w:p>
    <w:bookmarkEnd w:id="911"/>
    <w:bookmarkStart w:name="z2886" w:id="912"/>
    <w:p>
      <w:pPr>
        <w:spacing w:after="0"/>
        <w:ind w:left="0"/>
        <w:jc w:val="left"/>
      </w:pPr>
      <w:r>
        <w:rPr>
          <w:rFonts w:ascii="Times New Roman"/>
          <w:b/>
          <w:i w:val="false"/>
          <w:color w:val="000000"/>
        </w:rPr>
        <w:t xml:space="preserve"> 
5. Образцы вычисления площадей и заполнения бланков</w:t>
      </w:r>
    </w:p>
    <w:bookmarkEnd w:id="912"/>
    <w:bookmarkStart w:name="z2887" w:id="913"/>
    <w:p>
      <w:pPr>
        <w:spacing w:after="0"/>
        <w:ind w:left="0"/>
        <w:jc w:val="both"/>
      </w:pPr>
      <w:r>
        <w:rPr>
          <w:rFonts w:ascii="Times New Roman"/>
          <w:b w:val="false"/>
          <w:i w:val="false"/>
          <w:color w:val="000000"/>
          <w:sz w:val="28"/>
        </w:rPr>
        <w:t>
Вычисление площади планшета и кварталов</w:t>
      </w:r>
      <w:r>
        <w:br/>
      </w:r>
      <w:r>
        <w:rPr>
          <w:rFonts w:ascii="Times New Roman"/>
          <w:b w:val="false"/>
          <w:i w:val="false"/>
          <w:color w:val="000000"/>
          <w:sz w:val="28"/>
        </w:rPr>
        <w:t>
по методу А.Н. Савича</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1"/>
        <w:gridCol w:w="2304"/>
        <w:gridCol w:w="1119"/>
        <w:gridCol w:w="1119"/>
        <w:gridCol w:w="1311"/>
        <w:gridCol w:w="1121"/>
        <w:gridCol w:w="1119"/>
        <w:gridCol w:w="1310"/>
        <w:gridCol w:w="1307"/>
        <w:gridCol w:w="1519"/>
      </w:tblGrid>
      <w:tr>
        <w:trPr>
          <w:trHeight w:val="30" w:hRule="atLeast"/>
        </w:trPr>
        <w:tc>
          <w:tcPr>
            <w:tcW w:w="1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w:t>
            </w:r>
            <w:r>
              <w:br/>
            </w:r>
            <w:r>
              <w:rPr>
                <w:rFonts w:ascii="Times New Roman"/>
                <w:b w:val="false"/>
                <w:i w:val="false"/>
                <w:color w:val="000000"/>
                <w:sz w:val="20"/>
              </w:rPr>
              <w:t>
</w:t>
            </w:r>
            <w:r>
              <w:rPr>
                <w:rFonts w:ascii="Times New Roman"/>
                <w:b w:val="false"/>
                <w:i w:val="false"/>
                <w:color w:val="000000"/>
                <w:sz w:val="20"/>
              </w:rPr>
              <w:t>кварталов</w:t>
            </w:r>
          </w:p>
        </w:tc>
        <w:tc>
          <w:tcPr>
            <w:tcW w:w="23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Теоретичес-</w:t>
            </w:r>
            <w:r>
              <w:br/>
            </w:r>
            <w:r>
              <w:rPr>
                <w:rFonts w:ascii="Times New Roman"/>
                <w:b w:val="false"/>
                <w:i w:val="false"/>
                <w:color w:val="000000"/>
                <w:sz w:val="20"/>
              </w:rPr>
              <w:t>
</w:t>
            </w:r>
            <w:r>
              <w:rPr>
                <w:rFonts w:ascii="Times New Roman"/>
                <w:b w:val="false"/>
                <w:i w:val="false"/>
                <w:color w:val="000000"/>
                <w:sz w:val="20"/>
              </w:rPr>
              <w:t>кая площадь,</w:t>
            </w:r>
            <w:r>
              <w:br/>
            </w:r>
            <w:r>
              <w:rPr>
                <w:rFonts w:ascii="Times New Roman"/>
                <w:b w:val="false"/>
                <w:i w:val="false"/>
                <w:color w:val="000000"/>
                <w:sz w:val="20"/>
              </w:rPr>
              <w:t>
</w:t>
            </w:r>
            <w:r>
              <w:rPr>
                <w:rFonts w:ascii="Times New Roman"/>
                <w:b w:val="false"/>
                <w:i w:val="false"/>
                <w:color w:val="000000"/>
                <w:sz w:val="20"/>
              </w:rPr>
              <w:t>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Вычисленная площадь, гектар</w:t>
            </w:r>
          </w:p>
        </w:tc>
        <w:tc>
          <w:tcPr>
            <w:tcW w:w="1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w:t>
            </w:r>
            <w:r>
              <w:br/>
            </w:r>
            <w:r>
              <w:rPr>
                <w:rFonts w:ascii="Times New Roman"/>
                <w:b w:val="false"/>
                <w:i w:val="false"/>
                <w:color w:val="000000"/>
                <w:sz w:val="20"/>
              </w:rPr>
              <w:t>
</w:t>
            </w:r>
            <w:r>
              <w:rPr>
                <w:rFonts w:ascii="Times New Roman"/>
                <w:b w:val="false"/>
                <w:i w:val="false"/>
                <w:color w:val="000000"/>
                <w:sz w:val="20"/>
              </w:rPr>
              <w:t>площадь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полезная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свободная</w:t>
            </w:r>
          </w:p>
        </w:tc>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w:t>
            </w:r>
            <w:r>
              <w:br/>
            </w:r>
            <w:r>
              <w:rPr>
                <w:rFonts w:ascii="Times New Roman"/>
                <w:b w:val="false"/>
                <w:i w:val="false"/>
                <w:color w:val="000000"/>
                <w:sz w:val="20"/>
              </w:rPr>
              <w:t>
</w:t>
            </w:r>
            <w:r>
              <w:rPr>
                <w:rFonts w:ascii="Times New Roman"/>
                <w:b w:val="false"/>
                <w:i w:val="false"/>
                <w:color w:val="000000"/>
                <w:sz w:val="20"/>
              </w:rPr>
              <w:t>площадь</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r>
              <w:br/>
            </w:r>
            <w:r>
              <w:rPr>
                <w:rFonts w:ascii="Times New Roman"/>
                <w:b w:val="false"/>
                <w:i w:val="false"/>
                <w:color w:val="000000"/>
                <w:sz w:val="20"/>
              </w:rPr>
              <w:t>
</w:t>
            </w:r>
            <w:r>
              <w:rPr>
                <w:rFonts w:ascii="Times New Roman"/>
                <w:b w:val="false"/>
                <w:i w:val="false"/>
                <w:color w:val="000000"/>
                <w:sz w:val="20"/>
              </w:rPr>
              <w:t>отсчет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r>
              <w:br/>
            </w:r>
            <w:r>
              <w:rPr>
                <w:rFonts w:ascii="Times New Roman"/>
                <w:b w:val="false"/>
                <w:i w:val="false"/>
                <w:color w:val="000000"/>
                <w:sz w:val="20"/>
              </w:rPr>
              <w:t>
</w:t>
            </w:r>
            <w:r>
              <w:rPr>
                <w:rFonts w:ascii="Times New Roman"/>
                <w:b w:val="false"/>
                <w:i w:val="false"/>
                <w:color w:val="000000"/>
                <w:sz w:val="20"/>
              </w:rPr>
              <w:t>отсчет</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r>
              <w:br/>
            </w:r>
            <w:r>
              <w:rPr>
                <w:rFonts w:ascii="Times New Roman"/>
                <w:b w:val="false"/>
                <w:i w:val="false"/>
                <w:color w:val="000000"/>
                <w:sz w:val="20"/>
              </w:rPr>
              <w:t>
</w:t>
            </w:r>
            <w:r>
              <w:rPr>
                <w:rFonts w:ascii="Times New Roman"/>
                <w:b w:val="false"/>
                <w:i w:val="false"/>
                <w:color w:val="000000"/>
                <w:sz w:val="20"/>
              </w:rPr>
              <w:t>отсчет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r>
              <w:br/>
            </w:r>
            <w:r>
              <w:rPr>
                <w:rFonts w:ascii="Times New Roman"/>
                <w:b w:val="false"/>
                <w:i w:val="false"/>
                <w:color w:val="000000"/>
                <w:sz w:val="20"/>
              </w:rPr>
              <w:t>
</w:t>
            </w:r>
            <w:r>
              <w:rPr>
                <w:rFonts w:ascii="Times New Roman"/>
                <w:b w:val="false"/>
                <w:i w:val="false"/>
                <w:color w:val="000000"/>
                <w:sz w:val="20"/>
              </w:rPr>
              <w:t>отсчет</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Подсчет целых клеток с полезной площадью</w:t>
            </w:r>
          </w:p>
        </w:tc>
      </w:tr>
      <w:tr>
        <w:trPr>
          <w:trHeight w:val="30"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4,7,9, 10</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х 4=</w:t>
            </w:r>
            <w:r>
              <w:br/>
            </w:r>
            <w:r>
              <w:rPr>
                <w:rFonts w:ascii="Times New Roman"/>
                <w:b w:val="false"/>
                <w:i w:val="false"/>
                <w:color w:val="000000"/>
                <w:sz w:val="20"/>
              </w:rPr>
              <w:t>
</w:t>
            </w:r>
            <w:r>
              <w:rPr>
                <w:rFonts w:ascii="Times New Roman"/>
                <w:b w:val="false"/>
                <w:i w:val="false"/>
                <w:color w:val="000000"/>
                <w:sz w:val="20"/>
              </w:rPr>
              <w:t>=400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Вычисление частей планшета на неполных клетках (клетки урезаны планшетной рамкой)</w:t>
            </w:r>
          </w:p>
        </w:tc>
      </w:tr>
      <w:tr>
        <w:trPr>
          <w:trHeight w:val="900"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_5372</w:t>
            </w:r>
            <w:r>
              <w:br/>
            </w:r>
            <w:r>
              <w:rPr>
                <w:rFonts w:ascii="Times New Roman"/>
                <w:b w:val="false"/>
                <w:i w:val="false"/>
                <w:color w:val="000000"/>
                <w:sz w:val="20"/>
              </w:rPr>
              <w:t>
</w:t>
            </w:r>
            <w:r>
              <w:rPr>
                <w:rFonts w:ascii="Times New Roman"/>
                <w:b w:val="false"/>
                <w:i w:val="false"/>
                <w:color w:val="000000"/>
                <w:sz w:val="20"/>
              </w:rPr>
              <w:t>5129</w:t>
            </w:r>
            <w:r>
              <w:br/>
            </w:r>
            <w:r>
              <w:rPr>
                <w:rFonts w:ascii="Times New Roman"/>
                <w:b w:val="false"/>
                <w:i w:val="false"/>
                <w:color w:val="000000"/>
                <w:sz w:val="20"/>
              </w:rPr>
              <w:t>
</w:t>
            </w:r>
            <w:r>
              <w:rPr>
                <w:rFonts w:ascii="Times New Roman"/>
                <w:b w:val="false"/>
                <w:i w:val="false"/>
                <w:color w:val="000000"/>
                <w:sz w:val="20"/>
              </w:rPr>
              <w:t>24,3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_4850</w:t>
            </w:r>
            <w:r>
              <w:br/>
            </w:r>
            <w:r>
              <w:rPr>
                <w:rFonts w:ascii="Times New Roman"/>
                <w:b w:val="false"/>
                <w:i w:val="false"/>
                <w:color w:val="000000"/>
                <w:sz w:val="20"/>
              </w:rPr>
              <w:t>
</w:t>
            </w:r>
            <w:r>
              <w:rPr>
                <w:rFonts w:ascii="Times New Roman"/>
                <w:b w:val="false"/>
                <w:i w:val="false"/>
                <w:color w:val="000000"/>
                <w:sz w:val="20"/>
              </w:rPr>
              <w:t>4605</w:t>
            </w:r>
            <w:r>
              <w:br/>
            </w:r>
            <w:r>
              <w:rPr>
                <w:rFonts w:ascii="Times New Roman"/>
                <w:b w:val="false"/>
                <w:i w:val="false"/>
                <w:color w:val="000000"/>
                <w:sz w:val="20"/>
              </w:rPr>
              <w:t>
</w:t>
            </w:r>
            <w:r>
              <w:rPr>
                <w:rFonts w:ascii="Times New Roman"/>
                <w:b w:val="false"/>
                <w:i w:val="false"/>
                <w:color w:val="000000"/>
                <w:sz w:val="20"/>
              </w:rPr>
              <w:t>24,5</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_1850</w:t>
            </w:r>
            <w:r>
              <w:br/>
            </w:r>
            <w:r>
              <w:rPr>
                <w:rFonts w:ascii="Times New Roman"/>
                <w:b w:val="false"/>
                <w:i w:val="false"/>
                <w:color w:val="000000"/>
                <w:sz w:val="20"/>
              </w:rPr>
              <w:t>
</w:t>
            </w:r>
            <w:r>
              <w:rPr>
                <w:rFonts w:ascii="Times New Roman"/>
                <w:b w:val="false"/>
                <w:i w:val="false"/>
                <w:color w:val="000000"/>
                <w:sz w:val="20"/>
              </w:rPr>
              <w:t>1605</w:t>
            </w:r>
            <w:r>
              <w:br/>
            </w:r>
            <w:r>
              <w:rPr>
                <w:rFonts w:ascii="Times New Roman"/>
                <w:b w:val="false"/>
                <w:i w:val="false"/>
                <w:color w:val="000000"/>
                <w:sz w:val="20"/>
              </w:rPr>
              <w:t>
</w:t>
            </w:r>
            <w:r>
              <w:rPr>
                <w:rFonts w:ascii="Times New Roman"/>
                <w:b w:val="false"/>
                <w:i w:val="false"/>
                <w:color w:val="000000"/>
                <w:sz w:val="20"/>
              </w:rPr>
              <w:t>24,5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_2062</w:t>
            </w:r>
            <w:r>
              <w:br/>
            </w:r>
            <w:r>
              <w:rPr>
                <w:rFonts w:ascii="Times New Roman"/>
                <w:b w:val="false"/>
                <w:i w:val="false"/>
                <w:color w:val="000000"/>
                <w:sz w:val="20"/>
              </w:rPr>
              <w:t>
</w:t>
            </w:r>
            <w:r>
              <w:rPr>
                <w:rFonts w:ascii="Times New Roman"/>
                <w:b w:val="false"/>
                <w:i w:val="false"/>
                <w:color w:val="000000"/>
                <w:sz w:val="20"/>
              </w:rPr>
              <w:t>1816</w:t>
            </w:r>
            <w:r>
              <w:br/>
            </w:r>
            <w:r>
              <w:rPr>
                <w:rFonts w:ascii="Times New Roman"/>
                <w:b w:val="false"/>
                <w:i w:val="false"/>
                <w:color w:val="000000"/>
                <w:sz w:val="20"/>
              </w:rPr>
              <w:t>
</w:t>
            </w:r>
            <w:r>
              <w:rPr>
                <w:rFonts w:ascii="Times New Roman"/>
                <w:b w:val="false"/>
                <w:i w:val="false"/>
                <w:color w:val="000000"/>
                <w:sz w:val="20"/>
              </w:rPr>
              <w:t>24,6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Вычисление целых фигур (клеток), затронутых вычислениями</w:t>
            </w:r>
          </w:p>
        </w:tc>
      </w:tr>
      <w:tr>
        <w:trPr>
          <w:trHeight w:val="900"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_3245</w:t>
            </w:r>
            <w:r>
              <w:br/>
            </w:r>
            <w:r>
              <w:rPr>
                <w:rFonts w:ascii="Times New Roman"/>
                <w:b w:val="false"/>
                <w:i w:val="false"/>
                <w:color w:val="000000"/>
                <w:sz w:val="20"/>
              </w:rPr>
              <w:t>
</w:t>
            </w:r>
            <w:r>
              <w:rPr>
                <w:rFonts w:ascii="Times New Roman"/>
                <w:b w:val="false"/>
                <w:i w:val="false"/>
                <w:color w:val="000000"/>
                <w:sz w:val="20"/>
              </w:rPr>
              <w:t>2781</w:t>
            </w:r>
            <w:r>
              <w:br/>
            </w:r>
            <w:r>
              <w:rPr>
                <w:rFonts w:ascii="Times New Roman"/>
                <w:b w:val="false"/>
                <w:i w:val="false"/>
                <w:color w:val="000000"/>
                <w:sz w:val="20"/>
              </w:rPr>
              <w:t>
</w:t>
            </w:r>
            <w:r>
              <w:rPr>
                <w:rFonts w:ascii="Times New Roman"/>
                <w:b w:val="false"/>
                <w:i w:val="false"/>
                <w:color w:val="000000"/>
                <w:sz w:val="20"/>
              </w:rPr>
              <w:t>46,4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_1256</w:t>
            </w:r>
            <w:r>
              <w:br/>
            </w:r>
            <w:r>
              <w:rPr>
                <w:rFonts w:ascii="Times New Roman"/>
                <w:b w:val="false"/>
                <w:i w:val="false"/>
                <w:color w:val="000000"/>
                <w:sz w:val="20"/>
              </w:rPr>
              <w:t>
</w:t>
            </w:r>
            <w:r>
              <w:rPr>
                <w:rFonts w:ascii="Times New Roman"/>
                <w:b w:val="false"/>
                <w:i w:val="false"/>
                <w:color w:val="000000"/>
                <w:sz w:val="20"/>
              </w:rPr>
              <w:t>790</w:t>
            </w:r>
            <w:r>
              <w:br/>
            </w:r>
            <w:r>
              <w:rPr>
                <w:rFonts w:ascii="Times New Roman"/>
                <w:b w:val="false"/>
                <w:i w:val="false"/>
                <w:color w:val="000000"/>
                <w:sz w:val="20"/>
              </w:rPr>
              <w:t>
</w:t>
            </w:r>
            <w:r>
              <w:rPr>
                <w:rFonts w:ascii="Times New Roman"/>
                <w:b w:val="false"/>
                <w:i w:val="false"/>
                <w:color w:val="000000"/>
                <w:sz w:val="20"/>
              </w:rPr>
              <w:t>46,6</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_928</w:t>
            </w:r>
            <w:r>
              <w:br/>
            </w:r>
            <w:r>
              <w:rPr>
                <w:rFonts w:ascii="Times New Roman"/>
                <w:b w:val="false"/>
                <w:i w:val="false"/>
                <w:color w:val="000000"/>
                <w:sz w:val="20"/>
              </w:rPr>
              <w:t>
</w:t>
            </w:r>
            <w:r>
              <w:rPr>
                <w:rFonts w:ascii="Times New Roman"/>
                <w:b w:val="false"/>
                <w:i w:val="false"/>
                <w:color w:val="000000"/>
                <w:sz w:val="20"/>
              </w:rPr>
              <w:t>390</w:t>
            </w:r>
            <w:r>
              <w:br/>
            </w:r>
            <w:r>
              <w:rPr>
                <w:rFonts w:ascii="Times New Roman"/>
                <w:b w:val="false"/>
                <w:i w:val="false"/>
                <w:color w:val="000000"/>
                <w:sz w:val="20"/>
              </w:rPr>
              <w:t>
</w:t>
            </w:r>
            <w:r>
              <w:rPr>
                <w:rFonts w:ascii="Times New Roman"/>
                <w:b w:val="false"/>
                <w:i w:val="false"/>
                <w:color w:val="000000"/>
                <w:sz w:val="20"/>
              </w:rPr>
              <w:t>53,8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_5241</w:t>
            </w:r>
            <w:r>
              <w:br/>
            </w:r>
            <w:r>
              <w:rPr>
                <w:rFonts w:ascii="Times New Roman"/>
                <w:b w:val="false"/>
                <w:i w:val="false"/>
                <w:color w:val="000000"/>
                <w:sz w:val="20"/>
              </w:rPr>
              <w:t>
</w:t>
            </w:r>
            <w:r>
              <w:rPr>
                <w:rFonts w:ascii="Times New Roman"/>
                <w:b w:val="false"/>
                <w:i w:val="false"/>
                <w:color w:val="000000"/>
                <w:sz w:val="20"/>
              </w:rPr>
              <w:t>4704</w:t>
            </w:r>
            <w:r>
              <w:br/>
            </w:r>
            <w:r>
              <w:rPr>
                <w:rFonts w:ascii="Times New Roman"/>
                <w:b w:val="false"/>
                <w:i w:val="false"/>
                <w:color w:val="000000"/>
                <w:sz w:val="20"/>
              </w:rPr>
              <w:t>
</w:t>
            </w:r>
            <w:r>
              <w:rPr>
                <w:rFonts w:ascii="Times New Roman"/>
                <w:b w:val="false"/>
                <w:i w:val="false"/>
                <w:color w:val="000000"/>
                <w:sz w:val="20"/>
              </w:rPr>
              <w:t>53,7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40"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_2585</w:t>
            </w:r>
            <w:r>
              <w:br/>
            </w:r>
            <w:r>
              <w:rPr>
                <w:rFonts w:ascii="Times New Roman"/>
                <w:b w:val="false"/>
                <w:i w:val="false"/>
                <w:color w:val="000000"/>
                <w:sz w:val="20"/>
              </w:rPr>
              <w:t>
</w:t>
            </w:r>
            <w:r>
              <w:rPr>
                <w:rFonts w:ascii="Times New Roman"/>
                <w:b w:val="false"/>
                <w:i w:val="false"/>
                <w:color w:val="000000"/>
                <w:sz w:val="20"/>
              </w:rPr>
              <w:t>2372</w:t>
            </w:r>
            <w:r>
              <w:br/>
            </w:r>
            <w:r>
              <w:rPr>
                <w:rFonts w:ascii="Times New Roman"/>
                <w:b w:val="false"/>
                <w:i w:val="false"/>
                <w:color w:val="000000"/>
                <w:sz w:val="20"/>
              </w:rPr>
              <w:t>
</w:t>
            </w:r>
            <w:r>
              <w:rPr>
                <w:rFonts w:ascii="Times New Roman"/>
                <w:b w:val="false"/>
                <w:i w:val="false"/>
                <w:color w:val="000000"/>
                <w:sz w:val="20"/>
              </w:rPr>
              <w:t>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_3682</w:t>
            </w:r>
            <w:r>
              <w:br/>
            </w:r>
            <w:r>
              <w:rPr>
                <w:rFonts w:ascii="Times New Roman"/>
                <w:b w:val="false"/>
                <w:i w:val="false"/>
                <w:color w:val="000000"/>
                <w:sz w:val="20"/>
              </w:rPr>
              <w:t>
</w:t>
            </w:r>
            <w:r>
              <w:rPr>
                <w:rFonts w:ascii="Times New Roman"/>
                <w:b w:val="false"/>
                <w:i w:val="false"/>
                <w:color w:val="000000"/>
                <w:sz w:val="20"/>
              </w:rPr>
              <w:t>3470</w:t>
            </w:r>
            <w:r>
              <w:br/>
            </w:r>
            <w:r>
              <w:rPr>
                <w:rFonts w:ascii="Times New Roman"/>
                <w:b w:val="false"/>
                <w:i w:val="false"/>
                <w:color w:val="000000"/>
                <w:sz w:val="20"/>
              </w:rPr>
              <w:t>
</w:t>
            </w:r>
            <w:r>
              <w:rPr>
                <w:rFonts w:ascii="Times New Roman"/>
                <w:b w:val="false"/>
                <w:i w:val="false"/>
                <w:color w:val="000000"/>
                <w:sz w:val="20"/>
              </w:rPr>
              <w:t>21,2</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_8625</w:t>
            </w:r>
            <w:r>
              <w:br/>
            </w:r>
            <w:r>
              <w:rPr>
                <w:rFonts w:ascii="Times New Roman"/>
                <w:b w:val="false"/>
                <w:i w:val="false"/>
                <w:color w:val="000000"/>
                <w:sz w:val="20"/>
              </w:rPr>
              <w:t>
</w:t>
            </w:r>
            <w:r>
              <w:rPr>
                <w:rFonts w:ascii="Times New Roman"/>
                <w:b w:val="false"/>
                <w:i w:val="false"/>
                <w:color w:val="000000"/>
                <w:sz w:val="20"/>
              </w:rPr>
              <w:t>7834</w:t>
            </w:r>
            <w:r>
              <w:br/>
            </w:r>
            <w:r>
              <w:rPr>
                <w:rFonts w:ascii="Times New Roman"/>
                <w:b w:val="false"/>
                <w:i w:val="false"/>
                <w:color w:val="000000"/>
                <w:sz w:val="20"/>
              </w:rPr>
              <w:t>
</w:t>
            </w:r>
            <w:r>
              <w:rPr>
                <w:rFonts w:ascii="Times New Roman"/>
                <w:b w:val="false"/>
                <w:i w:val="false"/>
                <w:color w:val="000000"/>
                <w:sz w:val="20"/>
              </w:rPr>
              <w:t>79,1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_980</w:t>
            </w:r>
            <w:r>
              <w:br/>
            </w:r>
            <w:r>
              <w:rPr>
                <w:rFonts w:ascii="Times New Roman"/>
                <w:b w:val="false"/>
                <w:i w:val="false"/>
                <w:color w:val="000000"/>
                <w:sz w:val="20"/>
              </w:rPr>
              <w:t>
</w:t>
            </w:r>
            <w:r>
              <w:rPr>
                <w:rFonts w:ascii="Times New Roman"/>
                <w:b w:val="false"/>
                <w:i w:val="false"/>
                <w:color w:val="000000"/>
                <w:sz w:val="20"/>
              </w:rPr>
              <w:t>191</w:t>
            </w:r>
            <w:r>
              <w:br/>
            </w:r>
            <w:r>
              <w:rPr>
                <w:rFonts w:ascii="Times New Roman"/>
                <w:b w:val="false"/>
                <w:i w:val="false"/>
                <w:color w:val="000000"/>
                <w:sz w:val="20"/>
              </w:rPr>
              <w:t>
</w:t>
            </w:r>
            <w:r>
              <w:rPr>
                <w:rFonts w:ascii="Times New Roman"/>
                <w:b w:val="false"/>
                <w:i w:val="false"/>
                <w:color w:val="000000"/>
                <w:sz w:val="20"/>
              </w:rPr>
              <w:t>78,9</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15"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_1255</w:t>
            </w:r>
            <w:r>
              <w:br/>
            </w:r>
            <w:r>
              <w:rPr>
                <w:rFonts w:ascii="Times New Roman"/>
                <w:b w:val="false"/>
                <w:i w:val="false"/>
                <w:color w:val="000000"/>
                <w:sz w:val="20"/>
              </w:rPr>
              <w:t>
</w:t>
            </w:r>
            <w:r>
              <w:rPr>
                <w:rFonts w:ascii="Times New Roman"/>
                <w:b w:val="false"/>
                <w:i w:val="false"/>
                <w:color w:val="000000"/>
                <w:sz w:val="20"/>
              </w:rPr>
              <w:t>889</w:t>
            </w:r>
            <w:r>
              <w:br/>
            </w:r>
            <w:r>
              <w:rPr>
                <w:rFonts w:ascii="Times New Roman"/>
                <w:b w:val="false"/>
                <w:i w:val="false"/>
                <w:color w:val="000000"/>
                <w:sz w:val="20"/>
              </w:rPr>
              <w:t>
</w:t>
            </w:r>
            <w:r>
              <w:rPr>
                <w:rFonts w:ascii="Times New Roman"/>
                <w:b w:val="false"/>
                <w:i w:val="false"/>
                <w:color w:val="000000"/>
                <w:sz w:val="20"/>
              </w:rPr>
              <w:t>36,6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_3180</w:t>
            </w:r>
            <w:r>
              <w:br/>
            </w:r>
            <w:r>
              <w:rPr>
                <w:rFonts w:ascii="Times New Roman"/>
                <w:b w:val="false"/>
                <w:i w:val="false"/>
                <w:color w:val="000000"/>
                <w:sz w:val="20"/>
              </w:rPr>
              <w:t>
</w:t>
            </w:r>
            <w:r>
              <w:rPr>
                <w:rFonts w:ascii="Times New Roman"/>
                <w:b w:val="false"/>
                <w:i w:val="false"/>
                <w:color w:val="000000"/>
                <w:sz w:val="20"/>
              </w:rPr>
              <w:t>3812</w:t>
            </w:r>
            <w:r>
              <w:br/>
            </w:r>
            <w:r>
              <w:rPr>
                <w:rFonts w:ascii="Times New Roman"/>
                <w:b w:val="false"/>
                <w:i w:val="false"/>
                <w:color w:val="000000"/>
                <w:sz w:val="20"/>
              </w:rPr>
              <w:t>
</w:t>
            </w:r>
            <w:r>
              <w:rPr>
                <w:rFonts w:ascii="Times New Roman"/>
                <w:b w:val="false"/>
                <w:i w:val="false"/>
                <w:color w:val="000000"/>
                <w:sz w:val="20"/>
              </w:rPr>
              <w:t>36,8</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_2555</w:t>
            </w:r>
            <w:r>
              <w:br/>
            </w:r>
            <w:r>
              <w:rPr>
                <w:rFonts w:ascii="Times New Roman"/>
                <w:b w:val="false"/>
                <w:i w:val="false"/>
                <w:color w:val="000000"/>
                <w:sz w:val="20"/>
              </w:rPr>
              <w:t>
</w:t>
            </w:r>
            <w:r>
              <w:rPr>
                <w:rFonts w:ascii="Times New Roman"/>
                <w:b w:val="false"/>
                <w:i w:val="false"/>
                <w:color w:val="000000"/>
                <w:sz w:val="20"/>
              </w:rPr>
              <w:t>1924</w:t>
            </w:r>
            <w:r>
              <w:br/>
            </w:r>
            <w:r>
              <w:rPr>
                <w:rFonts w:ascii="Times New Roman"/>
                <w:b w:val="false"/>
                <w:i w:val="false"/>
                <w:color w:val="000000"/>
                <w:sz w:val="20"/>
              </w:rPr>
              <w:t>
</w:t>
            </w:r>
            <w:r>
              <w:rPr>
                <w:rFonts w:ascii="Times New Roman"/>
                <w:b w:val="false"/>
                <w:i w:val="false"/>
                <w:color w:val="000000"/>
                <w:sz w:val="20"/>
              </w:rPr>
              <w:t>63,1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_1762</w:t>
            </w:r>
            <w:r>
              <w:br/>
            </w:r>
            <w:r>
              <w:rPr>
                <w:rFonts w:ascii="Times New Roman"/>
                <w:b w:val="false"/>
                <w:i w:val="false"/>
                <w:color w:val="000000"/>
                <w:sz w:val="20"/>
              </w:rPr>
              <w:t>
</w:t>
            </w:r>
            <w:r>
              <w:rPr>
                <w:rFonts w:ascii="Times New Roman"/>
                <w:b w:val="false"/>
                <w:i w:val="false"/>
                <w:color w:val="000000"/>
                <w:sz w:val="20"/>
              </w:rPr>
              <w:t>1133</w:t>
            </w:r>
            <w:r>
              <w:br/>
            </w:r>
            <w:r>
              <w:rPr>
                <w:rFonts w:ascii="Times New Roman"/>
                <w:b w:val="false"/>
                <w:i w:val="false"/>
                <w:color w:val="000000"/>
                <w:sz w:val="20"/>
              </w:rPr>
              <w:t>
</w:t>
            </w:r>
            <w:r>
              <w:rPr>
                <w:rFonts w:ascii="Times New Roman"/>
                <w:b w:val="false"/>
                <w:i w:val="false"/>
                <w:color w:val="000000"/>
                <w:sz w:val="20"/>
              </w:rPr>
              <w:t>62,9</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55"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_1381</w:t>
            </w:r>
            <w:r>
              <w:br/>
            </w:r>
            <w:r>
              <w:rPr>
                <w:rFonts w:ascii="Times New Roman"/>
                <w:b w:val="false"/>
                <w:i w:val="false"/>
                <w:color w:val="000000"/>
                <w:sz w:val="20"/>
              </w:rPr>
              <w:t>
</w:t>
            </w:r>
            <w:r>
              <w:rPr>
                <w:rFonts w:ascii="Times New Roman"/>
                <w:b w:val="false"/>
                <w:i w:val="false"/>
                <w:color w:val="000000"/>
                <w:sz w:val="20"/>
              </w:rPr>
              <w:t>445</w:t>
            </w:r>
            <w:r>
              <w:br/>
            </w:r>
            <w:r>
              <w:rPr>
                <w:rFonts w:ascii="Times New Roman"/>
                <w:b w:val="false"/>
                <w:i w:val="false"/>
                <w:color w:val="000000"/>
                <w:sz w:val="20"/>
              </w:rPr>
              <w:t>
</w:t>
            </w:r>
            <w:r>
              <w:rPr>
                <w:rFonts w:ascii="Times New Roman"/>
                <w:b w:val="false"/>
                <w:i w:val="false"/>
                <w:color w:val="000000"/>
                <w:sz w:val="20"/>
              </w:rPr>
              <w:t>93,6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_2203</w:t>
            </w:r>
            <w:r>
              <w:br/>
            </w:r>
            <w:r>
              <w:rPr>
                <w:rFonts w:ascii="Times New Roman"/>
                <w:b w:val="false"/>
                <w:i w:val="false"/>
                <w:color w:val="000000"/>
                <w:sz w:val="20"/>
              </w:rPr>
              <w:t>
</w:t>
            </w:r>
            <w:r>
              <w:rPr>
                <w:rFonts w:ascii="Times New Roman"/>
                <w:b w:val="false"/>
                <w:i w:val="false"/>
                <w:color w:val="000000"/>
                <w:sz w:val="20"/>
              </w:rPr>
              <w:t>1265</w:t>
            </w:r>
            <w:r>
              <w:br/>
            </w:r>
            <w:r>
              <w:rPr>
                <w:rFonts w:ascii="Times New Roman"/>
                <w:b w:val="false"/>
                <w:i w:val="false"/>
                <w:color w:val="000000"/>
                <w:sz w:val="20"/>
              </w:rPr>
              <w:t>
</w:t>
            </w:r>
            <w:r>
              <w:rPr>
                <w:rFonts w:ascii="Times New Roman"/>
                <w:b w:val="false"/>
                <w:i w:val="false"/>
                <w:color w:val="000000"/>
                <w:sz w:val="20"/>
              </w:rPr>
              <w:t>93,8</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25"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_7516</w:t>
            </w:r>
            <w:r>
              <w:br/>
            </w:r>
            <w:r>
              <w:rPr>
                <w:rFonts w:ascii="Times New Roman"/>
                <w:b w:val="false"/>
                <w:i w:val="false"/>
                <w:color w:val="000000"/>
                <w:sz w:val="20"/>
              </w:rPr>
              <w:t>
</w:t>
            </w:r>
            <w:r>
              <w:rPr>
                <w:rFonts w:ascii="Times New Roman"/>
                <w:b w:val="false"/>
                <w:i w:val="false"/>
                <w:color w:val="000000"/>
                <w:sz w:val="20"/>
              </w:rPr>
              <w:t>7172</w:t>
            </w:r>
            <w:r>
              <w:br/>
            </w:r>
            <w:r>
              <w:rPr>
                <w:rFonts w:ascii="Times New Roman"/>
                <w:b w:val="false"/>
                <w:i w:val="false"/>
                <w:color w:val="000000"/>
                <w:sz w:val="20"/>
              </w:rPr>
              <w:t>
</w:t>
            </w:r>
            <w:r>
              <w:rPr>
                <w:rFonts w:ascii="Times New Roman"/>
                <w:b w:val="false"/>
                <w:i w:val="false"/>
                <w:color w:val="000000"/>
                <w:sz w:val="20"/>
              </w:rPr>
              <w:t>34,4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_1780</w:t>
            </w:r>
            <w:r>
              <w:br/>
            </w:r>
            <w:r>
              <w:rPr>
                <w:rFonts w:ascii="Times New Roman"/>
                <w:b w:val="false"/>
                <w:i w:val="false"/>
                <w:color w:val="000000"/>
                <w:sz w:val="20"/>
              </w:rPr>
              <w:t>
</w:t>
            </w:r>
            <w:r>
              <w:rPr>
                <w:rFonts w:ascii="Times New Roman"/>
                <w:b w:val="false"/>
                <w:i w:val="false"/>
                <w:color w:val="000000"/>
                <w:sz w:val="20"/>
              </w:rPr>
              <w:t>1435</w:t>
            </w:r>
            <w:r>
              <w:br/>
            </w:r>
            <w:r>
              <w:rPr>
                <w:rFonts w:ascii="Times New Roman"/>
                <w:b w:val="false"/>
                <w:i w:val="false"/>
                <w:color w:val="000000"/>
                <w:sz w:val="20"/>
              </w:rPr>
              <w:t>
</w:t>
            </w:r>
            <w:r>
              <w:rPr>
                <w:rFonts w:ascii="Times New Roman"/>
                <w:b w:val="false"/>
                <w:i w:val="false"/>
                <w:color w:val="000000"/>
                <w:sz w:val="20"/>
              </w:rPr>
              <w:t>34,5</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_7311</w:t>
            </w:r>
            <w:r>
              <w:br/>
            </w:r>
            <w:r>
              <w:rPr>
                <w:rFonts w:ascii="Times New Roman"/>
                <w:b w:val="false"/>
                <w:i w:val="false"/>
                <w:color w:val="000000"/>
                <w:sz w:val="20"/>
              </w:rPr>
              <w:t>
</w:t>
            </w:r>
            <w:r>
              <w:rPr>
                <w:rFonts w:ascii="Times New Roman"/>
                <w:b w:val="false"/>
                <w:i w:val="false"/>
                <w:color w:val="000000"/>
                <w:sz w:val="20"/>
              </w:rPr>
              <w:t>6654</w:t>
            </w:r>
            <w:r>
              <w:br/>
            </w:r>
            <w:r>
              <w:rPr>
                <w:rFonts w:ascii="Times New Roman"/>
                <w:b w:val="false"/>
                <w:i w:val="false"/>
                <w:color w:val="000000"/>
                <w:sz w:val="20"/>
              </w:rPr>
              <w:t>
</w:t>
            </w:r>
            <w:r>
              <w:rPr>
                <w:rFonts w:ascii="Times New Roman"/>
                <w:b w:val="false"/>
                <w:i w:val="false"/>
                <w:color w:val="000000"/>
                <w:sz w:val="20"/>
              </w:rPr>
              <w:t>65,7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_5219</w:t>
            </w:r>
            <w:r>
              <w:br/>
            </w:r>
            <w:r>
              <w:rPr>
                <w:rFonts w:ascii="Times New Roman"/>
                <w:b w:val="false"/>
                <w:i w:val="false"/>
                <w:color w:val="000000"/>
                <w:sz w:val="20"/>
              </w:rPr>
              <w:t>
</w:t>
            </w:r>
            <w:r>
              <w:rPr>
                <w:rFonts w:ascii="Times New Roman"/>
                <w:b w:val="false"/>
                <w:i w:val="false"/>
                <w:color w:val="000000"/>
                <w:sz w:val="20"/>
              </w:rPr>
              <w:t>4659</w:t>
            </w:r>
            <w:r>
              <w:br/>
            </w:r>
            <w:r>
              <w:rPr>
                <w:rFonts w:ascii="Times New Roman"/>
                <w:b w:val="false"/>
                <w:i w:val="false"/>
                <w:color w:val="000000"/>
                <w:sz w:val="20"/>
              </w:rPr>
              <w:t>
</w:t>
            </w:r>
            <w:r>
              <w:rPr>
                <w:rFonts w:ascii="Times New Roman"/>
                <w:b w:val="false"/>
                <w:i w:val="false"/>
                <w:color w:val="000000"/>
                <w:sz w:val="20"/>
              </w:rPr>
              <w:t>66,0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таким же способом вычисляются кварталы с большой площадью</w:t>
            </w:r>
            <w:r>
              <w:br/>
            </w:r>
            <w:r>
              <w:rPr>
                <w:rFonts w:ascii="Times New Roman"/>
                <w:b w:val="false"/>
                <w:i w:val="false"/>
                <w:color w:val="000000"/>
                <w:sz w:val="20"/>
              </w:rPr>
              <w:t>
</w:t>
            </w:r>
            <w:r>
              <w:rPr>
                <w:rFonts w:ascii="Times New Roman"/>
                <w:b w:val="false"/>
                <w:i w:val="false"/>
                <w:color w:val="000000"/>
                <w:sz w:val="20"/>
              </w:rPr>
              <w:t>в М 1: 25000 при невозможности вычисления площади квартала</w:t>
            </w:r>
            <w:r>
              <w:br/>
            </w:r>
            <w:r>
              <w:rPr>
                <w:rFonts w:ascii="Times New Roman"/>
                <w:b w:val="false"/>
                <w:i w:val="false"/>
                <w:color w:val="000000"/>
                <w:sz w:val="20"/>
              </w:rPr>
              <w:t>
</w:t>
            </w:r>
            <w:r>
              <w:rPr>
                <w:rFonts w:ascii="Times New Roman"/>
                <w:b w:val="false"/>
                <w:i w:val="false"/>
                <w:color w:val="000000"/>
                <w:sz w:val="20"/>
              </w:rPr>
              <w:t>планиметром в один прием.</w:t>
            </w:r>
          </w:p>
        </w:tc>
      </w:tr>
      <w:tr>
        <w:trPr>
          <w:trHeight w:val="30" w:hRule="atLeast"/>
        </w:trPr>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Поправка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площадь, гектар</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Общая площадь планшета: 232,2 + 400 + 27,2 = 659,4 гектар</w:t>
      </w:r>
    </w:p>
    <w:bookmarkStart w:name="z2888" w:id="914"/>
    <w:p>
      <w:pPr>
        <w:spacing w:after="0"/>
        <w:ind w:left="0"/>
        <w:jc w:val="both"/>
      </w:pPr>
      <w:r>
        <w:rPr>
          <w:rFonts w:ascii="Times New Roman"/>
          <w:b w:val="false"/>
          <w:i w:val="false"/>
          <w:color w:val="000000"/>
          <w:sz w:val="28"/>
        </w:rPr>
        <w:t>
Вычисление площади планшета и кварталов</w:t>
      </w:r>
      <w:r>
        <w:br/>
      </w:r>
      <w:r>
        <w:rPr>
          <w:rFonts w:ascii="Times New Roman"/>
          <w:b w:val="false"/>
          <w:i w:val="false"/>
          <w:color w:val="000000"/>
          <w:sz w:val="28"/>
        </w:rPr>
        <w:t>
геометрическим методом</w:t>
      </w:r>
    </w:p>
    <w:bookmarkEnd w:id="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3"/>
        <w:gridCol w:w="1033"/>
        <w:gridCol w:w="973"/>
        <w:gridCol w:w="1133"/>
        <w:gridCol w:w="1033"/>
        <w:gridCol w:w="1113"/>
        <w:gridCol w:w="1233"/>
        <w:gridCol w:w="1553"/>
        <w:gridCol w:w="1413"/>
        <w:gridCol w:w="1733"/>
      </w:tblGrid>
      <w:tr>
        <w:trPr>
          <w:trHeight w:val="30" w:hRule="atLeast"/>
        </w:trPr>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w:t>
            </w:r>
            <w:r>
              <w:br/>
            </w:r>
            <w:r>
              <w:rPr>
                <w:rFonts w:ascii="Times New Roman"/>
                <w:b w:val="false"/>
                <w:i w:val="false"/>
                <w:color w:val="000000"/>
                <w:sz w:val="20"/>
              </w:rPr>
              <w:t>
</w:t>
            </w:r>
            <w:r>
              <w:rPr>
                <w:rFonts w:ascii="Times New Roman"/>
                <w:b w:val="false"/>
                <w:i w:val="false"/>
                <w:color w:val="000000"/>
                <w:sz w:val="20"/>
              </w:rPr>
              <w:t>кварталов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Вычисленная площадь, га</w:t>
            </w:r>
          </w:p>
        </w:tc>
        <w:tc>
          <w:tcPr>
            <w:tcW w:w="1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Поправка</w:t>
            </w: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замер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Вычисление площади планшета геометрическим способом</w:t>
            </w:r>
          </w:p>
        </w:tc>
      </w:tr>
      <w:tr>
        <w:trPr>
          <w:trHeight w:val="30" w:hRule="atLeast"/>
        </w:trPr>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1</w:t>
            </w:r>
            <w:r>
              <w:br/>
            </w:r>
            <w:r>
              <w:rPr>
                <w:rFonts w:ascii="Times New Roman"/>
                <w:b w:val="false"/>
                <w:i w:val="false"/>
                <w:color w:val="000000"/>
                <w:sz w:val="20"/>
              </w:rPr>
              <w:t>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2</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59,16</w:t>
            </w:r>
            <w:r>
              <w:br/>
            </w:r>
            <w:r>
              <w:rPr>
                <w:rFonts w:ascii="Times New Roman"/>
                <w:b w:val="false"/>
                <w:i w:val="false"/>
                <w:color w:val="000000"/>
                <w:sz w:val="20"/>
              </w:rPr>
              <w:t>
</w:t>
            </w:r>
            <w:r>
              <w:rPr>
                <w:rFonts w:ascii="Times New Roman"/>
                <w:b w:val="false"/>
                <w:i w:val="false"/>
                <w:color w:val="000000"/>
                <w:sz w:val="20"/>
              </w:rPr>
              <w:t>59,16</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32,52</w:t>
            </w:r>
            <w:r>
              <w:br/>
            </w:r>
            <w:r>
              <w:rPr>
                <w:rFonts w:ascii="Times New Roman"/>
                <w:b w:val="false"/>
                <w:i w:val="false"/>
                <w:color w:val="000000"/>
                <w:sz w:val="20"/>
              </w:rPr>
              <w:t>
</w:t>
            </w:r>
            <w:r>
              <w:rPr>
                <w:rFonts w:ascii="Times New Roman"/>
                <w:b w:val="false"/>
                <w:i w:val="false"/>
                <w:color w:val="000000"/>
                <w:sz w:val="20"/>
              </w:rPr>
              <w:t>28,46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961,9</w:t>
            </w:r>
            <w:r>
              <w:br/>
            </w:r>
            <w:r>
              <w:rPr>
                <w:rFonts w:ascii="Times New Roman"/>
                <w:b w:val="false"/>
                <w:i w:val="false"/>
                <w:color w:val="000000"/>
                <w:sz w:val="20"/>
              </w:rPr>
              <w:t>
</w:t>
            </w:r>
            <w:r>
              <w:rPr>
                <w:rFonts w:ascii="Times New Roman"/>
                <w:b w:val="false"/>
                <w:i w:val="false"/>
                <w:color w:val="000000"/>
                <w:sz w:val="20"/>
              </w:rPr>
              <w:t>841,8</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59,17</w:t>
            </w:r>
            <w:r>
              <w:br/>
            </w:r>
            <w:r>
              <w:rPr>
                <w:rFonts w:ascii="Times New Roman"/>
                <w:b w:val="false"/>
                <w:i w:val="false"/>
                <w:color w:val="000000"/>
                <w:sz w:val="20"/>
              </w:rPr>
              <w:t>
</w:t>
            </w:r>
            <w:r>
              <w:rPr>
                <w:rFonts w:ascii="Times New Roman"/>
                <w:b w:val="false"/>
                <w:i w:val="false"/>
                <w:color w:val="000000"/>
                <w:sz w:val="20"/>
              </w:rPr>
              <w:t>59,15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r>
              <w:br/>
            </w:r>
            <w:r>
              <w:rPr>
                <w:rFonts w:ascii="Times New Roman"/>
                <w:b w:val="false"/>
                <w:i w:val="false"/>
                <w:color w:val="000000"/>
                <w:sz w:val="20"/>
              </w:rPr>
              <w:t>
</w:t>
            </w:r>
            <w:r>
              <w:rPr>
                <w:rFonts w:ascii="Times New Roman"/>
                <w:b w:val="false"/>
                <w:i w:val="false"/>
                <w:color w:val="000000"/>
                <w:sz w:val="20"/>
              </w:rPr>
              <w:t>28,44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961,5</w:t>
            </w:r>
            <w:r>
              <w:br/>
            </w:r>
            <w:r>
              <w:rPr>
                <w:rFonts w:ascii="Times New Roman"/>
                <w:b w:val="false"/>
                <w:i w:val="false"/>
                <w:color w:val="000000"/>
                <w:sz w:val="20"/>
              </w:rPr>
              <w:t>
</w:t>
            </w:r>
            <w:r>
              <w:rPr>
                <w:rFonts w:ascii="Times New Roman"/>
                <w:b w:val="false"/>
                <w:i w:val="false"/>
                <w:color w:val="000000"/>
                <w:sz w:val="20"/>
              </w:rPr>
              <w:t>841,1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961,7</w:t>
            </w:r>
            <w:r>
              <w:br/>
            </w:r>
            <w:r>
              <w:rPr>
                <w:rFonts w:ascii="Times New Roman"/>
                <w:b w:val="false"/>
                <w:i w:val="false"/>
                <w:color w:val="000000"/>
                <w:sz w:val="20"/>
              </w:rPr>
              <w:t>
</w:t>
            </w:r>
            <w:r>
              <w:rPr>
                <w:rFonts w:ascii="Times New Roman"/>
                <w:b w:val="false"/>
                <w:i w:val="false"/>
                <w:color w:val="000000"/>
                <w:sz w:val="20"/>
              </w:rPr>
              <w:t>841,4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1803,7</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1803,1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площадь (1820 гектар) утверждается начальником партии (руководителем группы)</w:t>
            </w:r>
            <w:r>
              <w:br/>
            </w:r>
            <w:r>
              <w:rPr>
                <w:rFonts w:ascii="Times New Roman"/>
                <w:b w:val="false"/>
                <w:i w:val="false"/>
                <w:color w:val="000000"/>
                <w:sz w:val="20"/>
              </w:rPr>
              <w:t>
</w:t>
            </w:r>
            <w:r>
              <w:rPr>
                <w:rFonts w:ascii="Times New Roman"/>
                <w:b w:val="false"/>
                <w:i w:val="false"/>
                <w:color w:val="000000"/>
                <w:sz w:val="20"/>
              </w:rPr>
              <w:t>при увязке попланшетно общей площади объекта, гослесдачи.</w:t>
            </w:r>
            <w:r>
              <w:br/>
            </w:r>
            <w:r>
              <w:rPr>
                <w:rFonts w:ascii="Times New Roman"/>
                <w:b w:val="false"/>
                <w:i w:val="false"/>
                <w:color w:val="000000"/>
                <w:sz w:val="20"/>
              </w:rPr>
              <w:t>
</w:t>
            </w:r>
            <w:r>
              <w:rPr>
                <w:rFonts w:ascii="Times New Roman"/>
                <w:b w:val="false"/>
                <w:i w:val="false"/>
                <w:color w:val="000000"/>
                <w:sz w:val="20"/>
              </w:rPr>
              <w:t>Разность между вычисленной геометрически площадью планшета (1803,1 гектар) не должна</w:t>
            </w:r>
            <w:r>
              <w:br/>
            </w:r>
            <w:r>
              <w:rPr>
                <w:rFonts w:ascii="Times New Roman"/>
                <w:b w:val="false"/>
                <w:i w:val="false"/>
                <w:color w:val="000000"/>
                <w:sz w:val="20"/>
              </w:rPr>
              <w:t>
</w:t>
            </w:r>
            <w:r>
              <w:rPr>
                <w:rFonts w:ascii="Times New Roman"/>
                <w:b w:val="false"/>
                <w:i w:val="false"/>
                <w:color w:val="000000"/>
                <w:sz w:val="20"/>
              </w:rPr>
              <w:t xml:space="preserve">превышать </w:t>
            </w:r>
            <w:r>
              <w:rPr>
                <w:rFonts w:ascii="Times New Roman"/>
                <w:b w:val="false"/>
                <w:i w:val="false"/>
                <w:color w:val="000000"/>
                <w:sz w:val="20"/>
                <w:u w:val="single"/>
              </w:rPr>
              <w:t>+</w:t>
            </w:r>
            <w:r>
              <w:rPr>
                <w:rFonts w:ascii="Times New Roman"/>
                <w:b w:val="false"/>
                <w:i w:val="false"/>
                <w:color w:val="000000"/>
                <w:sz w:val="20"/>
              </w:rPr>
              <w:t xml:space="preserve"> 1 %.</w:t>
            </w:r>
            <w:r>
              <w:br/>
            </w:r>
            <w:r>
              <w:rPr>
                <w:rFonts w:ascii="Times New Roman"/>
                <w:b w:val="false"/>
                <w:i w:val="false"/>
                <w:color w:val="000000"/>
                <w:sz w:val="20"/>
              </w:rPr>
              <w:t>
</w:t>
            </w:r>
            <w:r>
              <w:rPr>
                <w:rFonts w:ascii="Times New Roman"/>
                <w:b w:val="false"/>
                <w:i w:val="false"/>
                <w:color w:val="000000"/>
                <w:sz w:val="20"/>
              </w:rPr>
              <w:t>Если за истинную площадь планшета принимается вычисленная геометрическим путем</w:t>
            </w:r>
            <w:r>
              <w:br/>
            </w:r>
            <w:r>
              <w:rPr>
                <w:rFonts w:ascii="Times New Roman"/>
                <w:b w:val="false"/>
                <w:i w:val="false"/>
                <w:color w:val="000000"/>
                <w:sz w:val="20"/>
              </w:rPr>
              <w:t>
</w:t>
            </w:r>
            <w:r>
              <w:rPr>
                <w:rFonts w:ascii="Times New Roman"/>
                <w:b w:val="false"/>
                <w:i w:val="false"/>
                <w:color w:val="000000"/>
                <w:sz w:val="20"/>
              </w:rPr>
              <w:t>площадь, сумма площадей фигур (1803,1 гектар) округляется до целых га по законам</w:t>
            </w:r>
            <w:r>
              <w:br/>
            </w:r>
            <w:r>
              <w:rPr>
                <w:rFonts w:ascii="Times New Roman"/>
                <w:b w:val="false"/>
                <w:i w:val="false"/>
                <w:color w:val="000000"/>
                <w:sz w:val="20"/>
              </w:rPr>
              <w:t>
</w:t>
            </w:r>
            <w:r>
              <w:rPr>
                <w:rFonts w:ascii="Times New Roman"/>
                <w:b w:val="false"/>
                <w:i w:val="false"/>
                <w:color w:val="000000"/>
                <w:sz w:val="20"/>
              </w:rPr>
              <w:t>математики (1803,0 гектар).</w:t>
            </w:r>
            <w:r>
              <w:br/>
            </w:r>
            <w:r>
              <w:rPr>
                <w:rFonts w:ascii="Times New Roman"/>
                <w:b w:val="false"/>
                <w:i w:val="false"/>
                <w:color w:val="000000"/>
                <w:sz w:val="20"/>
              </w:rPr>
              <w:t>
</w:t>
            </w:r>
            <w:r>
              <w:rPr>
                <w:rFonts w:ascii="Times New Roman"/>
                <w:b w:val="false"/>
                <w:i w:val="false"/>
                <w:color w:val="000000"/>
                <w:sz w:val="20"/>
              </w:rPr>
              <w:t>Разбрасывание невязки по отдельным фигурам не производится.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1803,1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Невязка ± 1 %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площадь, гектар</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3"/>
        <w:gridCol w:w="993"/>
        <w:gridCol w:w="993"/>
        <w:gridCol w:w="1113"/>
        <w:gridCol w:w="1093"/>
        <w:gridCol w:w="993"/>
        <w:gridCol w:w="1193"/>
        <w:gridCol w:w="1573"/>
        <w:gridCol w:w="1413"/>
        <w:gridCol w:w="1733"/>
      </w:tblGrid>
      <w:tr>
        <w:trPr>
          <w:trHeight w:val="30" w:hRule="atLeast"/>
        </w:trPr>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w:t>
            </w:r>
            <w:r>
              <w:br/>
            </w:r>
            <w:r>
              <w:rPr>
                <w:rFonts w:ascii="Times New Roman"/>
                <w:b w:val="false"/>
                <w:i w:val="false"/>
                <w:color w:val="000000"/>
                <w:sz w:val="20"/>
              </w:rPr>
              <w:t>
</w:t>
            </w:r>
            <w:r>
              <w:rPr>
                <w:rFonts w:ascii="Times New Roman"/>
                <w:b w:val="false"/>
                <w:i w:val="false"/>
                <w:color w:val="000000"/>
                <w:sz w:val="20"/>
              </w:rPr>
              <w:t>кварталов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Вычисленная площадь, гектар</w:t>
            </w:r>
          </w:p>
        </w:tc>
        <w:tc>
          <w:tcPr>
            <w:tcW w:w="1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Поправка</w:t>
            </w: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замер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Вычисление площади кварталов геометрическим путем</w:t>
            </w:r>
          </w:p>
        </w:tc>
      </w:tr>
      <w:tr>
        <w:trPr>
          <w:trHeight w:val="30" w:hRule="atLeast"/>
        </w:trPr>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w:t>
            </w:r>
            <w:r>
              <w:br/>
            </w:r>
            <w:r>
              <w:rPr>
                <w:rFonts w:ascii="Times New Roman"/>
                <w:b w:val="false"/>
                <w:i w:val="false"/>
                <w:color w:val="000000"/>
                <w:sz w:val="20"/>
              </w:rPr>
              <w:t>
</w:t>
            </w:r>
            <w:r>
              <w:rPr>
                <w:rFonts w:ascii="Times New Roman"/>
                <w:b w:val="false"/>
                <w:i w:val="false"/>
                <w:color w:val="000000"/>
                <w:sz w:val="20"/>
              </w:rPr>
              <w:t>14,20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r>
              <w:br/>
            </w:r>
            <w:r>
              <w:rPr>
                <w:rFonts w:ascii="Times New Roman"/>
                <w:b w:val="false"/>
                <w:i w:val="false"/>
                <w:color w:val="000000"/>
                <w:sz w:val="20"/>
              </w:rPr>
              <w:t>
</w:t>
            </w:r>
            <w:r>
              <w:rPr>
                <w:rFonts w:ascii="Times New Roman"/>
                <w:b w:val="false"/>
                <w:i w:val="false"/>
                <w:color w:val="000000"/>
                <w:sz w:val="20"/>
              </w:rPr>
              <w:t>7,12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w:t>
            </w:r>
            <w:r>
              <w:br/>
            </w:r>
            <w:r>
              <w:rPr>
                <w:rFonts w:ascii="Times New Roman"/>
                <w:b w:val="false"/>
                <w:i w:val="false"/>
                <w:color w:val="000000"/>
                <w:sz w:val="20"/>
              </w:rPr>
              <w:t>
</w:t>
            </w:r>
            <w:r>
              <w:rPr>
                <w:rFonts w:ascii="Times New Roman"/>
                <w:b w:val="false"/>
                <w:i w:val="false"/>
                <w:color w:val="000000"/>
                <w:sz w:val="20"/>
              </w:rPr>
              <w:t>50,6</w:t>
            </w:r>
            <w:r>
              <w:br/>
            </w:r>
            <w:r>
              <w:rPr>
                <w:rFonts w:ascii="Times New Roman"/>
                <w:b w:val="false"/>
                <w:i w:val="false"/>
                <w:color w:val="000000"/>
                <w:sz w:val="20"/>
              </w:rPr>
              <w:t>
</w:t>
            </w:r>
            <w:r>
              <w:rPr>
                <w:rFonts w:ascii="Times New Roman"/>
                <w:b w:val="false"/>
                <w:i w:val="false"/>
                <w:color w:val="000000"/>
                <w:sz w:val="20"/>
              </w:rPr>
              <w:t>100,9</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w:t>
            </w:r>
            <w:r>
              <w:br/>
            </w:r>
            <w:r>
              <w:rPr>
                <w:rFonts w:ascii="Times New Roman"/>
                <w:b w:val="false"/>
                <w:i w:val="false"/>
                <w:color w:val="000000"/>
                <w:sz w:val="20"/>
              </w:rPr>
              <w:t>
</w:t>
            </w:r>
            <w:r>
              <w:rPr>
                <w:rFonts w:ascii="Times New Roman"/>
                <w:b w:val="false"/>
                <w:i w:val="false"/>
                <w:color w:val="000000"/>
                <w:sz w:val="20"/>
              </w:rPr>
              <w:t>14,22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r>
              <w:br/>
            </w:r>
            <w:r>
              <w:rPr>
                <w:rFonts w:ascii="Times New Roman"/>
                <w:b w:val="false"/>
                <w:i w:val="false"/>
                <w:color w:val="000000"/>
                <w:sz w:val="20"/>
              </w:rPr>
              <w:t>
</w:t>
            </w:r>
            <w:r>
              <w:rPr>
                <w:rFonts w:ascii="Times New Roman"/>
                <w:b w:val="false"/>
                <w:i w:val="false"/>
                <w:color w:val="000000"/>
                <w:sz w:val="20"/>
              </w:rPr>
              <w:t>7,12</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r>
              <w:br/>
            </w:r>
            <w:r>
              <w:rPr>
                <w:rFonts w:ascii="Times New Roman"/>
                <w:b w:val="false"/>
                <w:i w:val="false"/>
                <w:color w:val="000000"/>
                <w:sz w:val="20"/>
              </w:rPr>
              <w:t>
</w:t>
            </w:r>
            <w:r>
              <w:rPr>
                <w:rFonts w:ascii="Times New Roman"/>
                <w:b w:val="false"/>
                <w:i w:val="false"/>
                <w:color w:val="000000"/>
                <w:sz w:val="20"/>
              </w:rPr>
              <w:t>50,6</w:t>
            </w:r>
            <w:r>
              <w:br/>
            </w:r>
            <w:r>
              <w:rPr>
                <w:rFonts w:ascii="Times New Roman"/>
                <w:b w:val="false"/>
                <w:i w:val="false"/>
                <w:color w:val="000000"/>
                <w:sz w:val="20"/>
              </w:rPr>
              <w:t>
</w:t>
            </w:r>
            <w:r>
              <w:rPr>
                <w:rFonts w:ascii="Times New Roman"/>
                <w:b w:val="false"/>
                <w:i w:val="false"/>
                <w:color w:val="000000"/>
                <w:sz w:val="20"/>
              </w:rPr>
              <w:t>101,1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765" w:hRule="atLeast"/>
        </w:trPr>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6</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w:t>
            </w:r>
            <w:r>
              <w:br/>
            </w:r>
            <w:r>
              <w:rPr>
                <w:rFonts w:ascii="Times New Roman"/>
                <w:b w:val="false"/>
                <w:i w:val="false"/>
                <w:color w:val="000000"/>
                <w:sz w:val="20"/>
              </w:rPr>
              <w:t>
</w:t>
            </w:r>
            <w:r>
              <w:rPr>
                <w:rFonts w:ascii="Times New Roman"/>
                <w:b w:val="false"/>
                <w:i w:val="false"/>
                <w:color w:val="000000"/>
                <w:sz w:val="20"/>
              </w:rPr>
              <w:t>15,12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w:t>
            </w:r>
            <w:r>
              <w:br/>
            </w:r>
            <w:r>
              <w:rPr>
                <w:rFonts w:ascii="Times New Roman"/>
                <w:b w:val="false"/>
                <w:i w:val="false"/>
                <w:color w:val="000000"/>
                <w:sz w:val="20"/>
              </w:rPr>
              <w:t>
</w:t>
            </w:r>
            <w:r>
              <w:rPr>
                <w:rFonts w:ascii="Times New Roman"/>
                <w:b w:val="false"/>
                <w:i w:val="false"/>
                <w:color w:val="000000"/>
                <w:sz w:val="20"/>
              </w:rPr>
              <w:t>7,60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r>
              <w:br/>
            </w:r>
            <w:r>
              <w:rPr>
                <w:rFonts w:ascii="Times New Roman"/>
                <w:b w:val="false"/>
                <w:i w:val="false"/>
                <w:color w:val="000000"/>
                <w:sz w:val="20"/>
              </w:rPr>
              <w:t>
</w:t>
            </w:r>
            <w:r>
              <w:rPr>
                <w:rFonts w:ascii="Times New Roman"/>
                <w:b w:val="false"/>
                <w:i w:val="false"/>
                <w:color w:val="000000"/>
                <w:sz w:val="20"/>
              </w:rPr>
              <w:t>57,4</w:t>
            </w:r>
            <w:r>
              <w:br/>
            </w:r>
            <w:r>
              <w:rPr>
                <w:rFonts w:ascii="Times New Roman"/>
                <w:b w:val="false"/>
                <w:i w:val="false"/>
                <w:color w:val="000000"/>
                <w:sz w:val="20"/>
              </w:rPr>
              <w:t>
</w:t>
            </w:r>
            <w:r>
              <w:rPr>
                <w:rFonts w:ascii="Times New Roman"/>
                <w:b w:val="false"/>
                <w:i w:val="false"/>
                <w:color w:val="000000"/>
                <w:sz w:val="20"/>
              </w:rPr>
              <w:t>118,3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15,14</w:t>
            </w:r>
            <w:r>
              <w:br/>
            </w:r>
            <w:r>
              <w:rPr>
                <w:rFonts w:ascii="Times New Roman"/>
                <w:b w:val="false"/>
                <w:i w:val="false"/>
                <w:color w:val="000000"/>
                <w:sz w:val="20"/>
              </w:rPr>
              <w:t>
</w:t>
            </w:r>
            <w:r>
              <w:rPr>
                <w:rFonts w:ascii="Times New Roman"/>
                <w:b w:val="false"/>
                <w:i w:val="false"/>
                <w:color w:val="000000"/>
                <w:sz w:val="20"/>
              </w:rPr>
              <w:t>15,14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8,04</w:t>
            </w:r>
            <w:r>
              <w:br/>
            </w:r>
            <w:r>
              <w:rPr>
                <w:rFonts w:ascii="Times New Roman"/>
                <w:b w:val="false"/>
                <w:i w:val="false"/>
                <w:color w:val="000000"/>
                <w:sz w:val="20"/>
              </w:rPr>
              <w:t>
</w:t>
            </w:r>
            <w:r>
              <w:rPr>
                <w:rFonts w:ascii="Times New Roman"/>
                <w:b w:val="false"/>
                <w:i w:val="false"/>
                <w:color w:val="000000"/>
                <w:sz w:val="20"/>
              </w:rPr>
              <w:t>7,64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r>
              <w:br/>
            </w:r>
            <w:r>
              <w:rPr>
                <w:rFonts w:ascii="Times New Roman"/>
                <w:b w:val="false"/>
                <w:i w:val="false"/>
                <w:color w:val="000000"/>
                <w:sz w:val="20"/>
              </w:rPr>
              <w:t>
</w:t>
            </w:r>
            <w:r>
              <w:rPr>
                <w:rFonts w:ascii="Times New Roman"/>
                <w:b w:val="false"/>
                <w:i w:val="false"/>
                <w:color w:val="000000"/>
                <w:sz w:val="20"/>
              </w:rPr>
              <w:t>57,8</w:t>
            </w:r>
            <w:r>
              <w:br/>
            </w:r>
            <w:r>
              <w:rPr>
                <w:rFonts w:ascii="Times New Roman"/>
                <w:b w:val="false"/>
                <w:i w:val="false"/>
                <w:color w:val="000000"/>
                <w:sz w:val="20"/>
              </w:rPr>
              <w:t>
</w:t>
            </w:r>
            <w:r>
              <w:rPr>
                <w:rFonts w:ascii="Times New Roman"/>
                <w:b w:val="false"/>
                <w:i w:val="false"/>
                <w:color w:val="000000"/>
                <w:sz w:val="20"/>
              </w:rPr>
              <w:t>118,7</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r>
      <w:tr>
        <w:trPr>
          <w:trHeight w:val="30" w:hRule="atLeast"/>
        </w:trPr>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w:t>
            </w:r>
            <w:r>
              <w:br/>
            </w:r>
            <w:r>
              <w:rPr>
                <w:rFonts w:ascii="Times New Roman"/>
                <w:b w:val="false"/>
                <w:i w:val="false"/>
                <w:color w:val="000000"/>
                <w:sz w:val="20"/>
              </w:rPr>
              <w:t>
</w:t>
            </w:r>
            <w:r>
              <w:rPr>
                <w:rFonts w:ascii="Times New Roman"/>
                <w:b w:val="false"/>
                <w:i w:val="false"/>
                <w:color w:val="000000"/>
                <w:sz w:val="20"/>
              </w:rPr>
              <w:t>14,62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w:t>
            </w:r>
            <w:r>
              <w:br/>
            </w:r>
            <w:r>
              <w:rPr>
                <w:rFonts w:ascii="Times New Roman"/>
                <w:b w:val="false"/>
                <w:i w:val="false"/>
                <w:color w:val="000000"/>
                <w:sz w:val="20"/>
              </w:rPr>
              <w:t>
</w:t>
            </w:r>
            <w:r>
              <w:rPr>
                <w:rFonts w:ascii="Times New Roman"/>
                <w:b w:val="false"/>
                <w:i w:val="false"/>
                <w:color w:val="000000"/>
                <w:sz w:val="20"/>
              </w:rPr>
              <w:t>7,04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w:t>
            </w:r>
            <w:r>
              <w:br/>
            </w:r>
            <w:r>
              <w:rPr>
                <w:rFonts w:ascii="Times New Roman"/>
                <w:b w:val="false"/>
                <w:i w:val="false"/>
                <w:color w:val="000000"/>
                <w:sz w:val="20"/>
              </w:rPr>
              <w:t>
</w:t>
            </w:r>
            <w:r>
              <w:rPr>
                <w:rFonts w:ascii="Times New Roman"/>
                <w:b w:val="false"/>
                <w:i w:val="false"/>
                <w:color w:val="000000"/>
                <w:sz w:val="20"/>
              </w:rPr>
              <w:t>51,5</w:t>
            </w:r>
            <w:r>
              <w:br/>
            </w:r>
            <w:r>
              <w:rPr>
                <w:rFonts w:ascii="Times New Roman"/>
                <w:b w:val="false"/>
                <w:i w:val="false"/>
                <w:color w:val="000000"/>
                <w:sz w:val="20"/>
              </w:rPr>
              <w:t>
</w:t>
            </w:r>
            <w:r>
              <w:rPr>
                <w:rFonts w:ascii="Times New Roman"/>
                <w:b w:val="false"/>
                <w:i w:val="false"/>
                <w:color w:val="000000"/>
                <w:sz w:val="20"/>
              </w:rPr>
              <w:t>105,4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14,58</w:t>
            </w:r>
            <w:r>
              <w:br/>
            </w:r>
            <w:r>
              <w:rPr>
                <w:rFonts w:ascii="Times New Roman"/>
                <w:b w:val="false"/>
                <w:i w:val="false"/>
                <w:color w:val="000000"/>
                <w:sz w:val="20"/>
              </w:rPr>
              <w:t>
</w:t>
            </w:r>
            <w:r>
              <w:rPr>
                <w:rFonts w:ascii="Times New Roman"/>
                <w:b w:val="false"/>
                <w:i w:val="false"/>
                <w:color w:val="000000"/>
                <w:sz w:val="20"/>
              </w:rPr>
              <w:t>14,58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w:t>
            </w:r>
            <w:r>
              <w:br/>
            </w:r>
            <w:r>
              <w:rPr>
                <w:rFonts w:ascii="Times New Roman"/>
                <w:b w:val="false"/>
                <w:i w:val="false"/>
                <w:color w:val="000000"/>
                <w:sz w:val="20"/>
              </w:rPr>
              <w:t>
</w:t>
            </w:r>
            <w:r>
              <w:rPr>
                <w:rFonts w:ascii="Times New Roman"/>
                <w:b w:val="false"/>
                <w:i w:val="false"/>
                <w:color w:val="000000"/>
                <w:sz w:val="20"/>
              </w:rPr>
              <w:t>7,06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w:t>
            </w:r>
            <w:r>
              <w:br/>
            </w:r>
            <w:r>
              <w:rPr>
                <w:rFonts w:ascii="Times New Roman"/>
                <w:b w:val="false"/>
                <w:i w:val="false"/>
                <w:color w:val="000000"/>
                <w:sz w:val="20"/>
              </w:rPr>
              <w:t>
</w:t>
            </w:r>
            <w:r>
              <w:rPr>
                <w:rFonts w:ascii="Times New Roman"/>
                <w:b w:val="false"/>
                <w:i w:val="false"/>
                <w:color w:val="000000"/>
                <w:sz w:val="20"/>
              </w:rPr>
              <w:t>51,5</w:t>
            </w:r>
            <w:r>
              <w:br/>
            </w:r>
            <w:r>
              <w:rPr>
                <w:rFonts w:ascii="Times New Roman"/>
                <w:b w:val="false"/>
                <w:i w:val="false"/>
                <w:color w:val="000000"/>
                <w:sz w:val="20"/>
              </w:rPr>
              <w:t>
</w:t>
            </w:r>
            <w:r>
              <w:rPr>
                <w:rFonts w:ascii="Times New Roman"/>
                <w:b w:val="false"/>
                <w:i w:val="false"/>
                <w:color w:val="000000"/>
                <w:sz w:val="20"/>
              </w:rPr>
              <w:t>105,1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750" w:hRule="atLeast"/>
        </w:trPr>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05" w:hRule="atLeast"/>
        </w:trPr>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 основание треугольника)</w:t>
            </w:r>
            <w:r>
              <w:br/>
            </w:r>
            <w:r>
              <w:rPr>
                <w:rFonts w:ascii="Times New Roman"/>
                <w:b w:val="false"/>
                <w:i w:val="false"/>
                <w:color w:val="000000"/>
                <w:sz w:val="20"/>
              </w:rPr>
              <w:t>
</w:t>
            </w:r>
            <w:r>
              <w:rPr>
                <w:rFonts w:ascii="Times New Roman"/>
                <w:b w:val="false"/>
                <w:i w:val="false"/>
                <w:color w:val="000000"/>
                <w:sz w:val="20"/>
              </w:rPr>
              <w:t>(h – высота треугольника)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Невязка </w:t>
            </w:r>
            <w:r>
              <w:rPr>
                <w:rFonts w:ascii="Times New Roman"/>
                <w:b w:val="false"/>
                <w:i w:val="false"/>
                <w:color w:val="000000"/>
                <w:sz w:val="20"/>
                <w:u w:val="single"/>
              </w:rPr>
              <w:t>+</w:t>
            </w:r>
            <w:r>
              <w:rPr>
                <w:rFonts w:ascii="Times New Roman"/>
                <w:b w:val="false"/>
                <w:i w:val="false"/>
                <w:color w:val="000000"/>
                <w:sz w:val="20"/>
              </w:rPr>
              <w:t xml:space="preserve"> 1 %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площадь, гектар</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r>
    </w:tbl>
    <w:p>
      <w:pPr>
        <w:spacing w:after="0"/>
        <w:ind w:left="0"/>
        <w:jc w:val="both"/>
      </w:pPr>
      <w:r>
        <w:rPr>
          <w:rFonts w:ascii="Times New Roman"/>
          <w:b w:val="false"/>
          <w:i w:val="false"/>
          <w:color w:val="000000"/>
          <w:sz w:val="28"/>
        </w:rPr>
        <w:t>Принятая площадь после увязки объекта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3"/>
        <w:gridCol w:w="1073"/>
        <w:gridCol w:w="1013"/>
        <w:gridCol w:w="1053"/>
        <w:gridCol w:w="993"/>
        <w:gridCol w:w="473"/>
        <w:gridCol w:w="953"/>
        <w:gridCol w:w="1373"/>
        <w:gridCol w:w="1353"/>
        <w:gridCol w:w="2633"/>
      </w:tblGrid>
      <w:tr>
        <w:trPr>
          <w:trHeight w:val="30" w:hRule="atLeast"/>
        </w:trPr>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w:t>
            </w:r>
            <w:r>
              <w:br/>
            </w:r>
            <w:r>
              <w:rPr>
                <w:rFonts w:ascii="Times New Roman"/>
                <w:b w:val="false"/>
                <w:i w:val="false"/>
                <w:color w:val="000000"/>
                <w:sz w:val="20"/>
              </w:rPr>
              <w:t>
</w:t>
            </w:r>
            <w:r>
              <w:rPr>
                <w:rFonts w:ascii="Times New Roman"/>
                <w:b w:val="false"/>
                <w:i w:val="false"/>
                <w:color w:val="000000"/>
                <w:sz w:val="20"/>
              </w:rPr>
              <w:t>кварталов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Вычисленная площадь, гектар</w:t>
            </w:r>
          </w:p>
        </w:tc>
        <w:tc>
          <w:tcPr>
            <w:tcW w:w="1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Поправка</w:t>
            </w:r>
          </w:p>
        </w:tc>
        <w:tc>
          <w:tcPr>
            <w:tcW w:w="2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w:t>
            </w:r>
            <w:r>
              <w:br/>
            </w:r>
            <w:r>
              <w:rPr>
                <w:rFonts w:ascii="Times New Roman"/>
                <w:b w:val="false"/>
                <w:i w:val="false"/>
                <w:color w:val="000000"/>
                <w:sz w:val="20"/>
              </w:rPr>
              <w:t>
</w:t>
            </w:r>
            <w:r>
              <w:rPr>
                <w:rFonts w:ascii="Times New Roman"/>
                <w:b w:val="false"/>
                <w:i w:val="false"/>
                <w:color w:val="000000"/>
                <w:sz w:val="20"/>
              </w:rPr>
              <w:t>площадь,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замер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Вычисление площадей кварталов планиметром</w:t>
            </w:r>
          </w:p>
        </w:tc>
      </w:tr>
      <w:tr>
        <w:trPr>
          <w:trHeight w:val="765"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81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_2642</w:t>
            </w:r>
            <w:r>
              <w:br/>
            </w:r>
            <w:r>
              <w:rPr>
                <w:rFonts w:ascii="Times New Roman"/>
                <w:b w:val="false"/>
                <w:i w:val="false"/>
                <w:color w:val="000000"/>
                <w:sz w:val="20"/>
              </w:rPr>
              <w:t>
</w:t>
            </w:r>
            <w:r>
              <w:rPr>
                <w:rFonts w:ascii="Times New Roman"/>
                <w:b w:val="false"/>
                <w:i w:val="false"/>
                <w:color w:val="000000"/>
                <w:sz w:val="20"/>
              </w:rPr>
              <w:t>1600</w:t>
            </w:r>
            <w:r>
              <w:br/>
            </w:r>
            <w:r>
              <w:rPr>
                <w:rFonts w:ascii="Times New Roman"/>
                <w:b w:val="false"/>
                <w:i w:val="false"/>
                <w:color w:val="000000"/>
                <w:sz w:val="20"/>
              </w:rPr>
              <w:t>
</w:t>
            </w:r>
            <w:r>
              <w:rPr>
                <w:rFonts w:ascii="Times New Roman"/>
                <w:b w:val="false"/>
                <w:i w:val="false"/>
                <w:color w:val="000000"/>
                <w:sz w:val="20"/>
              </w:rPr>
              <w:t>104,1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_8752</w:t>
            </w:r>
            <w:r>
              <w:br/>
            </w:r>
            <w:r>
              <w:rPr>
                <w:rFonts w:ascii="Times New Roman"/>
                <w:b w:val="false"/>
                <w:i w:val="false"/>
                <w:color w:val="000000"/>
                <w:sz w:val="20"/>
              </w:rPr>
              <w:t>
</w:t>
            </w:r>
            <w:r>
              <w:rPr>
                <w:rFonts w:ascii="Times New Roman"/>
                <w:b w:val="false"/>
                <w:i w:val="false"/>
                <w:color w:val="000000"/>
                <w:sz w:val="20"/>
              </w:rPr>
              <w:t>7708</w:t>
            </w:r>
            <w:r>
              <w:br/>
            </w:r>
            <w:r>
              <w:rPr>
                <w:rFonts w:ascii="Times New Roman"/>
                <w:b w:val="false"/>
                <w:i w:val="false"/>
                <w:color w:val="000000"/>
                <w:sz w:val="20"/>
              </w:rPr>
              <w:t>
</w:t>
            </w:r>
            <w:r>
              <w:rPr>
                <w:rFonts w:ascii="Times New Roman"/>
                <w:b w:val="false"/>
                <w:i w:val="false"/>
                <w:color w:val="000000"/>
                <w:sz w:val="20"/>
              </w:rPr>
              <w:t>104,4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_4850</w:t>
            </w:r>
            <w:r>
              <w:br/>
            </w:r>
            <w:r>
              <w:rPr>
                <w:rFonts w:ascii="Times New Roman"/>
                <w:b w:val="false"/>
                <w:i w:val="false"/>
                <w:color w:val="000000"/>
                <w:sz w:val="20"/>
              </w:rPr>
              <w:t>
</w:t>
            </w:r>
            <w:r>
              <w:rPr>
                <w:rFonts w:ascii="Times New Roman"/>
                <w:b w:val="false"/>
                <w:i w:val="false"/>
                <w:color w:val="000000"/>
                <w:sz w:val="20"/>
              </w:rPr>
              <w:t>3808</w:t>
            </w:r>
            <w:r>
              <w:br/>
            </w:r>
            <w:r>
              <w:rPr>
                <w:rFonts w:ascii="Times New Roman"/>
                <w:b w:val="false"/>
                <w:i w:val="false"/>
                <w:color w:val="000000"/>
                <w:sz w:val="20"/>
              </w:rPr>
              <w:t>
</w:t>
            </w:r>
            <w:r>
              <w:rPr>
                <w:rFonts w:ascii="Times New Roman"/>
                <w:b w:val="false"/>
                <w:i w:val="false"/>
                <w:color w:val="000000"/>
                <w:sz w:val="20"/>
              </w:rPr>
              <w:t>104,2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_3840</w:t>
            </w:r>
            <w:r>
              <w:br/>
            </w:r>
            <w:r>
              <w:rPr>
                <w:rFonts w:ascii="Times New Roman"/>
                <w:b w:val="false"/>
                <w:i w:val="false"/>
                <w:color w:val="000000"/>
                <w:sz w:val="20"/>
              </w:rPr>
              <w:t>
</w:t>
            </w:r>
            <w:r>
              <w:rPr>
                <w:rFonts w:ascii="Times New Roman"/>
                <w:b w:val="false"/>
                <w:i w:val="false"/>
                <w:color w:val="000000"/>
                <w:sz w:val="20"/>
              </w:rPr>
              <w:t>2799</w:t>
            </w:r>
            <w:r>
              <w:br/>
            </w:r>
            <w:r>
              <w:rPr>
                <w:rFonts w:ascii="Times New Roman"/>
                <w:b w:val="false"/>
                <w:i w:val="false"/>
                <w:color w:val="000000"/>
                <w:sz w:val="20"/>
              </w:rPr>
              <w:t>
</w:t>
            </w:r>
            <w:r>
              <w:rPr>
                <w:rFonts w:ascii="Times New Roman"/>
                <w:b w:val="false"/>
                <w:i w:val="false"/>
                <w:color w:val="000000"/>
                <w:sz w:val="20"/>
              </w:rPr>
              <w:t>104,1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r>
              <w:br/>
            </w:r>
            <w:r>
              <w:rPr>
                <w:rFonts w:ascii="Times New Roman"/>
                <w:b w:val="false"/>
                <w:i w:val="false"/>
                <w:color w:val="000000"/>
                <w:sz w:val="20"/>
              </w:rPr>
              <w:t>
</w:t>
            </w:r>
            <w:r>
              <w:rPr>
                <w:rFonts w:ascii="Times New Roman"/>
                <w:b w:val="false"/>
                <w:i w:val="false"/>
                <w:color w:val="000000"/>
                <w:sz w:val="20"/>
              </w:rPr>
              <w:t>+ 1,0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765"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82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_3855</w:t>
            </w:r>
            <w:r>
              <w:br/>
            </w:r>
            <w:r>
              <w:rPr>
                <w:rFonts w:ascii="Times New Roman"/>
                <w:b w:val="false"/>
                <w:i w:val="false"/>
                <w:color w:val="000000"/>
                <w:sz w:val="20"/>
              </w:rPr>
              <w:t>
</w:t>
            </w:r>
            <w:r>
              <w:rPr>
                <w:rFonts w:ascii="Times New Roman"/>
                <w:b w:val="false"/>
                <w:i w:val="false"/>
                <w:color w:val="000000"/>
                <w:sz w:val="20"/>
              </w:rPr>
              <w:t>2874</w:t>
            </w:r>
            <w:r>
              <w:br/>
            </w:r>
            <w:r>
              <w:rPr>
                <w:rFonts w:ascii="Times New Roman"/>
                <w:b w:val="false"/>
                <w:i w:val="false"/>
                <w:color w:val="000000"/>
                <w:sz w:val="20"/>
              </w:rPr>
              <w:t>
</w:t>
            </w:r>
            <w:r>
              <w:rPr>
                <w:rFonts w:ascii="Times New Roman"/>
                <w:b w:val="false"/>
                <w:i w:val="false"/>
                <w:color w:val="000000"/>
                <w:sz w:val="20"/>
              </w:rPr>
              <w:t>98,1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_4430</w:t>
            </w:r>
            <w:r>
              <w:br/>
            </w:r>
            <w:r>
              <w:rPr>
                <w:rFonts w:ascii="Times New Roman"/>
                <w:b w:val="false"/>
                <w:i w:val="false"/>
                <w:color w:val="000000"/>
                <w:sz w:val="20"/>
              </w:rPr>
              <w:t>
</w:t>
            </w:r>
            <w:r>
              <w:rPr>
                <w:rFonts w:ascii="Times New Roman"/>
                <w:b w:val="false"/>
                <w:i w:val="false"/>
                <w:color w:val="000000"/>
                <w:sz w:val="20"/>
              </w:rPr>
              <w:t>3448</w:t>
            </w:r>
            <w:r>
              <w:br/>
            </w:r>
            <w:r>
              <w:rPr>
                <w:rFonts w:ascii="Times New Roman"/>
                <w:b w:val="false"/>
                <w:i w:val="false"/>
                <w:color w:val="000000"/>
                <w:sz w:val="20"/>
              </w:rPr>
              <w:t>
</w:t>
            </w:r>
            <w:r>
              <w:rPr>
                <w:rFonts w:ascii="Times New Roman"/>
                <w:b w:val="false"/>
                <w:i w:val="false"/>
                <w:color w:val="000000"/>
                <w:sz w:val="20"/>
              </w:rPr>
              <w:t>98,2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_7561</w:t>
            </w:r>
            <w:r>
              <w:br/>
            </w:r>
            <w:r>
              <w:rPr>
                <w:rFonts w:ascii="Times New Roman"/>
                <w:b w:val="false"/>
                <w:i w:val="false"/>
                <w:color w:val="000000"/>
                <w:sz w:val="20"/>
              </w:rPr>
              <w:t>
</w:t>
            </w:r>
            <w:r>
              <w:rPr>
                <w:rFonts w:ascii="Times New Roman"/>
                <w:b w:val="false"/>
                <w:i w:val="false"/>
                <w:color w:val="000000"/>
                <w:sz w:val="20"/>
              </w:rPr>
              <w:t>6579</w:t>
            </w:r>
            <w:r>
              <w:br/>
            </w:r>
            <w:r>
              <w:rPr>
                <w:rFonts w:ascii="Times New Roman"/>
                <w:b w:val="false"/>
                <w:i w:val="false"/>
                <w:color w:val="000000"/>
                <w:sz w:val="20"/>
              </w:rPr>
              <w:t>
</w:t>
            </w:r>
            <w:r>
              <w:rPr>
                <w:rFonts w:ascii="Times New Roman"/>
                <w:b w:val="false"/>
                <w:i w:val="false"/>
                <w:color w:val="000000"/>
                <w:sz w:val="20"/>
              </w:rPr>
              <w:t>98,2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_4048</w:t>
            </w:r>
            <w:r>
              <w:br/>
            </w:r>
            <w:r>
              <w:rPr>
                <w:rFonts w:ascii="Times New Roman"/>
                <w:b w:val="false"/>
                <w:i w:val="false"/>
                <w:color w:val="000000"/>
                <w:sz w:val="20"/>
              </w:rPr>
              <w:t>
</w:t>
            </w:r>
            <w:r>
              <w:rPr>
                <w:rFonts w:ascii="Times New Roman"/>
                <w:b w:val="false"/>
                <w:i w:val="false"/>
                <w:color w:val="000000"/>
                <w:sz w:val="20"/>
              </w:rPr>
              <w:t>3064</w:t>
            </w:r>
            <w:r>
              <w:br/>
            </w:r>
            <w:r>
              <w:rPr>
                <w:rFonts w:ascii="Times New Roman"/>
                <w:b w:val="false"/>
                <w:i w:val="false"/>
                <w:color w:val="000000"/>
                <w:sz w:val="20"/>
              </w:rPr>
              <w:t>
</w:t>
            </w:r>
            <w:r>
              <w:rPr>
                <w:rFonts w:ascii="Times New Roman"/>
                <w:b w:val="false"/>
                <w:i w:val="false"/>
                <w:color w:val="000000"/>
                <w:sz w:val="20"/>
              </w:rPr>
              <w:t>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83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_3537</w:t>
            </w:r>
            <w:r>
              <w:br/>
            </w:r>
            <w:r>
              <w:rPr>
                <w:rFonts w:ascii="Times New Roman"/>
                <w:b w:val="false"/>
                <w:i w:val="false"/>
                <w:color w:val="000000"/>
                <w:sz w:val="20"/>
              </w:rPr>
              <w:t>
</w:t>
            </w:r>
            <w:r>
              <w:rPr>
                <w:rFonts w:ascii="Times New Roman"/>
                <w:b w:val="false"/>
                <w:i w:val="false"/>
                <w:color w:val="000000"/>
                <w:sz w:val="20"/>
              </w:rPr>
              <w:t>2513</w:t>
            </w:r>
            <w:r>
              <w:br/>
            </w:r>
            <w:r>
              <w:rPr>
                <w:rFonts w:ascii="Times New Roman"/>
                <w:b w:val="false"/>
                <w:i w:val="false"/>
                <w:color w:val="000000"/>
                <w:sz w:val="20"/>
              </w:rPr>
              <w:t>
</w:t>
            </w:r>
            <w:r>
              <w:rPr>
                <w:rFonts w:ascii="Times New Roman"/>
                <w:b w:val="false"/>
                <w:i w:val="false"/>
                <w:color w:val="000000"/>
                <w:sz w:val="20"/>
              </w:rPr>
              <w:t>102,4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_4150</w:t>
            </w:r>
            <w:r>
              <w:br/>
            </w:r>
            <w:r>
              <w:rPr>
                <w:rFonts w:ascii="Times New Roman"/>
                <w:b w:val="false"/>
                <w:i w:val="false"/>
                <w:color w:val="000000"/>
                <w:sz w:val="20"/>
              </w:rPr>
              <w:t>
</w:t>
            </w:r>
            <w:r>
              <w:rPr>
                <w:rFonts w:ascii="Times New Roman"/>
                <w:b w:val="false"/>
                <w:i w:val="false"/>
                <w:color w:val="000000"/>
                <w:sz w:val="20"/>
              </w:rPr>
              <w:t>3123</w:t>
            </w:r>
            <w:r>
              <w:br/>
            </w:r>
            <w:r>
              <w:rPr>
                <w:rFonts w:ascii="Times New Roman"/>
                <w:b w:val="false"/>
                <w:i w:val="false"/>
                <w:color w:val="000000"/>
                <w:sz w:val="20"/>
              </w:rPr>
              <w:t>
</w:t>
            </w:r>
            <w:r>
              <w:rPr>
                <w:rFonts w:ascii="Times New Roman"/>
                <w:b w:val="false"/>
                <w:i w:val="false"/>
                <w:color w:val="000000"/>
                <w:sz w:val="20"/>
              </w:rPr>
              <w:t>102,7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_5780</w:t>
            </w:r>
            <w:r>
              <w:br/>
            </w:r>
            <w:r>
              <w:rPr>
                <w:rFonts w:ascii="Times New Roman"/>
                <w:b w:val="false"/>
                <w:i w:val="false"/>
                <w:color w:val="000000"/>
                <w:sz w:val="20"/>
              </w:rPr>
              <w:t>
</w:t>
            </w:r>
            <w:r>
              <w:rPr>
                <w:rFonts w:ascii="Times New Roman"/>
                <w:b w:val="false"/>
                <w:i w:val="false"/>
                <w:color w:val="000000"/>
                <w:sz w:val="20"/>
              </w:rPr>
              <w:t>4753</w:t>
            </w:r>
            <w:r>
              <w:br/>
            </w:r>
            <w:r>
              <w:rPr>
                <w:rFonts w:ascii="Times New Roman"/>
                <w:b w:val="false"/>
                <w:i w:val="false"/>
                <w:color w:val="000000"/>
                <w:sz w:val="20"/>
              </w:rPr>
              <w:t>
</w:t>
            </w:r>
            <w:r>
              <w:rPr>
                <w:rFonts w:ascii="Times New Roman"/>
                <w:b w:val="false"/>
                <w:i w:val="false"/>
                <w:color w:val="000000"/>
                <w:sz w:val="20"/>
              </w:rPr>
              <w:t>102,7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_6174</w:t>
            </w:r>
            <w:r>
              <w:br/>
            </w:r>
            <w:r>
              <w:rPr>
                <w:rFonts w:ascii="Times New Roman"/>
                <w:b w:val="false"/>
                <w:i w:val="false"/>
                <w:color w:val="000000"/>
                <w:sz w:val="20"/>
              </w:rPr>
              <w:t>
</w:t>
            </w:r>
            <w:r>
              <w:rPr>
                <w:rFonts w:ascii="Times New Roman"/>
                <w:b w:val="false"/>
                <w:i w:val="false"/>
                <w:color w:val="000000"/>
                <w:sz w:val="20"/>
              </w:rPr>
              <w:t>5149</w:t>
            </w:r>
            <w:r>
              <w:br/>
            </w:r>
            <w:r>
              <w:rPr>
                <w:rFonts w:ascii="Times New Roman"/>
                <w:b w:val="false"/>
                <w:i w:val="false"/>
                <w:color w:val="000000"/>
                <w:sz w:val="20"/>
              </w:rPr>
              <w:t>
</w:t>
            </w:r>
            <w:r>
              <w:rPr>
                <w:rFonts w:ascii="Times New Roman"/>
                <w:b w:val="false"/>
                <w:i w:val="false"/>
                <w:color w:val="000000"/>
                <w:sz w:val="20"/>
              </w:rPr>
              <w:t>102,5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r>
              <w:br/>
            </w:r>
            <w:r>
              <w:rPr>
                <w:rFonts w:ascii="Times New Roman"/>
                <w:b w:val="false"/>
                <w:i w:val="false"/>
                <w:color w:val="000000"/>
                <w:sz w:val="20"/>
              </w:rPr>
              <w:t>
</w:t>
            </w:r>
            <w:r>
              <w:rPr>
                <w:rFonts w:ascii="Times New Roman"/>
                <w:b w:val="false"/>
                <w:i w:val="false"/>
                <w:color w:val="000000"/>
                <w:sz w:val="20"/>
              </w:rPr>
              <w:t>+ 1,0</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75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84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_4118</w:t>
            </w:r>
            <w:r>
              <w:br/>
            </w:r>
            <w:r>
              <w:rPr>
                <w:rFonts w:ascii="Times New Roman"/>
                <w:b w:val="false"/>
                <w:i w:val="false"/>
                <w:color w:val="000000"/>
                <w:sz w:val="20"/>
              </w:rPr>
              <w:t>
</w:t>
            </w:r>
            <w:r>
              <w:rPr>
                <w:rFonts w:ascii="Times New Roman"/>
                <w:b w:val="false"/>
                <w:i w:val="false"/>
                <w:color w:val="000000"/>
                <w:sz w:val="20"/>
              </w:rPr>
              <w:t>3099</w:t>
            </w:r>
            <w:r>
              <w:br/>
            </w:r>
            <w:r>
              <w:rPr>
                <w:rFonts w:ascii="Times New Roman"/>
                <w:b w:val="false"/>
                <w:i w:val="false"/>
                <w:color w:val="000000"/>
                <w:sz w:val="20"/>
              </w:rPr>
              <w:t>
</w:t>
            </w:r>
            <w:r>
              <w:rPr>
                <w:rFonts w:ascii="Times New Roman"/>
                <w:b w:val="false"/>
                <w:i w:val="false"/>
                <w:color w:val="000000"/>
                <w:sz w:val="20"/>
              </w:rPr>
              <w:t>101,9</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_3840</w:t>
            </w:r>
            <w:r>
              <w:br/>
            </w:r>
            <w:r>
              <w:rPr>
                <w:rFonts w:ascii="Times New Roman"/>
                <w:b w:val="false"/>
                <w:i w:val="false"/>
                <w:color w:val="000000"/>
                <w:sz w:val="20"/>
              </w:rPr>
              <w:t>
</w:t>
            </w:r>
            <w:r>
              <w:rPr>
                <w:rFonts w:ascii="Times New Roman"/>
                <w:b w:val="false"/>
                <w:i w:val="false"/>
                <w:color w:val="000000"/>
                <w:sz w:val="20"/>
              </w:rPr>
              <w:t>2823</w:t>
            </w:r>
            <w:r>
              <w:br/>
            </w:r>
            <w:r>
              <w:rPr>
                <w:rFonts w:ascii="Times New Roman"/>
                <w:b w:val="false"/>
                <w:i w:val="false"/>
                <w:color w:val="000000"/>
                <w:sz w:val="20"/>
              </w:rPr>
              <w:t>
</w:t>
            </w:r>
            <w:r>
              <w:rPr>
                <w:rFonts w:ascii="Times New Roman"/>
                <w:b w:val="false"/>
                <w:i w:val="false"/>
                <w:color w:val="000000"/>
                <w:sz w:val="20"/>
              </w:rPr>
              <w:t>101,7</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_5718</w:t>
            </w:r>
            <w:r>
              <w:br/>
            </w:r>
            <w:r>
              <w:rPr>
                <w:rFonts w:ascii="Times New Roman"/>
                <w:b w:val="false"/>
                <w:i w:val="false"/>
                <w:color w:val="000000"/>
                <w:sz w:val="20"/>
              </w:rPr>
              <w:t>
</w:t>
            </w:r>
            <w:r>
              <w:rPr>
                <w:rFonts w:ascii="Times New Roman"/>
                <w:b w:val="false"/>
                <w:i w:val="false"/>
                <w:color w:val="000000"/>
                <w:sz w:val="20"/>
              </w:rPr>
              <w:t>4702</w:t>
            </w:r>
            <w:r>
              <w:br/>
            </w:r>
            <w:r>
              <w:rPr>
                <w:rFonts w:ascii="Times New Roman"/>
                <w:b w:val="false"/>
                <w:i w:val="false"/>
                <w:color w:val="000000"/>
                <w:sz w:val="20"/>
              </w:rPr>
              <w:t>
</w:t>
            </w:r>
            <w:r>
              <w:rPr>
                <w:rFonts w:ascii="Times New Roman"/>
                <w:b w:val="false"/>
                <w:i w:val="false"/>
                <w:color w:val="000000"/>
                <w:sz w:val="20"/>
              </w:rPr>
              <w:t>101,6</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_6880</w:t>
            </w:r>
            <w:r>
              <w:br/>
            </w:r>
            <w:r>
              <w:rPr>
                <w:rFonts w:ascii="Times New Roman"/>
                <w:b w:val="false"/>
                <w:i w:val="false"/>
                <w:color w:val="000000"/>
                <w:sz w:val="20"/>
              </w:rPr>
              <w:t>
</w:t>
            </w:r>
            <w:r>
              <w:rPr>
                <w:rFonts w:ascii="Times New Roman"/>
                <w:b w:val="false"/>
                <w:i w:val="false"/>
                <w:color w:val="000000"/>
                <w:sz w:val="20"/>
              </w:rPr>
              <w:t>5864</w:t>
            </w:r>
            <w:r>
              <w:br/>
            </w:r>
            <w:r>
              <w:rPr>
                <w:rFonts w:ascii="Times New Roman"/>
                <w:b w:val="false"/>
                <w:i w:val="false"/>
                <w:color w:val="000000"/>
                <w:sz w:val="20"/>
              </w:rPr>
              <w:t>
</w:t>
            </w:r>
            <w:r>
              <w:rPr>
                <w:rFonts w:ascii="Times New Roman"/>
                <w:b w:val="false"/>
                <w:i w:val="false"/>
                <w:color w:val="000000"/>
                <w:sz w:val="20"/>
              </w:rPr>
              <w:t>101,6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75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 85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_9905</w:t>
            </w:r>
            <w:r>
              <w:br/>
            </w:r>
            <w:r>
              <w:rPr>
                <w:rFonts w:ascii="Times New Roman"/>
                <w:b w:val="false"/>
                <w:i w:val="false"/>
                <w:color w:val="000000"/>
                <w:sz w:val="20"/>
              </w:rPr>
              <w:t>
</w:t>
            </w:r>
            <w:r>
              <w:rPr>
                <w:rFonts w:ascii="Times New Roman"/>
                <w:b w:val="false"/>
                <w:i w:val="false"/>
                <w:color w:val="000000"/>
                <w:sz w:val="20"/>
              </w:rPr>
              <w:t>8922</w:t>
            </w:r>
            <w:r>
              <w:br/>
            </w:r>
            <w:r>
              <w:rPr>
                <w:rFonts w:ascii="Times New Roman"/>
                <w:b w:val="false"/>
                <w:i w:val="false"/>
                <w:color w:val="000000"/>
                <w:sz w:val="20"/>
              </w:rPr>
              <w:t>
</w:t>
            </w:r>
            <w:r>
              <w:rPr>
                <w:rFonts w:ascii="Times New Roman"/>
                <w:b w:val="false"/>
                <w:i w:val="false"/>
                <w:color w:val="000000"/>
                <w:sz w:val="20"/>
              </w:rPr>
              <w:t>98,3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_4530</w:t>
            </w:r>
            <w:r>
              <w:br/>
            </w:r>
            <w:r>
              <w:rPr>
                <w:rFonts w:ascii="Times New Roman"/>
                <w:b w:val="false"/>
                <w:i w:val="false"/>
                <w:color w:val="000000"/>
                <w:sz w:val="20"/>
              </w:rPr>
              <w:t>
</w:t>
            </w:r>
            <w:r>
              <w:rPr>
                <w:rFonts w:ascii="Times New Roman"/>
                <w:b w:val="false"/>
                <w:i w:val="false"/>
                <w:color w:val="000000"/>
                <w:sz w:val="20"/>
              </w:rPr>
              <w:t>3544</w:t>
            </w:r>
            <w:r>
              <w:br/>
            </w:r>
            <w:r>
              <w:rPr>
                <w:rFonts w:ascii="Times New Roman"/>
                <w:b w:val="false"/>
                <w:i w:val="false"/>
                <w:color w:val="000000"/>
                <w:sz w:val="20"/>
              </w:rPr>
              <w:t>
</w:t>
            </w:r>
            <w:r>
              <w:rPr>
                <w:rFonts w:ascii="Times New Roman"/>
                <w:b w:val="false"/>
                <w:i w:val="false"/>
                <w:color w:val="000000"/>
                <w:sz w:val="20"/>
              </w:rPr>
              <w:t>98,6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_8790</w:t>
            </w:r>
            <w:r>
              <w:br/>
            </w:r>
            <w:r>
              <w:rPr>
                <w:rFonts w:ascii="Times New Roman"/>
                <w:b w:val="false"/>
                <w:i w:val="false"/>
                <w:color w:val="000000"/>
                <w:sz w:val="20"/>
              </w:rPr>
              <w:t>
</w:t>
            </w:r>
            <w:r>
              <w:rPr>
                <w:rFonts w:ascii="Times New Roman"/>
                <w:b w:val="false"/>
                <w:i w:val="false"/>
                <w:color w:val="000000"/>
                <w:sz w:val="20"/>
              </w:rPr>
              <w:t>7805</w:t>
            </w:r>
            <w:r>
              <w:br/>
            </w:r>
            <w:r>
              <w:rPr>
                <w:rFonts w:ascii="Times New Roman"/>
                <w:b w:val="false"/>
                <w:i w:val="false"/>
                <w:color w:val="000000"/>
                <w:sz w:val="20"/>
              </w:rPr>
              <w:t>
</w:t>
            </w:r>
            <w:r>
              <w:rPr>
                <w:rFonts w:ascii="Times New Roman"/>
                <w:b w:val="false"/>
                <w:i w:val="false"/>
                <w:color w:val="000000"/>
                <w:sz w:val="20"/>
              </w:rPr>
              <w:t>98,5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_5760</w:t>
            </w:r>
            <w:r>
              <w:br/>
            </w:r>
            <w:r>
              <w:rPr>
                <w:rFonts w:ascii="Times New Roman"/>
                <w:b w:val="false"/>
                <w:i w:val="false"/>
                <w:color w:val="000000"/>
                <w:sz w:val="20"/>
              </w:rPr>
              <w:t>
</w:t>
            </w:r>
            <w:r>
              <w:rPr>
                <w:rFonts w:ascii="Times New Roman"/>
                <w:b w:val="false"/>
                <w:i w:val="false"/>
                <w:color w:val="000000"/>
                <w:sz w:val="20"/>
              </w:rPr>
              <w:t>4776</w:t>
            </w:r>
            <w:r>
              <w:br/>
            </w:r>
            <w:r>
              <w:rPr>
                <w:rFonts w:ascii="Times New Roman"/>
                <w:b w:val="false"/>
                <w:i w:val="false"/>
                <w:color w:val="000000"/>
                <w:sz w:val="20"/>
              </w:rPr>
              <w:t>
</w:t>
            </w:r>
            <w:r>
              <w:rPr>
                <w:rFonts w:ascii="Times New Roman"/>
                <w:b w:val="false"/>
                <w:i w:val="false"/>
                <w:color w:val="000000"/>
                <w:sz w:val="20"/>
              </w:rPr>
              <w:t>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75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Невязка </w:t>
            </w:r>
            <w:r>
              <w:rPr>
                <w:rFonts w:ascii="Times New Roman"/>
                <w:b w:val="false"/>
                <w:i w:val="false"/>
                <w:color w:val="000000"/>
                <w:sz w:val="20"/>
                <w:u w:val="single"/>
              </w:rPr>
              <w:t>+</w:t>
            </w:r>
            <w:r>
              <w:rPr>
                <w:rFonts w:ascii="Times New Roman"/>
                <w:b w:val="false"/>
                <w:i w:val="false"/>
                <w:color w:val="000000"/>
                <w:sz w:val="20"/>
              </w:rPr>
              <w:t xml:space="preserve"> 1 %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площадь, гектар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bl>
    <w:p>
      <w:pPr>
        <w:spacing w:after="0"/>
        <w:ind w:left="0"/>
        <w:jc w:val="both"/>
      </w:pPr>
      <w:r>
        <w:rPr>
          <w:rFonts w:ascii="Times New Roman"/>
          <w:b w:val="false"/>
          <w:i w:val="false"/>
          <w:color w:val="000000"/>
          <w:sz w:val="28"/>
        </w:rPr>
        <w:t>Принятая площадь после увязки объекта</w:t>
      </w:r>
    </w:p>
    <w:bookmarkStart w:name="z2889" w:id="915"/>
    <w:p>
      <w:pPr>
        <w:spacing w:after="0"/>
        <w:ind w:left="0"/>
        <w:jc w:val="both"/>
      </w:pPr>
      <w:r>
        <w:rPr>
          <w:rFonts w:ascii="Times New Roman"/>
          <w:b w:val="false"/>
          <w:i w:val="false"/>
          <w:color w:val="000000"/>
          <w:sz w:val="28"/>
        </w:rPr>
        <w:t>
Вычисление площади планшета и кварталов геометрическим методом</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3"/>
        <w:gridCol w:w="733"/>
        <w:gridCol w:w="2013"/>
        <w:gridCol w:w="1073"/>
        <w:gridCol w:w="773"/>
        <w:gridCol w:w="793"/>
        <w:gridCol w:w="1013"/>
        <w:gridCol w:w="1393"/>
        <w:gridCol w:w="1393"/>
        <w:gridCol w:w="1553"/>
      </w:tblGrid>
      <w:tr>
        <w:trPr>
          <w:trHeight w:val="30"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фигур,</w:t>
            </w:r>
            <w:r>
              <w:br/>
            </w:r>
            <w:r>
              <w:rPr>
                <w:rFonts w:ascii="Times New Roman"/>
                <w:b w:val="false"/>
                <w:i w:val="false"/>
                <w:color w:val="000000"/>
                <w:sz w:val="20"/>
              </w:rPr>
              <w:t>
</w:t>
            </w:r>
            <w:r>
              <w:rPr>
                <w:rFonts w:ascii="Times New Roman"/>
                <w:b w:val="false"/>
                <w:i w:val="false"/>
                <w:color w:val="000000"/>
                <w:sz w:val="20"/>
              </w:rPr>
              <w:t>кварталов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Вычисленная площадь, гектар</w:t>
            </w:r>
          </w:p>
        </w:tc>
        <w:tc>
          <w:tcPr>
            <w:tcW w:w="1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га</w:t>
            </w:r>
          </w:p>
        </w:tc>
        <w:tc>
          <w:tcPr>
            <w:tcW w:w="1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Поправка</w:t>
            </w:r>
          </w:p>
        </w:tc>
        <w:tc>
          <w:tcPr>
            <w:tcW w:w="1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w:t>
            </w:r>
            <w:r>
              <w:br/>
            </w:r>
            <w:r>
              <w:rPr>
                <w:rFonts w:ascii="Times New Roman"/>
                <w:b w:val="false"/>
                <w:i w:val="false"/>
                <w:color w:val="000000"/>
                <w:sz w:val="20"/>
              </w:rPr>
              <w:t>
</w:t>
            </w:r>
            <w:r>
              <w:rPr>
                <w:rFonts w:ascii="Times New Roman"/>
                <w:b w:val="false"/>
                <w:i w:val="false"/>
                <w:color w:val="000000"/>
                <w:sz w:val="20"/>
              </w:rPr>
              <w:t>площадь,</w:t>
            </w:r>
            <w:r>
              <w:br/>
            </w:r>
            <w:r>
              <w:rPr>
                <w:rFonts w:ascii="Times New Roman"/>
                <w:b w:val="false"/>
                <w:i w:val="false"/>
                <w:color w:val="000000"/>
                <w:sz w:val="20"/>
              </w:rPr>
              <w:t>
</w:t>
            </w:r>
            <w:r>
              <w:rPr>
                <w:rFonts w:ascii="Times New Roman"/>
                <w:b w:val="false"/>
                <w:i w:val="false"/>
                <w:color w:val="000000"/>
                <w:sz w:val="20"/>
              </w:rPr>
              <w:t>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замер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a * h</w:t>
            </w:r>
            <w:r>
              <w:br/>
            </w:r>
            <w:r>
              <w:rPr>
                <w:rFonts w:ascii="Times New Roman"/>
                <w:b w:val="false"/>
                <w:i w:val="false"/>
                <w:color w:val="000000"/>
                <w:sz w:val="20"/>
              </w:rPr>
              <w:t>
</w:t>
            </w:r>
            <w:r>
              <w:rPr>
                <w:rFonts w:ascii="Times New Roman"/>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Увязка общей площади объекта попланшетно</w:t>
            </w:r>
          </w:p>
        </w:tc>
      </w:tr>
      <w:tr>
        <w:trPr>
          <w:trHeight w:val="600"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 № 1</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r>
      <w:tr>
        <w:trPr>
          <w:trHeight w:val="555"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 № 2</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1803,1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p>
        </w:tc>
      </w:tr>
      <w:tr>
        <w:trPr>
          <w:trHeight w:val="555"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 № 3</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r>
      <w:tr>
        <w:trPr>
          <w:trHeight w:val="555"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 № 4</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r>
      <w:tr>
        <w:trPr>
          <w:trHeight w:val="555"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3291,9</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Невязка </w:t>
            </w:r>
            <w:r>
              <w:rPr>
                <w:rFonts w:ascii="Times New Roman"/>
                <w:b w:val="false"/>
                <w:i w:val="false"/>
                <w:color w:val="000000"/>
                <w:sz w:val="20"/>
                <w:u w:val="single"/>
              </w:rPr>
              <w:t>+</w:t>
            </w:r>
            <w:r>
              <w:rPr>
                <w:rFonts w:ascii="Times New Roman"/>
                <w:b w:val="false"/>
                <w:i w:val="false"/>
                <w:color w:val="000000"/>
                <w:sz w:val="20"/>
              </w:rPr>
              <w:t xml:space="preserve"> 1 %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площадь, гектар</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3322</w:t>
            </w:r>
          </w:p>
        </w:tc>
      </w:tr>
    </w:tbl>
    <w:p>
      <w:pPr>
        <w:spacing w:after="0"/>
        <w:ind w:left="0"/>
        <w:jc w:val="both"/>
      </w:pPr>
      <w:r>
        <w:rPr>
          <w:rFonts w:ascii="Times New Roman"/>
          <w:b w:val="false"/>
          <w:i w:val="false"/>
          <w:color w:val="000000"/>
          <w:sz w:val="28"/>
        </w:rPr>
        <w:t>Принятая площадь после увязки объекта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2"/>
        <w:gridCol w:w="2854"/>
        <w:gridCol w:w="2066"/>
        <w:gridCol w:w="3038"/>
        <w:gridCol w:w="1878"/>
        <w:gridCol w:w="1672"/>
      </w:tblGrid>
      <w:tr>
        <w:trPr>
          <w:trHeight w:val="30" w:hRule="atLeast"/>
        </w:trPr>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Отсчеты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Вычисленная</w:t>
            </w:r>
            <w:r>
              <w:br/>
            </w:r>
            <w:r>
              <w:rPr>
                <w:rFonts w:ascii="Times New Roman"/>
                <w:b w:val="false"/>
                <w:i w:val="false"/>
                <w:color w:val="000000"/>
                <w:sz w:val="20"/>
              </w:rPr>
              <w:t>
</w:t>
            </w:r>
            <w:r>
              <w:rPr>
                <w:rFonts w:ascii="Times New Roman"/>
                <w:b w:val="false"/>
                <w:i w:val="false"/>
                <w:color w:val="000000"/>
                <w:sz w:val="20"/>
              </w:rPr>
              <w:t>площадь</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Поправка</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w:t>
            </w:r>
            <w:r>
              <w:br/>
            </w:r>
            <w:r>
              <w:rPr>
                <w:rFonts w:ascii="Times New Roman"/>
                <w:b w:val="false"/>
                <w:i w:val="false"/>
                <w:color w:val="000000"/>
                <w:sz w:val="20"/>
              </w:rPr>
              <w:t>
</w:t>
            </w:r>
            <w:r>
              <w:rPr>
                <w:rFonts w:ascii="Times New Roman"/>
                <w:b w:val="false"/>
                <w:i w:val="false"/>
                <w:color w:val="000000"/>
                <w:sz w:val="20"/>
              </w:rPr>
              <w:t>площадь</w:t>
            </w:r>
          </w:p>
        </w:tc>
      </w:tr>
      <w:tr>
        <w:trPr>
          <w:trHeight w:val="30" w:hRule="atLeast"/>
        </w:trPr>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защитности лесного фонда – защитные</w:t>
            </w:r>
            <w:r>
              <w:br/>
            </w:r>
            <w:r>
              <w:rPr>
                <w:rFonts w:ascii="Times New Roman"/>
                <w:b w:val="false"/>
                <w:i w:val="false"/>
                <w:color w:val="000000"/>
                <w:sz w:val="20"/>
              </w:rPr>
              <w:t>
</w:t>
            </w:r>
            <w:r>
              <w:rPr>
                <w:rFonts w:ascii="Times New Roman"/>
                <w:b w:val="false"/>
                <w:i w:val="false"/>
                <w:color w:val="000000"/>
                <w:sz w:val="20"/>
              </w:rPr>
              <w:t>лесные полосы лесов вдоль железных и автомобильных дорог</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3.</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1238</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1098</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732</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-0,3 дор</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676</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424</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829</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346</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-0,3 дор</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9.</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708</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513</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-0,2 дор</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17.</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Дороги</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Просеки</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Ручьи</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защитности лесного фонда –</w:t>
            </w:r>
          </w:p>
          <w:p>
            <w:pPr>
              <w:spacing w:after="20"/>
              <w:ind w:left="20"/>
              <w:jc w:val="both"/>
            </w:pPr>
            <w:r>
              <w:rPr>
                <w:rFonts w:ascii="Times New Roman"/>
                <w:b w:val="false"/>
                <w:i w:val="false"/>
                <w:color w:val="000000"/>
                <w:sz w:val="20"/>
              </w:rPr>
              <w:t>степные колки</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175</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371</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-0,2прос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815</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669</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611</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-0,3прос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654</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847</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16.</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Дороги</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Просеки</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Вычисленная площадь</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Невязка </w:t>
            </w:r>
            <w:r>
              <w:rPr>
                <w:rFonts w:ascii="Times New Roman"/>
                <w:b w:val="false"/>
                <w:i w:val="false"/>
                <w:color w:val="000000"/>
                <w:sz w:val="20"/>
                <w:u w:val="single"/>
              </w:rPr>
              <w:t>+</w:t>
            </w:r>
            <w:r>
              <w:rPr>
                <w:rFonts w:ascii="Times New Roman"/>
                <w:b w:val="false"/>
                <w:i w:val="false"/>
                <w:color w:val="000000"/>
                <w:sz w:val="20"/>
              </w:rPr>
              <w:t xml:space="preserve"> 2 %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Принятая площадь</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Принятая площадь после увязки планшета</w:t>
      </w:r>
    </w:p>
    <w:bookmarkStart w:name="z2890" w:id="916"/>
    <w:p>
      <w:pPr>
        <w:spacing w:after="0"/>
        <w:ind w:left="0"/>
        <w:jc w:val="both"/>
      </w:pPr>
      <w:r>
        <w:rPr>
          <w:rFonts w:ascii="Times New Roman"/>
          <w:b w:val="false"/>
          <w:i w:val="false"/>
          <w:color w:val="000000"/>
          <w:sz w:val="28"/>
        </w:rPr>
        <w:t xml:space="preserve">
Приложение 30          </w:t>
      </w:r>
      <w:r>
        <w:br/>
      </w:r>
      <w:r>
        <w:rPr>
          <w:rFonts w:ascii="Times New Roman"/>
          <w:b w:val="false"/>
          <w:i w:val="false"/>
          <w:color w:val="000000"/>
          <w:sz w:val="28"/>
        </w:rPr>
        <w:t>
к Правилам проведения лесоустройства</w:t>
      </w:r>
      <w:r>
        <w:br/>
      </w:r>
      <w:r>
        <w:rPr>
          <w:rFonts w:ascii="Times New Roman"/>
          <w:b w:val="false"/>
          <w:i w:val="false"/>
          <w:color w:val="000000"/>
          <w:sz w:val="28"/>
        </w:rPr>
        <w:t xml:space="preserve">
в государственном лесном фонде   </w:t>
      </w:r>
      <w:r>
        <w:br/>
      </w:r>
      <w:r>
        <w:rPr>
          <w:rFonts w:ascii="Times New Roman"/>
          <w:b w:val="false"/>
          <w:i w:val="false"/>
          <w:color w:val="000000"/>
          <w:sz w:val="28"/>
        </w:rPr>
        <w:t xml:space="preserve">
Республики Казахстан       </w:t>
      </w:r>
    </w:p>
    <w:bookmarkEnd w:id="916"/>
    <w:bookmarkStart w:name="z2891" w:id="917"/>
    <w:p>
      <w:pPr>
        <w:spacing w:after="0"/>
        <w:ind w:left="0"/>
        <w:jc w:val="left"/>
      </w:pPr>
      <w:r>
        <w:rPr>
          <w:rFonts w:ascii="Times New Roman"/>
          <w:b/>
          <w:i w:val="false"/>
          <w:color w:val="000000"/>
        </w:rPr>
        <w:t xml:space="preserve"> 
Техническое руководство</w:t>
      </w:r>
      <w:r>
        <w:br/>
      </w:r>
      <w:r>
        <w:rPr>
          <w:rFonts w:ascii="Times New Roman"/>
          <w:b/>
          <w:i w:val="false"/>
          <w:color w:val="000000"/>
        </w:rPr>
        <w:t>
по изготовлению лесных карт</w:t>
      </w:r>
    </w:p>
    <w:bookmarkEnd w:id="917"/>
    <w:bookmarkStart w:name="z2892" w:id="918"/>
    <w:p>
      <w:pPr>
        <w:spacing w:after="0"/>
        <w:ind w:left="0"/>
        <w:jc w:val="left"/>
      </w:pPr>
      <w:r>
        <w:rPr>
          <w:rFonts w:ascii="Times New Roman"/>
          <w:b/>
          <w:i w:val="false"/>
          <w:color w:val="000000"/>
        </w:rPr>
        <w:t xml:space="preserve"> 
1. Общие положения</w:t>
      </w:r>
    </w:p>
    <w:bookmarkEnd w:id="918"/>
    <w:bookmarkStart w:name="z2893" w:id="919"/>
    <w:p>
      <w:pPr>
        <w:spacing w:after="0"/>
        <w:ind w:left="0"/>
        <w:jc w:val="both"/>
      </w:pPr>
      <w:r>
        <w:rPr>
          <w:rFonts w:ascii="Times New Roman"/>
          <w:b w:val="false"/>
          <w:i w:val="false"/>
          <w:color w:val="000000"/>
          <w:sz w:val="28"/>
        </w:rPr>
        <w:t>
      1. Планово-картографические материалы (планшеты, планы лесонасаждений по лесничествам, карты-схемы) изготавливаются для каждого объекта лесоустройства и являются составной частью лесоустроительных проектов (далее – лесные карты).</w:t>
      </w:r>
      <w:r>
        <w:br/>
      </w:r>
      <w:r>
        <w:rPr>
          <w:rFonts w:ascii="Times New Roman"/>
          <w:b w:val="false"/>
          <w:i w:val="false"/>
          <w:color w:val="000000"/>
          <w:sz w:val="28"/>
        </w:rPr>
        <w:t>
      2. Лесные карты различаются по содержанию, назначению и масштабам. Их размеры приводятся в таблице 1.</w:t>
      </w:r>
    </w:p>
    <w:bookmarkEnd w:id="919"/>
    <w:bookmarkStart w:name="z2894" w:id="920"/>
    <w:p>
      <w:pPr>
        <w:spacing w:after="0"/>
        <w:ind w:left="0"/>
        <w:jc w:val="both"/>
      </w:pPr>
      <w:r>
        <w:rPr>
          <w:rFonts w:ascii="Times New Roman"/>
          <w:b w:val="false"/>
          <w:i w:val="false"/>
          <w:color w:val="000000"/>
          <w:sz w:val="28"/>
        </w:rPr>
        <w:t>
Таблица 1</w:t>
      </w:r>
    </w:p>
    <w:bookmarkEnd w:id="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4277"/>
        <w:gridCol w:w="1071"/>
        <w:gridCol w:w="1793"/>
        <w:gridCol w:w="2733"/>
        <w:gridCol w:w="2553"/>
      </w:tblGrid>
      <w:tr>
        <w:trPr>
          <w:trHeight w:val="30" w:hRule="atLeast"/>
        </w:trPr>
        <w:tc>
          <w:tcPr>
            <w:tcW w:w="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Виды лесных карт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примерный масштаб лесных</w:t>
            </w:r>
            <w:r>
              <w:br/>
            </w:r>
            <w:r>
              <w:rPr>
                <w:rFonts w:ascii="Times New Roman"/>
                <w:b w:val="false"/>
                <w:i w:val="false"/>
                <w:color w:val="000000"/>
                <w:sz w:val="20"/>
              </w:rPr>
              <w:t>
</w:t>
            </w:r>
            <w:r>
              <w:rPr>
                <w:rFonts w:ascii="Times New Roman"/>
                <w:b w:val="false"/>
                <w:i w:val="false"/>
                <w:color w:val="000000"/>
                <w:sz w:val="20"/>
              </w:rPr>
              <w:t>карт по разрядам</w:t>
            </w:r>
            <w:r>
              <w:br/>
            </w:r>
            <w:r>
              <w:rPr>
                <w:rFonts w:ascii="Times New Roman"/>
                <w:b w:val="false"/>
                <w:i w:val="false"/>
                <w:color w:val="000000"/>
                <w:sz w:val="20"/>
              </w:rPr>
              <w:t>
</w:t>
            </w:r>
            <w:r>
              <w:rPr>
                <w:rFonts w:ascii="Times New Roman"/>
                <w:b w:val="false"/>
                <w:i w:val="false"/>
                <w:color w:val="000000"/>
                <w:sz w:val="20"/>
              </w:rPr>
              <w:t>лесоустройства</w:t>
            </w:r>
          </w:p>
        </w:tc>
        <w:tc>
          <w:tcPr>
            <w:tcW w:w="2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(обследование)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Планшеты</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10000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25000</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25000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50000</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 х 600</w:t>
            </w:r>
            <w:r>
              <w:br/>
            </w:r>
            <w:r>
              <w:rPr>
                <w:rFonts w:ascii="Times New Roman"/>
                <w:b w:val="false"/>
                <w:i w:val="false"/>
                <w:color w:val="000000"/>
                <w:sz w:val="20"/>
              </w:rPr>
              <w:t>
</w:t>
            </w:r>
            <w:r>
              <w:rPr>
                <w:rFonts w:ascii="Times New Roman"/>
                <w:b w:val="false"/>
                <w:i w:val="false"/>
                <w:color w:val="000000"/>
                <w:sz w:val="20"/>
              </w:rPr>
              <w:t>миллиметров</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Планы лесонасаждений лесничеств:</w:t>
            </w:r>
            <w:r>
              <w:br/>
            </w:r>
            <w:r>
              <w:rPr>
                <w:rFonts w:ascii="Times New Roman"/>
                <w:b w:val="false"/>
                <w:i w:val="false"/>
                <w:color w:val="000000"/>
                <w:sz w:val="20"/>
              </w:rPr>
              <w:t>
</w:t>
            </w:r>
            <w:r>
              <w:rPr>
                <w:rFonts w:ascii="Times New Roman"/>
                <w:b w:val="false"/>
                <w:i w:val="false"/>
                <w:color w:val="000000"/>
                <w:sz w:val="20"/>
              </w:rPr>
              <w:t>а) окрашенные по преобладающим</w:t>
            </w:r>
            <w:r>
              <w:br/>
            </w:r>
            <w:r>
              <w:rPr>
                <w:rFonts w:ascii="Times New Roman"/>
                <w:b w:val="false"/>
                <w:i w:val="false"/>
                <w:color w:val="000000"/>
                <w:sz w:val="20"/>
              </w:rPr>
              <w:t>
</w:t>
            </w:r>
            <w:r>
              <w:rPr>
                <w:rFonts w:ascii="Times New Roman"/>
                <w:b w:val="false"/>
                <w:i w:val="false"/>
                <w:color w:val="000000"/>
                <w:sz w:val="20"/>
              </w:rPr>
              <w:t>породам; обзорные по</w:t>
            </w:r>
            <w:r>
              <w:br/>
            </w:r>
            <w:r>
              <w:rPr>
                <w:rFonts w:ascii="Times New Roman"/>
                <w:b w:val="false"/>
                <w:i w:val="false"/>
                <w:color w:val="000000"/>
                <w:sz w:val="20"/>
              </w:rPr>
              <w:t>
</w:t>
            </w:r>
            <w:r>
              <w:rPr>
                <w:rFonts w:ascii="Times New Roman"/>
                <w:b w:val="false"/>
                <w:i w:val="false"/>
                <w:color w:val="000000"/>
                <w:sz w:val="20"/>
              </w:rPr>
              <w:t>проектируемым мероприятиям;</w:t>
            </w:r>
            <w:r>
              <w:br/>
            </w:r>
            <w:r>
              <w:rPr>
                <w:rFonts w:ascii="Times New Roman"/>
                <w:b w:val="false"/>
                <w:i w:val="false"/>
                <w:color w:val="000000"/>
                <w:sz w:val="20"/>
              </w:rPr>
              <w:t>
</w:t>
            </w:r>
            <w:r>
              <w:rPr>
                <w:rFonts w:ascii="Times New Roman"/>
                <w:b w:val="false"/>
                <w:i w:val="false"/>
                <w:color w:val="000000"/>
                <w:sz w:val="20"/>
              </w:rPr>
              <w:t>размещения ягодников,</w:t>
            </w:r>
            <w:r>
              <w:br/>
            </w:r>
            <w:r>
              <w:rPr>
                <w:rFonts w:ascii="Times New Roman"/>
                <w:b w:val="false"/>
                <w:i w:val="false"/>
                <w:color w:val="000000"/>
                <w:sz w:val="20"/>
              </w:rPr>
              <w:t>
</w:t>
            </w:r>
            <w:r>
              <w:rPr>
                <w:rFonts w:ascii="Times New Roman"/>
                <w:b w:val="false"/>
                <w:i w:val="false"/>
                <w:color w:val="000000"/>
                <w:sz w:val="20"/>
              </w:rPr>
              <w:t>лекарственного и технического</w:t>
            </w:r>
            <w:r>
              <w:br/>
            </w:r>
            <w:r>
              <w:rPr>
                <w:rFonts w:ascii="Times New Roman"/>
                <w:b w:val="false"/>
                <w:i w:val="false"/>
                <w:color w:val="000000"/>
                <w:sz w:val="20"/>
              </w:rPr>
              <w:t>
</w:t>
            </w:r>
            <w:r>
              <w:rPr>
                <w:rFonts w:ascii="Times New Roman"/>
                <w:b w:val="false"/>
                <w:i w:val="false"/>
                <w:color w:val="000000"/>
                <w:sz w:val="20"/>
              </w:rPr>
              <w:t>сырья</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25000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50000</w:t>
            </w:r>
            <w:r>
              <w:br/>
            </w:r>
            <w:r>
              <w:rPr>
                <w:rFonts w:ascii="Times New Roman"/>
                <w:b w:val="false"/>
                <w:i w:val="false"/>
                <w:color w:val="000000"/>
                <w:sz w:val="20"/>
              </w:rPr>
              <w:t>
</w:t>
            </w:r>
            <w:r>
              <w:rPr>
                <w:rFonts w:ascii="Times New Roman"/>
                <w:b w:val="false"/>
                <w:i w:val="false"/>
                <w:color w:val="000000"/>
                <w:sz w:val="20"/>
              </w:rPr>
              <w:t>1: 100000</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4</w:t>
            </w:r>
            <w:r>
              <w:br/>
            </w:r>
            <w:r>
              <w:rPr>
                <w:rFonts w:ascii="Times New Roman"/>
                <w:b w:val="false"/>
                <w:i w:val="false"/>
                <w:color w:val="000000"/>
                <w:sz w:val="20"/>
              </w:rPr>
              <w:t>
</w:t>
            </w:r>
            <w:r>
              <w:rPr>
                <w:rFonts w:ascii="Times New Roman"/>
                <w:b w:val="false"/>
                <w:i w:val="false"/>
                <w:color w:val="000000"/>
                <w:sz w:val="20"/>
              </w:rPr>
              <w:t>листов в</w:t>
            </w:r>
            <w:r>
              <w:br/>
            </w:r>
            <w:r>
              <w:rPr>
                <w:rFonts w:ascii="Times New Roman"/>
                <w:b w:val="false"/>
                <w:i w:val="false"/>
                <w:color w:val="000000"/>
                <w:sz w:val="20"/>
              </w:rPr>
              <w:t>
</w:t>
            </w:r>
            <w:r>
              <w:rPr>
                <w:rFonts w:ascii="Times New Roman"/>
                <w:b w:val="false"/>
                <w:i w:val="false"/>
                <w:color w:val="000000"/>
                <w:sz w:val="20"/>
              </w:rPr>
              <w:t>формате А1</w:t>
            </w:r>
            <w:r>
              <w:br/>
            </w:r>
            <w:r>
              <w:rPr>
                <w:rFonts w:ascii="Times New Roman"/>
                <w:b w:val="false"/>
                <w:i w:val="false"/>
                <w:color w:val="000000"/>
                <w:sz w:val="20"/>
              </w:rPr>
              <w:t>
</w:t>
            </w:r>
            <w:r>
              <w:rPr>
                <w:rFonts w:ascii="Times New Roman"/>
                <w:b w:val="false"/>
                <w:i w:val="false"/>
                <w:color w:val="000000"/>
                <w:sz w:val="20"/>
              </w:rPr>
              <w:t>(600х840</w:t>
            </w:r>
            <w:r>
              <w:br/>
            </w:r>
            <w:r>
              <w:rPr>
                <w:rFonts w:ascii="Times New Roman"/>
                <w:b w:val="false"/>
                <w:i w:val="false"/>
                <w:color w:val="000000"/>
                <w:sz w:val="20"/>
              </w:rPr>
              <w:t>
</w:t>
            </w:r>
            <w:r>
              <w:rPr>
                <w:rFonts w:ascii="Times New Roman"/>
                <w:b w:val="false"/>
                <w:i w:val="false"/>
                <w:color w:val="000000"/>
                <w:sz w:val="20"/>
              </w:rPr>
              <w:t>миллиметров),</w:t>
            </w:r>
            <w:r>
              <w:br/>
            </w:r>
            <w:r>
              <w:rPr>
                <w:rFonts w:ascii="Times New Roman"/>
                <w:b w:val="false"/>
                <w:i w:val="false"/>
                <w:color w:val="000000"/>
                <w:sz w:val="20"/>
              </w:rPr>
              <w:t>
</w:t>
            </w:r>
            <w:r>
              <w:rPr>
                <w:rFonts w:ascii="Times New Roman"/>
                <w:b w:val="false"/>
                <w:i w:val="false"/>
                <w:color w:val="000000"/>
                <w:sz w:val="20"/>
              </w:rPr>
              <w:t>при большем</w:t>
            </w:r>
            <w:r>
              <w:br/>
            </w:r>
            <w:r>
              <w:rPr>
                <w:rFonts w:ascii="Times New Roman"/>
                <w:b w:val="false"/>
                <w:i w:val="false"/>
                <w:color w:val="000000"/>
                <w:sz w:val="20"/>
              </w:rPr>
              <w:t>
</w:t>
            </w:r>
            <w:r>
              <w:rPr>
                <w:rFonts w:ascii="Times New Roman"/>
                <w:b w:val="false"/>
                <w:i w:val="false"/>
                <w:color w:val="000000"/>
                <w:sz w:val="20"/>
              </w:rPr>
              <w:t>формате он</w:t>
            </w:r>
            <w:r>
              <w:br/>
            </w:r>
            <w:r>
              <w:rPr>
                <w:rFonts w:ascii="Times New Roman"/>
                <w:b w:val="false"/>
                <w:i w:val="false"/>
                <w:color w:val="000000"/>
                <w:sz w:val="20"/>
              </w:rPr>
              <w:t>
</w:t>
            </w:r>
            <w:r>
              <w:rPr>
                <w:rFonts w:ascii="Times New Roman"/>
                <w:b w:val="false"/>
                <w:i w:val="false"/>
                <w:color w:val="000000"/>
                <w:sz w:val="20"/>
              </w:rPr>
              <w:t>делится на</w:t>
            </w:r>
            <w:r>
              <w:br/>
            </w:r>
            <w:r>
              <w:rPr>
                <w:rFonts w:ascii="Times New Roman"/>
                <w:b w:val="false"/>
                <w:i w:val="false"/>
                <w:color w:val="000000"/>
                <w:sz w:val="20"/>
              </w:rPr>
              <w:t>
</w:t>
            </w:r>
            <w:r>
              <w:rPr>
                <w:rFonts w:ascii="Times New Roman"/>
                <w:b w:val="false"/>
                <w:i w:val="false"/>
                <w:color w:val="000000"/>
                <w:sz w:val="20"/>
              </w:rPr>
              <w:t>части</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мастерских участков</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25000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50000</w:t>
            </w:r>
            <w:r>
              <w:br/>
            </w:r>
            <w:r>
              <w:rPr>
                <w:rFonts w:ascii="Times New Roman"/>
                <w:b w:val="false"/>
                <w:i w:val="false"/>
                <w:color w:val="000000"/>
                <w:sz w:val="20"/>
              </w:rPr>
              <w:t>
</w:t>
            </w:r>
            <w:r>
              <w:rPr>
                <w:rFonts w:ascii="Times New Roman"/>
                <w:b w:val="false"/>
                <w:i w:val="false"/>
                <w:color w:val="000000"/>
                <w:sz w:val="20"/>
              </w:rPr>
              <w:t>1: 100000</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полный план на</w:t>
            </w:r>
            <w:r>
              <w:br/>
            </w:r>
            <w:r>
              <w:rPr>
                <w:rFonts w:ascii="Times New Roman"/>
                <w:b w:val="false"/>
                <w:i w:val="false"/>
                <w:color w:val="000000"/>
                <w:sz w:val="20"/>
              </w:rPr>
              <w:t>
</w:t>
            </w:r>
            <w:r>
              <w:rPr>
                <w:rFonts w:ascii="Times New Roman"/>
                <w:b w:val="false"/>
                <w:i w:val="false"/>
                <w:color w:val="000000"/>
                <w:sz w:val="20"/>
              </w:rPr>
              <w:t>техучасток</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лесных обходов</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25000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50000</w:t>
            </w:r>
            <w:r>
              <w:br/>
            </w:r>
            <w:r>
              <w:rPr>
                <w:rFonts w:ascii="Times New Roman"/>
                <w:b w:val="false"/>
                <w:i w:val="false"/>
                <w:color w:val="000000"/>
                <w:sz w:val="20"/>
              </w:rPr>
              <w:t>
</w:t>
            </w:r>
            <w:r>
              <w:rPr>
                <w:rFonts w:ascii="Times New Roman"/>
                <w:b w:val="false"/>
                <w:i w:val="false"/>
                <w:color w:val="000000"/>
                <w:sz w:val="20"/>
              </w:rPr>
              <w:t>1: 100000</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полный план на</w:t>
            </w:r>
            <w:r>
              <w:br/>
            </w:r>
            <w:r>
              <w:rPr>
                <w:rFonts w:ascii="Times New Roman"/>
                <w:b w:val="false"/>
                <w:i w:val="false"/>
                <w:color w:val="000000"/>
                <w:sz w:val="20"/>
              </w:rPr>
              <w:t>
</w:t>
            </w:r>
            <w:r>
              <w:rPr>
                <w:rFonts w:ascii="Times New Roman"/>
                <w:b w:val="false"/>
                <w:i w:val="false"/>
                <w:color w:val="000000"/>
                <w:sz w:val="20"/>
              </w:rPr>
              <w:t>обход</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Карта-схема лесовладения всех</w:t>
            </w:r>
            <w:r>
              <w:br/>
            </w:r>
            <w:r>
              <w:rPr>
                <w:rFonts w:ascii="Times New Roman"/>
                <w:b w:val="false"/>
                <w:i w:val="false"/>
                <w:color w:val="000000"/>
                <w:sz w:val="20"/>
              </w:rPr>
              <w:t>
</w:t>
            </w:r>
            <w:r>
              <w:rPr>
                <w:rFonts w:ascii="Times New Roman"/>
                <w:b w:val="false"/>
                <w:i w:val="false"/>
                <w:color w:val="000000"/>
                <w:sz w:val="20"/>
              </w:rPr>
              <w:t>назначений</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масштаб подбирается с расчетом, чтобы она</w:t>
            </w:r>
            <w:r>
              <w:br/>
            </w:r>
            <w:r>
              <w:rPr>
                <w:rFonts w:ascii="Times New Roman"/>
                <w:b w:val="false"/>
                <w:i w:val="false"/>
                <w:color w:val="000000"/>
                <w:sz w:val="20"/>
              </w:rPr>
              <w:t>
</w:t>
            </w:r>
            <w:r>
              <w:rPr>
                <w:rFonts w:ascii="Times New Roman"/>
                <w:b w:val="false"/>
                <w:i w:val="false"/>
                <w:color w:val="000000"/>
                <w:sz w:val="20"/>
              </w:rPr>
              <w:t>разместилась не более чем на 2 листах формата</w:t>
            </w:r>
            <w:r>
              <w:br/>
            </w:r>
            <w:r>
              <w:rPr>
                <w:rFonts w:ascii="Times New Roman"/>
                <w:b w:val="false"/>
                <w:i w:val="false"/>
                <w:color w:val="000000"/>
                <w:sz w:val="20"/>
              </w:rPr>
              <w:t>
</w:t>
            </w:r>
            <w:r>
              <w:rPr>
                <w:rFonts w:ascii="Times New Roman"/>
                <w:b w:val="false"/>
                <w:i w:val="false"/>
                <w:color w:val="000000"/>
                <w:sz w:val="20"/>
              </w:rPr>
              <w:t>А1 (600х840 миллиметров)</w:t>
            </w:r>
            <w:r>
              <w:br/>
            </w:r>
            <w:r>
              <w:rPr>
                <w:rFonts w:ascii="Times New Roman"/>
                <w:b w:val="false"/>
                <w:i w:val="false"/>
                <w:color w:val="000000"/>
                <w:sz w:val="20"/>
              </w:rPr>
              <w:t>
</w:t>
            </w:r>
            <w:r>
              <w:rPr>
                <w:rFonts w:ascii="Times New Roman"/>
                <w:b w:val="false"/>
                <w:i w:val="false"/>
                <w:color w:val="000000"/>
                <w:sz w:val="20"/>
              </w:rPr>
              <w:t>масштаб подбирается с расчетом ее</w:t>
            </w:r>
            <w:r>
              <w:br/>
            </w:r>
            <w:r>
              <w:rPr>
                <w:rFonts w:ascii="Times New Roman"/>
                <w:b w:val="false"/>
                <w:i w:val="false"/>
                <w:color w:val="000000"/>
                <w:sz w:val="20"/>
              </w:rPr>
              <w:t>
</w:t>
            </w:r>
            <w:r>
              <w:rPr>
                <w:rFonts w:ascii="Times New Roman"/>
                <w:b w:val="false"/>
                <w:i w:val="false"/>
                <w:color w:val="000000"/>
                <w:sz w:val="20"/>
              </w:rPr>
              <w:t>размещения на формате листа не более А3</w:t>
            </w:r>
            <w:r>
              <w:br/>
            </w:r>
            <w:r>
              <w:rPr>
                <w:rFonts w:ascii="Times New Roman"/>
                <w:b w:val="false"/>
                <w:i w:val="false"/>
                <w:color w:val="000000"/>
                <w:sz w:val="20"/>
              </w:rPr>
              <w:t>
</w:t>
            </w:r>
            <w:r>
              <w:rPr>
                <w:rFonts w:ascii="Times New Roman"/>
                <w:b w:val="false"/>
                <w:i w:val="false"/>
                <w:color w:val="000000"/>
                <w:sz w:val="20"/>
              </w:rPr>
              <w:t>(300х420 миллиметров)</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Карта-схема для 1 тома</w:t>
            </w:r>
            <w:r>
              <w:br/>
            </w:r>
            <w:r>
              <w:rPr>
                <w:rFonts w:ascii="Times New Roman"/>
                <w:b w:val="false"/>
                <w:i w:val="false"/>
                <w:color w:val="000000"/>
                <w:sz w:val="20"/>
              </w:rPr>
              <w:t>
</w:t>
            </w:r>
            <w:r>
              <w:rPr>
                <w:rFonts w:ascii="Times New Roman"/>
                <w:b w:val="false"/>
                <w:i w:val="false"/>
                <w:color w:val="000000"/>
                <w:sz w:val="20"/>
              </w:rPr>
              <w:t>лесоустроительного проекта</w:t>
            </w:r>
            <w:r>
              <w:br/>
            </w:r>
            <w:r>
              <w:rPr>
                <w:rFonts w:ascii="Times New Roman"/>
                <w:b w:val="false"/>
                <w:i w:val="false"/>
                <w:color w:val="000000"/>
                <w:sz w:val="20"/>
              </w:rPr>
              <w:t>
</w:t>
            </w:r>
            <w:r>
              <w:rPr>
                <w:rFonts w:ascii="Times New Roman"/>
                <w:b w:val="false"/>
                <w:i w:val="false"/>
                <w:color w:val="000000"/>
                <w:sz w:val="20"/>
              </w:rPr>
              <w:t>(пояснительной записки)</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 устройстве части лесничества план лесонасаждений</w:t>
            </w:r>
            <w:r>
              <w:br/>
            </w:r>
            <w:r>
              <w:rPr>
                <w:rFonts w:ascii="Times New Roman"/>
                <w:b w:val="false"/>
                <w:i w:val="false"/>
                <w:color w:val="000000"/>
                <w:sz w:val="20"/>
              </w:rPr>
              <w:t>
</w:t>
            </w:r>
            <w:r>
              <w:rPr>
                <w:rFonts w:ascii="Times New Roman"/>
                <w:b w:val="false"/>
                <w:i w:val="false"/>
                <w:color w:val="000000"/>
                <w:sz w:val="20"/>
              </w:rPr>
              <w:t>составляется только на устроенную территорию.</w:t>
            </w:r>
            <w:r>
              <w:br/>
            </w:r>
            <w:r>
              <w:rPr>
                <w:rFonts w:ascii="Times New Roman"/>
                <w:b w:val="false"/>
                <w:i w:val="false"/>
                <w:color w:val="000000"/>
                <w:sz w:val="20"/>
              </w:rPr>
              <w:t>
</w:t>
            </w:r>
            <w:r>
              <w:rPr>
                <w:rFonts w:ascii="Times New Roman"/>
                <w:b w:val="false"/>
                <w:i w:val="false"/>
                <w:color w:val="000000"/>
                <w:sz w:val="20"/>
              </w:rPr>
              <w:t>2. Если лесничество состоит из разрозненных лесных массивов,</w:t>
            </w:r>
            <w:r>
              <w:br/>
            </w:r>
            <w:r>
              <w:rPr>
                <w:rFonts w:ascii="Times New Roman"/>
                <w:b w:val="false"/>
                <w:i w:val="false"/>
                <w:color w:val="000000"/>
                <w:sz w:val="20"/>
              </w:rPr>
              <w:t>
</w:t>
            </w:r>
            <w:r>
              <w:rPr>
                <w:rFonts w:ascii="Times New Roman"/>
                <w:b w:val="false"/>
                <w:i w:val="false"/>
                <w:color w:val="000000"/>
                <w:sz w:val="20"/>
              </w:rPr>
              <w:t>расположенных на значительном расстоянии друг от друга, для</w:t>
            </w:r>
            <w:r>
              <w:br/>
            </w:r>
            <w:r>
              <w:rPr>
                <w:rFonts w:ascii="Times New Roman"/>
                <w:b w:val="false"/>
                <w:i w:val="false"/>
                <w:color w:val="000000"/>
                <w:sz w:val="20"/>
              </w:rPr>
              <w:t>
</w:t>
            </w:r>
            <w:r>
              <w:rPr>
                <w:rFonts w:ascii="Times New Roman"/>
                <w:b w:val="false"/>
                <w:i w:val="false"/>
                <w:color w:val="000000"/>
                <w:sz w:val="20"/>
              </w:rPr>
              <w:t>компактности плана они изображаются со сближением. В этом</w:t>
            </w:r>
            <w:r>
              <w:br/>
            </w:r>
            <w:r>
              <w:rPr>
                <w:rFonts w:ascii="Times New Roman"/>
                <w:b w:val="false"/>
                <w:i w:val="false"/>
                <w:color w:val="000000"/>
                <w:sz w:val="20"/>
              </w:rPr>
              <w:t>
</w:t>
            </w:r>
            <w:r>
              <w:rPr>
                <w:rFonts w:ascii="Times New Roman"/>
                <w:b w:val="false"/>
                <w:i w:val="false"/>
                <w:color w:val="000000"/>
                <w:sz w:val="20"/>
              </w:rPr>
              <w:t>случае, на свободном месте плана вычерчивается схема</w:t>
            </w:r>
            <w:r>
              <w:br/>
            </w:r>
            <w:r>
              <w:rPr>
                <w:rFonts w:ascii="Times New Roman"/>
                <w:b w:val="false"/>
                <w:i w:val="false"/>
                <w:color w:val="000000"/>
                <w:sz w:val="20"/>
              </w:rPr>
              <w:t>
</w:t>
            </w:r>
            <w:r>
              <w:rPr>
                <w:rFonts w:ascii="Times New Roman"/>
                <w:b w:val="false"/>
                <w:i w:val="false"/>
                <w:color w:val="000000"/>
                <w:sz w:val="20"/>
              </w:rPr>
              <w:t>действительного расположения частей лесничества в приемлемом</w:t>
            </w:r>
            <w:r>
              <w:br/>
            </w:r>
            <w:r>
              <w:rPr>
                <w:rFonts w:ascii="Times New Roman"/>
                <w:b w:val="false"/>
                <w:i w:val="false"/>
                <w:color w:val="000000"/>
                <w:sz w:val="20"/>
              </w:rPr>
              <w:t>
</w:t>
            </w:r>
            <w:r>
              <w:rPr>
                <w:rFonts w:ascii="Times New Roman"/>
                <w:b w:val="false"/>
                <w:i w:val="false"/>
                <w:color w:val="000000"/>
                <w:sz w:val="20"/>
              </w:rPr>
              <w:t>масштабе.</w:t>
            </w:r>
            <w:r>
              <w:br/>
            </w:r>
            <w:r>
              <w:rPr>
                <w:rFonts w:ascii="Times New Roman"/>
                <w:b w:val="false"/>
                <w:i w:val="false"/>
                <w:color w:val="000000"/>
                <w:sz w:val="20"/>
              </w:rPr>
              <w:t>
</w:t>
            </w:r>
            <w:r>
              <w:rPr>
                <w:rFonts w:ascii="Times New Roman"/>
                <w:b w:val="false"/>
                <w:i w:val="false"/>
                <w:color w:val="000000"/>
                <w:sz w:val="20"/>
              </w:rPr>
              <w:t>3. При изготовлении лесных карт предельные отклонения от</w:t>
            </w:r>
            <w:r>
              <w:br/>
            </w:r>
            <w:r>
              <w:rPr>
                <w:rFonts w:ascii="Times New Roman"/>
                <w:b w:val="false"/>
                <w:i w:val="false"/>
                <w:color w:val="000000"/>
                <w:sz w:val="20"/>
              </w:rPr>
              <w:t>
</w:t>
            </w:r>
            <w:r>
              <w:rPr>
                <w:rFonts w:ascii="Times New Roman"/>
                <w:b w:val="false"/>
                <w:i w:val="false"/>
                <w:color w:val="000000"/>
                <w:sz w:val="20"/>
              </w:rPr>
              <w:t>установленных нормативов точности не должны превышать</w:t>
            </w:r>
            <w:r>
              <w:br/>
            </w:r>
            <w:r>
              <w:rPr>
                <w:rFonts w:ascii="Times New Roman"/>
                <w:b w:val="false"/>
                <w:i w:val="false"/>
                <w:color w:val="000000"/>
                <w:sz w:val="20"/>
              </w:rPr>
              <w:t>
</w:t>
            </w:r>
            <w:r>
              <w:rPr>
                <w:rFonts w:ascii="Times New Roman"/>
                <w:b w:val="false"/>
                <w:i w:val="false"/>
                <w:color w:val="000000"/>
                <w:sz w:val="20"/>
              </w:rPr>
              <w:t>+ 1 миллиметров.</w:t>
            </w:r>
          </w:p>
        </w:tc>
      </w:tr>
    </w:tbl>
    <w:bookmarkStart w:name="z2895" w:id="921"/>
    <w:p>
      <w:pPr>
        <w:spacing w:after="0"/>
        <w:ind w:left="0"/>
        <w:jc w:val="both"/>
      </w:pPr>
      <w:r>
        <w:rPr>
          <w:rFonts w:ascii="Times New Roman"/>
          <w:b w:val="false"/>
          <w:i w:val="false"/>
          <w:color w:val="000000"/>
          <w:sz w:val="28"/>
        </w:rPr>
        <w:t>
      3. Все виды лесных карт разрезаются на форматки с последующим скреплением форматок по линиям разреза липкой лентой:</w:t>
      </w:r>
      <w:r>
        <w:br/>
      </w:r>
      <w:r>
        <w:rPr>
          <w:rFonts w:ascii="Times New Roman"/>
          <w:b w:val="false"/>
          <w:i w:val="false"/>
          <w:color w:val="000000"/>
          <w:sz w:val="28"/>
        </w:rPr>
        <w:t>
</w:t>
      </w:r>
      <w:r>
        <w:rPr>
          <w:rFonts w:ascii="Times New Roman"/>
          <w:b w:val="false"/>
          <w:i w:val="false"/>
          <w:color w:val="000000"/>
          <w:sz w:val="28"/>
        </w:rPr>
        <w:t>
      1) планшеты – на 4 части – 300 х 300 миллиметров;</w:t>
      </w:r>
      <w:r>
        <w:br/>
      </w:r>
      <w:r>
        <w:rPr>
          <w:rFonts w:ascii="Times New Roman"/>
          <w:b w:val="false"/>
          <w:i w:val="false"/>
          <w:color w:val="000000"/>
          <w:sz w:val="28"/>
        </w:rPr>
        <w:t>
</w:t>
      </w:r>
      <w:r>
        <w:rPr>
          <w:rFonts w:ascii="Times New Roman"/>
          <w:b w:val="false"/>
          <w:i w:val="false"/>
          <w:color w:val="000000"/>
          <w:sz w:val="28"/>
        </w:rPr>
        <w:t>
      2) все виды планов лесонасаждений (кроме планов по лесным обходам) и карты-схемы (кроме карт-схем по области) – на форматки размером 190 х 280 миллиметров;;</w:t>
      </w:r>
      <w:r>
        <w:br/>
      </w:r>
      <w:r>
        <w:rPr>
          <w:rFonts w:ascii="Times New Roman"/>
          <w:b w:val="false"/>
          <w:i w:val="false"/>
          <w:color w:val="000000"/>
          <w:sz w:val="28"/>
        </w:rPr>
        <w:t>
</w:t>
      </w:r>
      <w:r>
        <w:rPr>
          <w:rFonts w:ascii="Times New Roman"/>
          <w:b w:val="false"/>
          <w:i w:val="false"/>
          <w:color w:val="000000"/>
          <w:sz w:val="28"/>
        </w:rPr>
        <w:t>
      3) планы по лесным обходам – на форматки размером 190 х 280 или 140 х 190 миллиметров;;</w:t>
      </w:r>
      <w:r>
        <w:br/>
      </w:r>
      <w:r>
        <w:rPr>
          <w:rFonts w:ascii="Times New Roman"/>
          <w:b w:val="false"/>
          <w:i w:val="false"/>
          <w:color w:val="000000"/>
          <w:sz w:val="28"/>
        </w:rPr>
        <w:t>
</w:t>
      </w:r>
      <w:r>
        <w:rPr>
          <w:rFonts w:ascii="Times New Roman"/>
          <w:b w:val="false"/>
          <w:i w:val="false"/>
          <w:color w:val="000000"/>
          <w:sz w:val="28"/>
        </w:rPr>
        <w:t>
      4) карты-схемы по области – на форматки размером 280 х 380 миллиметров;;</w:t>
      </w:r>
      <w:r>
        <w:br/>
      </w:r>
      <w:r>
        <w:rPr>
          <w:rFonts w:ascii="Times New Roman"/>
          <w:b w:val="false"/>
          <w:i w:val="false"/>
          <w:color w:val="000000"/>
          <w:sz w:val="28"/>
        </w:rPr>
        <w:t>
</w:t>
      </w:r>
      <w:r>
        <w:rPr>
          <w:rFonts w:ascii="Times New Roman"/>
          <w:b w:val="false"/>
          <w:i w:val="false"/>
          <w:color w:val="000000"/>
          <w:sz w:val="28"/>
        </w:rPr>
        <w:t>
      4. Тираж лесных карт изготавливается в соответствии с Перечнем изготавливаемых лесоустроительных материалов (таблица 13).</w:t>
      </w:r>
      <w:r>
        <w:br/>
      </w:r>
      <w:r>
        <w:rPr>
          <w:rFonts w:ascii="Times New Roman"/>
          <w:b w:val="false"/>
          <w:i w:val="false"/>
          <w:color w:val="000000"/>
          <w:sz w:val="28"/>
        </w:rPr>
        <w:t>
</w:t>
      </w:r>
      <w:r>
        <w:rPr>
          <w:rFonts w:ascii="Times New Roman"/>
          <w:b w:val="false"/>
          <w:i w:val="false"/>
          <w:color w:val="000000"/>
          <w:sz w:val="28"/>
        </w:rPr>
        <w:t>
      5. Изготовленные копии лесных карт должны удовлетворять следующим требованиям:</w:t>
      </w:r>
      <w:r>
        <w:br/>
      </w:r>
      <w:r>
        <w:rPr>
          <w:rFonts w:ascii="Times New Roman"/>
          <w:b w:val="false"/>
          <w:i w:val="false"/>
          <w:color w:val="000000"/>
          <w:sz w:val="28"/>
        </w:rPr>
        <w:t>
</w:t>
      </w:r>
      <w:r>
        <w:rPr>
          <w:rFonts w:ascii="Times New Roman"/>
          <w:b w:val="false"/>
          <w:i w:val="false"/>
          <w:color w:val="000000"/>
          <w:sz w:val="28"/>
        </w:rPr>
        <w:t>
      1) содержание лесных карт на всех размноженных экземплярах должно полностью воспроизводить содержание издательских оригиналов;</w:t>
      </w:r>
      <w:r>
        <w:br/>
      </w:r>
      <w:r>
        <w:rPr>
          <w:rFonts w:ascii="Times New Roman"/>
          <w:b w:val="false"/>
          <w:i w:val="false"/>
          <w:color w:val="000000"/>
          <w:sz w:val="28"/>
        </w:rPr>
        <w:t>
</w:t>
      </w:r>
      <w:r>
        <w:rPr>
          <w:rFonts w:ascii="Times New Roman"/>
          <w:b w:val="false"/>
          <w:i w:val="false"/>
          <w:color w:val="000000"/>
          <w:sz w:val="28"/>
        </w:rPr>
        <w:t>
      2) линии и точки, образующие штриховой рисунок карт, должны быть плотными, без разрывов, раздвоений и утолщений;</w:t>
      </w:r>
      <w:r>
        <w:br/>
      </w:r>
      <w:r>
        <w:rPr>
          <w:rFonts w:ascii="Times New Roman"/>
          <w:b w:val="false"/>
          <w:i w:val="false"/>
          <w:color w:val="000000"/>
          <w:sz w:val="28"/>
        </w:rPr>
        <w:t>
</w:t>
      </w:r>
      <w:r>
        <w:rPr>
          <w:rFonts w:ascii="Times New Roman"/>
          <w:b w:val="false"/>
          <w:i w:val="false"/>
          <w:color w:val="000000"/>
          <w:sz w:val="28"/>
        </w:rPr>
        <w:t>
      3) красочное изображение участков и границ должно быть совмещено с изображением контуров, равномерно насыщено по цвету, иметь достаточный контраст между тонами одного цвета, четкость и чистоту, без недопечаток отдельных деталей;</w:t>
      </w:r>
      <w:r>
        <w:br/>
      </w:r>
      <w:r>
        <w:rPr>
          <w:rFonts w:ascii="Times New Roman"/>
          <w:b w:val="false"/>
          <w:i w:val="false"/>
          <w:color w:val="000000"/>
          <w:sz w:val="28"/>
        </w:rPr>
        <w:t>
</w:t>
      </w:r>
      <w:r>
        <w:rPr>
          <w:rFonts w:ascii="Times New Roman"/>
          <w:b w:val="false"/>
          <w:i w:val="false"/>
          <w:color w:val="000000"/>
          <w:sz w:val="28"/>
        </w:rPr>
        <w:t>
      4) красочное оформление лесных карт должно соответствовать шкале цветов красок, принятых для их окраски;</w:t>
      </w:r>
      <w:r>
        <w:br/>
      </w:r>
      <w:r>
        <w:rPr>
          <w:rFonts w:ascii="Times New Roman"/>
          <w:b w:val="false"/>
          <w:i w:val="false"/>
          <w:color w:val="000000"/>
          <w:sz w:val="28"/>
        </w:rPr>
        <w:t>
</w:t>
      </w:r>
      <w:r>
        <w:rPr>
          <w:rFonts w:ascii="Times New Roman"/>
          <w:b w:val="false"/>
          <w:i w:val="false"/>
          <w:color w:val="000000"/>
          <w:sz w:val="28"/>
        </w:rPr>
        <w:t>
      5) на лицевой и оборотной сторонах не должно быть пятен, полос, следов размывания;</w:t>
      </w:r>
      <w:r>
        <w:br/>
      </w:r>
      <w:r>
        <w:rPr>
          <w:rFonts w:ascii="Times New Roman"/>
          <w:b w:val="false"/>
          <w:i w:val="false"/>
          <w:color w:val="000000"/>
          <w:sz w:val="28"/>
        </w:rPr>
        <w:t>
</w:t>
      </w:r>
      <w:r>
        <w:rPr>
          <w:rFonts w:ascii="Times New Roman"/>
          <w:b w:val="false"/>
          <w:i w:val="false"/>
          <w:color w:val="000000"/>
          <w:sz w:val="28"/>
        </w:rPr>
        <w:t>
      6) карты не должны иметь надрывов краев, забоев торцов, складок и загнутых углов.</w:t>
      </w:r>
      <w:r>
        <w:br/>
      </w:r>
      <w:r>
        <w:rPr>
          <w:rFonts w:ascii="Times New Roman"/>
          <w:b w:val="false"/>
          <w:i w:val="false"/>
          <w:color w:val="000000"/>
          <w:sz w:val="28"/>
        </w:rPr>
        <w:t>
</w:t>
      </w:r>
      <w:r>
        <w:rPr>
          <w:rFonts w:ascii="Times New Roman"/>
          <w:b w:val="false"/>
          <w:i w:val="false"/>
          <w:color w:val="000000"/>
          <w:sz w:val="28"/>
        </w:rPr>
        <w:t>
      6. Перенос топографической нагрузки с источника на составляемую лесную карту по координатной сетке служит основным техническим приемом составления лесных карт.</w:t>
      </w:r>
      <w:r>
        <w:br/>
      </w:r>
      <w:r>
        <w:rPr>
          <w:rFonts w:ascii="Times New Roman"/>
          <w:b w:val="false"/>
          <w:i w:val="false"/>
          <w:color w:val="000000"/>
          <w:sz w:val="28"/>
        </w:rPr>
        <w:t>
</w:t>
      </w:r>
      <w:r>
        <w:rPr>
          <w:rFonts w:ascii="Times New Roman"/>
          <w:b w:val="false"/>
          <w:i w:val="false"/>
          <w:color w:val="000000"/>
          <w:sz w:val="28"/>
        </w:rPr>
        <w:t>
      На издательских оригиналах лесных карт, за исключением лесоустроительных планшетов, координатная сетка не показывается. На оригиналах планшетов километровая сетка тушью также не вычерчивается, а наносятся лишь выходы этой сетки между внутренней и внешней рамками планшета, без какой-либо ее оцифровки.</w:t>
      </w:r>
      <w:r>
        <w:br/>
      </w:r>
      <w:r>
        <w:rPr>
          <w:rFonts w:ascii="Times New Roman"/>
          <w:b w:val="false"/>
          <w:i w:val="false"/>
          <w:color w:val="000000"/>
          <w:sz w:val="28"/>
        </w:rPr>
        <w:t>
</w:t>
      </w:r>
      <w:r>
        <w:rPr>
          <w:rFonts w:ascii="Times New Roman"/>
          <w:b w:val="false"/>
          <w:i w:val="false"/>
          <w:color w:val="000000"/>
          <w:sz w:val="28"/>
        </w:rPr>
        <w:t>
      7. Для хранения всех видов лесных карт изготавливаются папки из твердого картона, по размеру на 2-3 см больше форматок.</w:t>
      </w:r>
      <w:r>
        <w:br/>
      </w:r>
      <w:r>
        <w:rPr>
          <w:rFonts w:ascii="Times New Roman"/>
          <w:b w:val="false"/>
          <w:i w:val="false"/>
          <w:color w:val="000000"/>
          <w:sz w:val="28"/>
        </w:rPr>
        <w:t>
</w:t>
      </w:r>
      <w:r>
        <w:rPr>
          <w:rFonts w:ascii="Times New Roman"/>
          <w:b w:val="false"/>
          <w:i w:val="false"/>
          <w:color w:val="000000"/>
          <w:sz w:val="28"/>
        </w:rPr>
        <w:t>
      8. При составлении лесных карт должны соблюдаться требования, определенные нижеприведенным условным знакам и другим техническим образцам, принятым в картографии.</w:t>
      </w:r>
      <w:r>
        <w:br/>
      </w:r>
      <w:r>
        <w:rPr>
          <w:rFonts w:ascii="Times New Roman"/>
          <w:b w:val="false"/>
          <w:i w:val="false"/>
          <w:color w:val="000000"/>
          <w:sz w:val="28"/>
        </w:rPr>
        <w:t>
</w:t>
      </w:r>
      <w:r>
        <w:rPr>
          <w:rFonts w:ascii="Times New Roman"/>
          <w:b w:val="false"/>
          <w:i w:val="false"/>
          <w:color w:val="000000"/>
          <w:sz w:val="28"/>
        </w:rPr>
        <w:t>
      9. При внедрении в производство геоинформационной системы по лесному картографированию составление лесных карт должно осуществляться в соответствии с разработанными документами по этому разделу.</w:t>
      </w:r>
    </w:p>
    <w:bookmarkEnd w:id="921"/>
    <w:bookmarkStart w:name="z2913" w:id="922"/>
    <w:p>
      <w:pPr>
        <w:spacing w:after="0"/>
        <w:ind w:left="0"/>
        <w:jc w:val="left"/>
      </w:pPr>
      <w:r>
        <w:rPr>
          <w:rFonts w:ascii="Times New Roman"/>
          <w:b/>
          <w:i w:val="false"/>
          <w:color w:val="000000"/>
        </w:rPr>
        <w:t xml:space="preserve"> 
2. Изготовление лесоустроительных планшетов</w:t>
      </w:r>
    </w:p>
    <w:bookmarkEnd w:id="922"/>
    <w:bookmarkStart w:name="z2914" w:id="923"/>
    <w:p>
      <w:pPr>
        <w:spacing w:after="0"/>
        <w:ind w:left="0"/>
        <w:jc w:val="both"/>
      </w:pPr>
      <w:r>
        <w:rPr>
          <w:rFonts w:ascii="Times New Roman"/>
          <w:b w:val="false"/>
          <w:i w:val="false"/>
          <w:color w:val="000000"/>
          <w:sz w:val="28"/>
        </w:rPr>
        <w:t>
      10. Технологическая схема составления оригиналов лесоустроительных планшетов принимается в зависимости от наличия топографической или геодезической основы:</w:t>
      </w:r>
      <w:r>
        <w:br/>
      </w:r>
      <w:r>
        <w:rPr>
          <w:rFonts w:ascii="Times New Roman"/>
          <w:b w:val="false"/>
          <w:i w:val="false"/>
          <w:color w:val="000000"/>
          <w:sz w:val="28"/>
        </w:rPr>
        <w:t>
</w:t>
      </w:r>
      <w:r>
        <w:rPr>
          <w:rFonts w:ascii="Times New Roman"/>
          <w:b w:val="false"/>
          <w:i w:val="false"/>
          <w:color w:val="000000"/>
          <w:sz w:val="28"/>
        </w:rPr>
        <w:t>
      1) при повторном лесоустройстве в качестве геодезической основы должны использоваться топокарты и оригиналы планшетов прошлого лесоустройства, в обязательном порядке изготовленных на безусадочной чертежной основе. В данном случае новые планшеты составляются путем их прямого копирования с внесением соответствующих изменений (которые произошли в течение прошедшего ревизионного периода) в контуры выделов и другие элементы топографической нагрузки планшета.</w:t>
      </w:r>
      <w:r>
        <w:br/>
      </w:r>
      <w:r>
        <w:rPr>
          <w:rFonts w:ascii="Times New Roman"/>
          <w:b w:val="false"/>
          <w:i w:val="false"/>
          <w:color w:val="000000"/>
          <w:sz w:val="28"/>
        </w:rPr>
        <w:t>
</w:t>
      </w:r>
      <w:r>
        <w:rPr>
          <w:rFonts w:ascii="Times New Roman"/>
          <w:b w:val="false"/>
          <w:i w:val="false"/>
          <w:color w:val="000000"/>
          <w:sz w:val="28"/>
        </w:rPr>
        <w:t>
      Если планшеты прошлого лесоустройства сохранились на другой основе (чертежной бумаге) в обязательном порядке производится их полная корректировка с последующим перенесением всех элементов топографической нагрузки на топокарты соответствующего масштаба;</w:t>
      </w:r>
      <w:r>
        <w:br/>
      </w:r>
      <w:r>
        <w:rPr>
          <w:rFonts w:ascii="Times New Roman"/>
          <w:b w:val="false"/>
          <w:i w:val="false"/>
          <w:color w:val="000000"/>
          <w:sz w:val="28"/>
        </w:rPr>
        <w:t>
</w:t>
      </w:r>
      <w:r>
        <w:rPr>
          <w:rFonts w:ascii="Times New Roman"/>
          <w:b w:val="false"/>
          <w:i w:val="false"/>
          <w:color w:val="000000"/>
          <w:sz w:val="28"/>
        </w:rPr>
        <w:t>
      2) при первичном лесоустройстве планшеты составляются на основе топокарт с использованием уточненных фотосхем, планов внутрихозяйственного землеустройства, отдешифрованных аэрофотоснимков.</w:t>
      </w:r>
      <w:r>
        <w:br/>
      </w:r>
      <w:r>
        <w:rPr>
          <w:rFonts w:ascii="Times New Roman"/>
          <w:b w:val="false"/>
          <w:i w:val="false"/>
          <w:color w:val="000000"/>
          <w:sz w:val="28"/>
        </w:rPr>
        <w:t>
</w:t>
      </w:r>
      <w:r>
        <w:rPr>
          <w:rFonts w:ascii="Times New Roman"/>
          <w:b w:val="false"/>
          <w:i w:val="false"/>
          <w:color w:val="000000"/>
          <w:sz w:val="28"/>
        </w:rPr>
        <w:t>
      При этом линейная ошибка нанесения на планшеты квартальных просек и границ земель лесного фонда не должна превышать 1 миллиметр при лесоустройстве по 1 и 2 разрядам и 2 миллиметров; – по 3 разряду (обследованию), независимо от применяемой для их составления топографической или геодезической основы.</w:t>
      </w:r>
      <w:r>
        <w:br/>
      </w:r>
      <w:r>
        <w:rPr>
          <w:rFonts w:ascii="Times New Roman"/>
          <w:b w:val="false"/>
          <w:i w:val="false"/>
          <w:color w:val="000000"/>
          <w:sz w:val="28"/>
        </w:rPr>
        <w:t>
</w:t>
      </w:r>
      <w:r>
        <w:rPr>
          <w:rFonts w:ascii="Times New Roman"/>
          <w:b w:val="false"/>
          <w:i w:val="false"/>
          <w:color w:val="000000"/>
          <w:sz w:val="28"/>
        </w:rPr>
        <w:t>
      Не допускается перенос выделов с калек, изготовленных в результате монтажа нескольких аэрофотоснимков, на кварталы больших размеров (три и более аэрофотоснимка).</w:t>
      </w:r>
      <w:r>
        <w:br/>
      </w:r>
      <w:r>
        <w:rPr>
          <w:rFonts w:ascii="Times New Roman"/>
          <w:b w:val="false"/>
          <w:i w:val="false"/>
          <w:color w:val="000000"/>
          <w:sz w:val="28"/>
        </w:rPr>
        <w:t>
</w:t>
      </w:r>
      <w:r>
        <w:rPr>
          <w:rFonts w:ascii="Times New Roman"/>
          <w:b w:val="false"/>
          <w:i w:val="false"/>
          <w:color w:val="000000"/>
          <w:sz w:val="28"/>
        </w:rPr>
        <w:t>
      11. Составительский оригинал планшета должен быть оформлен и содержать:</w:t>
      </w:r>
      <w:r>
        <w:br/>
      </w:r>
      <w:r>
        <w:rPr>
          <w:rFonts w:ascii="Times New Roman"/>
          <w:b w:val="false"/>
          <w:i w:val="false"/>
          <w:color w:val="000000"/>
          <w:sz w:val="28"/>
        </w:rPr>
        <w:t>
</w:t>
      </w:r>
      <w:r>
        <w:rPr>
          <w:rFonts w:ascii="Times New Roman"/>
          <w:b w:val="false"/>
          <w:i w:val="false"/>
          <w:color w:val="000000"/>
          <w:sz w:val="28"/>
        </w:rPr>
        <w:t>
      1) границы выделов должны быть четкими, замкнутыми. Номера выделов вписываются на свободном месте и должны хорошо читаться. Для мелких выделов допускается смещение надписи со стрелкой-указателем.</w:t>
      </w:r>
      <w:r>
        <w:br/>
      </w:r>
      <w:r>
        <w:rPr>
          <w:rFonts w:ascii="Times New Roman"/>
          <w:b w:val="false"/>
          <w:i w:val="false"/>
          <w:color w:val="000000"/>
          <w:sz w:val="28"/>
        </w:rPr>
        <w:t>
</w:t>
      </w:r>
      <w:r>
        <w:rPr>
          <w:rFonts w:ascii="Times New Roman"/>
          <w:b w:val="false"/>
          <w:i w:val="false"/>
          <w:color w:val="000000"/>
          <w:sz w:val="28"/>
        </w:rPr>
        <w:t>
      Средняя погрешность перенесения контуров выделов с абриса на планшет (топокарту) не должна превышать 1,0 миллиметра; в масштабе планшета;</w:t>
      </w:r>
      <w:r>
        <w:br/>
      </w:r>
      <w:r>
        <w:rPr>
          <w:rFonts w:ascii="Times New Roman"/>
          <w:b w:val="false"/>
          <w:i w:val="false"/>
          <w:color w:val="000000"/>
          <w:sz w:val="28"/>
        </w:rPr>
        <w:t>
</w:t>
      </w:r>
      <w:r>
        <w:rPr>
          <w:rFonts w:ascii="Times New Roman"/>
          <w:b w:val="false"/>
          <w:i w:val="false"/>
          <w:color w:val="000000"/>
          <w:sz w:val="28"/>
        </w:rPr>
        <w:t>
      2) составительский оригинал планшета должен быть вычерчен в соответствии с принятыми условными знаками и содержать полную нагрузку (топографическую и лесотаксационную). На нем должны быть указаны область, район, лесовладелец, лесничество, номер и площадь планшета, масштаб, год лесоустройства, подписи и фамилии исполнителей, участвовавших в его составлении. Все эти сведения располагаются за рамкой планшета в установленных местах.</w:t>
      </w:r>
      <w:r>
        <w:br/>
      </w:r>
      <w:r>
        <w:rPr>
          <w:rFonts w:ascii="Times New Roman"/>
          <w:b w:val="false"/>
          <w:i w:val="false"/>
          <w:color w:val="000000"/>
          <w:sz w:val="28"/>
        </w:rPr>
        <w:t>
</w:t>
      </w:r>
      <w:r>
        <w:rPr>
          <w:rFonts w:ascii="Times New Roman"/>
          <w:b w:val="false"/>
          <w:i w:val="false"/>
          <w:color w:val="000000"/>
          <w:sz w:val="28"/>
        </w:rPr>
        <w:t>
      В каждом квартале проставляется его номер и площадь, номера таксационных выделов, а по окружной границе планшета – наименования смежных землепользователей и номера смежных планшетов;</w:t>
      </w:r>
      <w:r>
        <w:br/>
      </w:r>
      <w:r>
        <w:rPr>
          <w:rFonts w:ascii="Times New Roman"/>
          <w:b w:val="false"/>
          <w:i w:val="false"/>
          <w:color w:val="000000"/>
          <w:sz w:val="28"/>
        </w:rPr>
        <w:t>
</w:t>
      </w:r>
      <w:r>
        <w:rPr>
          <w:rFonts w:ascii="Times New Roman"/>
          <w:b w:val="false"/>
          <w:i w:val="false"/>
          <w:color w:val="000000"/>
          <w:sz w:val="28"/>
        </w:rPr>
        <w:t xml:space="preserve">
      3) перед сдачей составительских оригиналов для дальнейшей работы с ними производится проверка и сводка планшетных рамок путем совмещения на просвет границ смежных планшетов. Расхождения в размерах планшетных рамок, сдвиги и просветы между ними, а также несовмещения контуров ситуации не должны превышать </w:t>
      </w:r>
      <w:r>
        <w:rPr>
          <w:rFonts w:ascii="Times New Roman"/>
          <w:b w:val="false"/>
          <w:i w:val="false"/>
          <w:color w:val="000000"/>
          <w:sz w:val="28"/>
          <w:u w:val="single"/>
        </w:rPr>
        <w:t>+</w:t>
      </w:r>
      <w:r>
        <w:rPr>
          <w:rFonts w:ascii="Times New Roman"/>
          <w:b w:val="false"/>
          <w:i w:val="false"/>
          <w:color w:val="000000"/>
          <w:sz w:val="28"/>
        </w:rPr>
        <w:t xml:space="preserve"> 0,5 миллиметров;;</w:t>
      </w:r>
      <w:r>
        <w:br/>
      </w:r>
      <w:r>
        <w:rPr>
          <w:rFonts w:ascii="Times New Roman"/>
          <w:b w:val="false"/>
          <w:i w:val="false"/>
          <w:color w:val="000000"/>
          <w:sz w:val="28"/>
        </w:rPr>
        <w:t>
</w:t>
      </w:r>
      <w:r>
        <w:rPr>
          <w:rFonts w:ascii="Times New Roman"/>
          <w:b w:val="false"/>
          <w:i w:val="false"/>
          <w:color w:val="000000"/>
          <w:sz w:val="28"/>
        </w:rPr>
        <w:t>
      4) контроль за созданием составительского оригинала планшета осуществляется на всех стадиях выполняемых работ и после их завершения. При контрольных операциях проверяются: точность положения контуров топографической и лесной ситуации, сводка планшетных рамок с увязкой контурной нагрузки, соответствие условных знаков отображаемым объектам, транскрипция географических названий, наличие надписей номеров выделов, номеров и площадей кварталов и планшета, номеров точек углов поворота – инструментально снятых границ, румбы и длины линий;</w:t>
      </w:r>
      <w:r>
        <w:br/>
      </w:r>
      <w:r>
        <w:rPr>
          <w:rFonts w:ascii="Times New Roman"/>
          <w:b w:val="false"/>
          <w:i w:val="false"/>
          <w:color w:val="000000"/>
          <w:sz w:val="28"/>
        </w:rPr>
        <w:t>
</w:t>
      </w:r>
      <w:r>
        <w:rPr>
          <w:rFonts w:ascii="Times New Roman"/>
          <w:b w:val="false"/>
          <w:i w:val="false"/>
          <w:color w:val="000000"/>
          <w:sz w:val="28"/>
        </w:rPr>
        <w:t>
      5) погрешности не должны превышать:</w:t>
      </w:r>
      <w:r>
        <w:br/>
      </w:r>
      <w:r>
        <w:rPr>
          <w:rFonts w:ascii="Times New Roman"/>
          <w:b w:val="false"/>
          <w:i w:val="false"/>
          <w:color w:val="000000"/>
          <w:sz w:val="28"/>
        </w:rPr>
        <w:t>
</w:t>
      </w:r>
      <w:r>
        <w:rPr>
          <w:rFonts w:ascii="Times New Roman"/>
          <w:b w:val="false"/>
          <w:i w:val="false"/>
          <w:color w:val="000000"/>
          <w:sz w:val="28"/>
        </w:rPr>
        <w:t xml:space="preserve">
      при использовании в качестве геодезической основы топокарт, размеры их сторон и диагоналей рамок не должны отличаться от теоретических более чем на </w:t>
      </w:r>
      <w:r>
        <w:rPr>
          <w:rFonts w:ascii="Times New Roman"/>
          <w:b w:val="false"/>
          <w:i w:val="false"/>
          <w:color w:val="000000"/>
          <w:sz w:val="28"/>
          <w:u w:val="single"/>
        </w:rPr>
        <w:t>+</w:t>
      </w:r>
      <w:r>
        <w:rPr>
          <w:rFonts w:ascii="Times New Roman"/>
          <w:b w:val="false"/>
          <w:i w:val="false"/>
          <w:color w:val="000000"/>
          <w:sz w:val="28"/>
        </w:rPr>
        <w:t xml:space="preserve"> 0,5 мм, а фотокопий с них – на </w:t>
      </w:r>
      <w:r>
        <w:rPr>
          <w:rFonts w:ascii="Times New Roman"/>
          <w:b w:val="false"/>
          <w:i w:val="false"/>
          <w:color w:val="000000"/>
          <w:sz w:val="28"/>
          <w:u w:val="single"/>
        </w:rPr>
        <w:t>+</w:t>
      </w:r>
      <w:r>
        <w:rPr>
          <w:rFonts w:ascii="Times New Roman"/>
          <w:b w:val="false"/>
          <w:i w:val="false"/>
          <w:color w:val="000000"/>
          <w:sz w:val="28"/>
        </w:rPr>
        <w:t xml:space="preserve"> 1,0 миллиметров; Ошибки в размерах сторон квадратов километровой сетки не должны превышать </w:t>
      </w:r>
      <w:r>
        <w:rPr>
          <w:rFonts w:ascii="Times New Roman"/>
          <w:b w:val="false"/>
          <w:i w:val="false"/>
          <w:color w:val="000000"/>
          <w:sz w:val="28"/>
          <w:u w:val="single"/>
        </w:rPr>
        <w:t>+</w:t>
      </w:r>
      <w:r>
        <w:rPr>
          <w:rFonts w:ascii="Times New Roman"/>
          <w:b w:val="false"/>
          <w:i w:val="false"/>
          <w:color w:val="000000"/>
          <w:sz w:val="28"/>
        </w:rPr>
        <w:t xml:space="preserve"> 0,2-0,3 миллиметров;.</w:t>
      </w:r>
      <w:r>
        <w:br/>
      </w:r>
      <w:r>
        <w:rPr>
          <w:rFonts w:ascii="Times New Roman"/>
          <w:b w:val="false"/>
          <w:i w:val="false"/>
          <w:color w:val="000000"/>
          <w:sz w:val="28"/>
        </w:rPr>
        <w:t>
</w:t>
      </w:r>
      <w:r>
        <w:rPr>
          <w:rFonts w:ascii="Times New Roman"/>
          <w:b w:val="false"/>
          <w:i w:val="false"/>
          <w:color w:val="000000"/>
          <w:sz w:val="28"/>
        </w:rPr>
        <w:t>
      используемые топокарты не должны иметь более 2 изгибов;</w:t>
      </w:r>
      <w:r>
        <w:br/>
      </w:r>
      <w:r>
        <w:rPr>
          <w:rFonts w:ascii="Times New Roman"/>
          <w:b w:val="false"/>
          <w:i w:val="false"/>
          <w:color w:val="000000"/>
          <w:sz w:val="28"/>
        </w:rPr>
        <w:t>
</w:t>
      </w:r>
      <w:r>
        <w:rPr>
          <w:rFonts w:ascii="Times New Roman"/>
          <w:b w:val="false"/>
          <w:i w:val="false"/>
          <w:color w:val="000000"/>
          <w:sz w:val="28"/>
        </w:rPr>
        <w:t>
      6) все планшеты одного лесничества должны иметь координатную сетку одинакового ориентирования относительно осевого меридиана;</w:t>
      </w:r>
      <w:r>
        <w:br/>
      </w:r>
      <w:r>
        <w:rPr>
          <w:rFonts w:ascii="Times New Roman"/>
          <w:b w:val="false"/>
          <w:i w:val="false"/>
          <w:color w:val="000000"/>
          <w:sz w:val="28"/>
        </w:rPr>
        <w:t>
</w:t>
      </w:r>
      <w:r>
        <w:rPr>
          <w:rFonts w:ascii="Times New Roman"/>
          <w:b w:val="false"/>
          <w:i w:val="false"/>
          <w:color w:val="000000"/>
          <w:sz w:val="28"/>
        </w:rPr>
        <w:t>
      7) выход внутренней ситуации за рамку рабочей площади планшета может допускаться в исключительных случаях с наличием квартальной сети, установленной по естественным рубежам;</w:t>
      </w:r>
      <w:r>
        <w:br/>
      </w:r>
      <w:r>
        <w:rPr>
          <w:rFonts w:ascii="Times New Roman"/>
          <w:b w:val="false"/>
          <w:i w:val="false"/>
          <w:color w:val="000000"/>
          <w:sz w:val="28"/>
        </w:rPr>
        <w:t>
</w:t>
      </w:r>
      <w:r>
        <w:rPr>
          <w:rFonts w:ascii="Times New Roman"/>
          <w:b w:val="false"/>
          <w:i w:val="false"/>
          <w:color w:val="000000"/>
          <w:sz w:val="28"/>
        </w:rPr>
        <w:t>
      8) издательский оригинал лесоустроительного планшета должен содержать следующую нагрузку:</w:t>
      </w:r>
      <w:r>
        <w:br/>
      </w:r>
      <w:r>
        <w:rPr>
          <w:rFonts w:ascii="Times New Roman"/>
          <w:b w:val="false"/>
          <w:i w:val="false"/>
          <w:color w:val="000000"/>
          <w:sz w:val="28"/>
        </w:rPr>
        <w:t>
</w:t>
      </w:r>
      <w:r>
        <w:rPr>
          <w:rFonts w:ascii="Times New Roman"/>
          <w:b w:val="false"/>
          <w:i w:val="false"/>
          <w:color w:val="000000"/>
          <w:sz w:val="28"/>
        </w:rPr>
        <w:t>
      в рабочей площади – квартальные просеки и границы кварталов, установленные по естественным рубежам, таксационные визиры, границы таксационных выделов, условные знаки отдельных видов угодий, постоянные пробные площади, питомники, лесосеменные участки, границы полос отчуждения магистральных путей транспорта, проезжие лесные дороги общего пользования, постоянные тропы, ручьи, реки, мелиоративные канавы и каналы (с указанием стрелкой направления течения), озера, номера и площади кварталов, номера таксационных выделов, названия рек, озер и больших ручьев, границы административных районов, категорий ГЛФ, конторы лесных учреждений, лесничеств, кордоны, зимовья, бараки и прочие строения, а для горных районов – линии водораздельных хребтов;</w:t>
      </w:r>
      <w:r>
        <w:br/>
      </w:r>
      <w:r>
        <w:rPr>
          <w:rFonts w:ascii="Times New Roman"/>
          <w:b w:val="false"/>
          <w:i w:val="false"/>
          <w:color w:val="000000"/>
          <w:sz w:val="28"/>
        </w:rPr>
        <w:t>
</w:t>
      </w:r>
      <w:r>
        <w:rPr>
          <w:rFonts w:ascii="Times New Roman"/>
          <w:b w:val="false"/>
          <w:i w:val="false"/>
          <w:color w:val="000000"/>
          <w:sz w:val="28"/>
        </w:rPr>
        <w:t>
      по окружным границам и инструментально снятым планшетным рамкам – номера точек углов поворота, румбы и длины линий, наименование смежных землепользователей, номера смежных планшетов. Стыки границ землепользователей показываются выносными стрелками.</w:t>
      </w:r>
      <w:r>
        <w:br/>
      </w:r>
      <w:r>
        <w:rPr>
          <w:rFonts w:ascii="Times New Roman"/>
          <w:b w:val="false"/>
          <w:i w:val="false"/>
          <w:color w:val="000000"/>
          <w:sz w:val="28"/>
        </w:rPr>
        <w:t>
</w:t>
      </w:r>
      <w:r>
        <w:rPr>
          <w:rFonts w:ascii="Times New Roman"/>
          <w:b w:val="false"/>
          <w:i w:val="false"/>
          <w:color w:val="000000"/>
          <w:sz w:val="28"/>
        </w:rPr>
        <w:t>
      При лесоустройстве горных лесов в отдельных случаях по специальному разрешению, выдаваемому в установленном порядке уполномоченным органом, на планшет могут наноситься горизонтали. Порядок пользования планшетами с нанесенными на них горизонталями определяется действующими положениями о действующем режиме секретности;</w:t>
      </w:r>
      <w:r>
        <w:br/>
      </w:r>
      <w:r>
        <w:rPr>
          <w:rFonts w:ascii="Times New Roman"/>
          <w:b w:val="false"/>
          <w:i w:val="false"/>
          <w:color w:val="000000"/>
          <w:sz w:val="28"/>
        </w:rPr>
        <w:t>
</w:t>
      </w:r>
      <w:r>
        <w:rPr>
          <w:rFonts w:ascii="Times New Roman"/>
          <w:b w:val="false"/>
          <w:i w:val="false"/>
          <w:color w:val="000000"/>
          <w:sz w:val="28"/>
        </w:rPr>
        <w:t>
      9) зарамочное оформление планшетов производится или одновременно с их размножением (когда издательский оригинал и зарамочное оформление выполняются раздельно), или на чертежной основе издательских оригиналов планшетов при их предварительной подготовке к вычерчиванию.</w:t>
      </w:r>
      <w:r>
        <w:br/>
      </w:r>
      <w:r>
        <w:rPr>
          <w:rFonts w:ascii="Times New Roman"/>
          <w:b w:val="false"/>
          <w:i w:val="false"/>
          <w:color w:val="000000"/>
          <w:sz w:val="28"/>
        </w:rPr>
        <w:t>
</w:t>
      </w:r>
      <w:r>
        <w:rPr>
          <w:rFonts w:ascii="Times New Roman"/>
          <w:b w:val="false"/>
          <w:i w:val="false"/>
          <w:color w:val="000000"/>
          <w:sz w:val="28"/>
        </w:rPr>
        <w:t>
      Для этого, в том и другом случае, на каждое лесничество готовится стандартная обрамляющая планшетная рамка.</w:t>
      </w:r>
    </w:p>
    <w:bookmarkEnd w:id="923"/>
    <w:bookmarkStart w:name="z2938" w:id="924"/>
    <w:p>
      <w:pPr>
        <w:spacing w:after="0"/>
        <w:ind w:left="0"/>
        <w:jc w:val="left"/>
      </w:pPr>
      <w:r>
        <w:rPr>
          <w:rFonts w:ascii="Times New Roman"/>
          <w:b/>
          <w:i w:val="false"/>
          <w:color w:val="000000"/>
        </w:rPr>
        <w:t xml:space="preserve"> 
3. Изготовление планов лесонасаждений по лесничествам</w:t>
      </w:r>
    </w:p>
    <w:bookmarkEnd w:id="924"/>
    <w:bookmarkStart w:name="z2939" w:id="925"/>
    <w:p>
      <w:pPr>
        <w:spacing w:after="0"/>
        <w:ind w:left="0"/>
        <w:jc w:val="both"/>
      </w:pPr>
      <w:r>
        <w:rPr>
          <w:rFonts w:ascii="Times New Roman"/>
          <w:b w:val="false"/>
          <w:i w:val="false"/>
          <w:color w:val="000000"/>
          <w:sz w:val="28"/>
        </w:rPr>
        <w:t>
      12. Исходным картографическим материалом для составления планов лесонасаждений по лесничествам служат топокарты с нанесением на них лесоустроительной информации.</w:t>
      </w:r>
      <w:r>
        <w:br/>
      </w:r>
      <w:r>
        <w:rPr>
          <w:rFonts w:ascii="Times New Roman"/>
          <w:b w:val="false"/>
          <w:i w:val="false"/>
          <w:color w:val="000000"/>
          <w:sz w:val="28"/>
        </w:rPr>
        <w:t>
</w:t>
      </w:r>
      <w:r>
        <w:rPr>
          <w:rFonts w:ascii="Times New Roman"/>
          <w:b w:val="false"/>
          <w:i w:val="false"/>
          <w:color w:val="000000"/>
          <w:sz w:val="28"/>
        </w:rPr>
        <w:t>
      Создание и оформление планов лесонасаждений по лесничествам производится на компьютерах на основе геоинформационной системы, принятой в промышленную эксплуатацию лесоустроительной организацией.</w:t>
      </w:r>
      <w:r>
        <w:br/>
      </w:r>
      <w:r>
        <w:rPr>
          <w:rFonts w:ascii="Times New Roman"/>
          <w:b w:val="false"/>
          <w:i w:val="false"/>
          <w:color w:val="000000"/>
          <w:sz w:val="28"/>
        </w:rPr>
        <w:t>
</w:t>
      </w:r>
      <w:r>
        <w:rPr>
          <w:rFonts w:ascii="Times New Roman"/>
          <w:b w:val="false"/>
          <w:i w:val="false"/>
          <w:color w:val="000000"/>
          <w:sz w:val="28"/>
        </w:rPr>
        <w:t>
      13. Смонтированный план лесонасаждений дополняется недостающими элементами содержания. На нем поднимаются крестообразные метки, определяющие разрезы на форматки. За пределами лесного массива на плане лесонасаждений вычерчиваются железные и шоссейные дороги, изображаемые на открытых картах, без указания их характеристик, основные элементы гидрографической сети, условными знаками показываются населенные пункты, местонахождение контор лесничеств, лесных кордонов и других объектов.</w:t>
      </w:r>
      <w:r>
        <w:br/>
      </w:r>
      <w:r>
        <w:rPr>
          <w:rFonts w:ascii="Times New Roman"/>
          <w:b w:val="false"/>
          <w:i w:val="false"/>
          <w:color w:val="000000"/>
          <w:sz w:val="28"/>
        </w:rPr>
        <w:t>
</w:t>
      </w:r>
      <w:r>
        <w:rPr>
          <w:rFonts w:ascii="Times New Roman"/>
          <w:b w:val="false"/>
          <w:i w:val="false"/>
          <w:color w:val="000000"/>
          <w:sz w:val="28"/>
        </w:rPr>
        <w:t>
      14. Выверенный и исправленный издательский оригинал плана лесничества разрезается на форматки и размножается в необходимом количестве экземпляров.</w:t>
      </w:r>
      <w:r>
        <w:br/>
      </w:r>
      <w:r>
        <w:rPr>
          <w:rFonts w:ascii="Times New Roman"/>
          <w:b w:val="false"/>
          <w:i w:val="false"/>
          <w:color w:val="000000"/>
          <w:sz w:val="28"/>
        </w:rPr>
        <w:t>
</w:t>
      </w:r>
      <w:r>
        <w:rPr>
          <w:rFonts w:ascii="Times New Roman"/>
          <w:b w:val="false"/>
          <w:i w:val="false"/>
          <w:color w:val="000000"/>
          <w:sz w:val="28"/>
        </w:rPr>
        <w:t>
      15. Копии планов лесонасаждений лесничеств в необходимом количестве окрашиваются:</w:t>
      </w:r>
      <w:r>
        <w:br/>
      </w:r>
      <w:r>
        <w:rPr>
          <w:rFonts w:ascii="Times New Roman"/>
          <w:b w:val="false"/>
          <w:i w:val="false"/>
          <w:color w:val="000000"/>
          <w:sz w:val="28"/>
        </w:rPr>
        <w:t>
</w:t>
      </w:r>
      <w:r>
        <w:rPr>
          <w:rFonts w:ascii="Times New Roman"/>
          <w:b w:val="false"/>
          <w:i w:val="false"/>
          <w:color w:val="000000"/>
          <w:sz w:val="28"/>
        </w:rPr>
        <w:t>
      1) по преобладающим породам в пределах групп возраста, а также с раскраской болот, водоемов, административных границ и границ категорий ГЛФ. Раскраска производится по цветам пород, приведенным ниже. В качестве дополнительной информации приводится шкала цветов для окраски разных видов лесных карт и условных знаков. Окраска планов производится с применением компьютерных технологий.</w:t>
      </w:r>
      <w:r>
        <w:br/>
      </w:r>
      <w:r>
        <w:rPr>
          <w:rFonts w:ascii="Times New Roman"/>
          <w:b w:val="false"/>
          <w:i w:val="false"/>
          <w:color w:val="000000"/>
          <w:sz w:val="28"/>
        </w:rPr>
        <w:t>
</w:t>
      </w:r>
      <w:r>
        <w:rPr>
          <w:rFonts w:ascii="Times New Roman"/>
          <w:b w:val="false"/>
          <w:i w:val="false"/>
          <w:color w:val="000000"/>
          <w:sz w:val="28"/>
        </w:rPr>
        <w:t>
      Древесные породы, занимающие незначительные площади, разрешается объединять в близкие по своим биологическим признакам и хозяйственному значению группы и окрашивать одним цветом.</w:t>
      </w:r>
      <w:r>
        <w:br/>
      </w:r>
      <w:r>
        <w:rPr>
          <w:rFonts w:ascii="Times New Roman"/>
          <w:b w:val="false"/>
          <w:i w:val="false"/>
          <w:color w:val="000000"/>
          <w:sz w:val="28"/>
        </w:rPr>
        <w:t>
</w:t>
      </w:r>
      <w:r>
        <w:rPr>
          <w:rFonts w:ascii="Times New Roman"/>
          <w:b w:val="false"/>
          <w:i w:val="false"/>
          <w:color w:val="000000"/>
          <w:sz w:val="28"/>
        </w:rPr>
        <w:t>
      Цвета красок должны соответствовать принятой шкале цветовых обозначений для лесных карт. Окраска выделов должна быть равномерной по всей площади плана, одинакового цветового тона и насыщенности;</w:t>
      </w:r>
      <w:r>
        <w:br/>
      </w:r>
      <w:r>
        <w:rPr>
          <w:rFonts w:ascii="Times New Roman"/>
          <w:b w:val="false"/>
          <w:i w:val="false"/>
          <w:color w:val="000000"/>
          <w:sz w:val="28"/>
        </w:rPr>
        <w:t>
</w:t>
      </w:r>
      <w:r>
        <w:rPr>
          <w:rFonts w:ascii="Times New Roman"/>
          <w:b w:val="false"/>
          <w:i w:val="false"/>
          <w:color w:val="000000"/>
          <w:sz w:val="28"/>
        </w:rPr>
        <w:t>
      2) по проектируемым лесохозяйственным мероприятиям различными цветами красок окрашиваются выделы, запроектированные:</w:t>
      </w:r>
      <w:r>
        <w:br/>
      </w:r>
      <w:r>
        <w:rPr>
          <w:rFonts w:ascii="Times New Roman"/>
          <w:b w:val="false"/>
          <w:i w:val="false"/>
          <w:color w:val="000000"/>
          <w:sz w:val="28"/>
        </w:rPr>
        <w:t>
</w:t>
      </w:r>
      <w:r>
        <w:rPr>
          <w:rFonts w:ascii="Times New Roman"/>
          <w:b w:val="false"/>
          <w:i w:val="false"/>
          <w:color w:val="000000"/>
          <w:sz w:val="28"/>
        </w:rPr>
        <w:t>
      в рубку главного пользования с подразделением по способам рубок (сплошные, постепенные, выборочные), участки, назначенные под сплошные рубки, подразделяются также по способам лесовосстановления;</w:t>
      </w:r>
      <w:r>
        <w:br/>
      </w:r>
      <w:r>
        <w:rPr>
          <w:rFonts w:ascii="Times New Roman"/>
          <w:b w:val="false"/>
          <w:i w:val="false"/>
          <w:color w:val="000000"/>
          <w:sz w:val="28"/>
        </w:rPr>
        <w:t>
</w:t>
      </w:r>
      <w:r>
        <w:rPr>
          <w:rFonts w:ascii="Times New Roman"/>
          <w:b w:val="false"/>
          <w:i w:val="false"/>
          <w:color w:val="000000"/>
          <w:sz w:val="28"/>
        </w:rPr>
        <w:t>
      в рубки ухода за лесом с подразделением по видам рубок;</w:t>
      </w:r>
      <w:r>
        <w:br/>
      </w:r>
      <w:r>
        <w:rPr>
          <w:rFonts w:ascii="Times New Roman"/>
          <w:b w:val="false"/>
          <w:i w:val="false"/>
          <w:color w:val="000000"/>
          <w:sz w:val="28"/>
        </w:rPr>
        <w:t>
</w:t>
      </w:r>
      <w:r>
        <w:rPr>
          <w:rFonts w:ascii="Times New Roman"/>
          <w:b w:val="false"/>
          <w:i w:val="false"/>
          <w:color w:val="000000"/>
          <w:sz w:val="28"/>
        </w:rPr>
        <w:t>
      к проведению сплошных и выборочных санитарных рубок и уборке захламленности;</w:t>
      </w:r>
      <w:r>
        <w:br/>
      </w:r>
      <w:r>
        <w:rPr>
          <w:rFonts w:ascii="Times New Roman"/>
          <w:b w:val="false"/>
          <w:i w:val="false"/>
          <w:color w:val="000000"/>
          <w:sz w:val="28"/>
        </w:rPr>
        <w:t>
</w:t>
      </w:r>
      <w:r>
        <w:rPr>
          <w:rFonts w:ascii="Times New Roman"/>
          <w:b w:val="false"/>
          <w:i w:val="false"/>
          <w:color w:val="000000"/>
          <w:sz w:val="28"/>
        </w:rPr>
        <w:t>
      участки не покрытых лесом лесных угодий, назначаемые под лесные культуры, дополнение и уход за ними, содействие естественному возобновлению леса;</w:t>
      </w:r>
      <w:r>
        <w:br/>
      </w:r>
      <w:r>
        <w:rPr>
          <w:rFonts w:ascii="Times New Roman"/>
          <w:b w:val="false"/>
          <w:i w:val="false"/>
          <w:color w:val="000000"/>
          <w:sz w:val="28"/>
        </w:rPr>
        <w:t>
</w:t>
      </w:r>
      <w:r>
        <w:rPr>
          <w:rFonts w:ascii="Times New Roman"/>
          <w:b w:val="false"/>
          <w:i w:val="false"/>
          <w:color w:val="000000"/>
          <w:sz w:val="28"/>
        </w:rPr>
        <w:t>
      малоценные насаждения, назначаемые к реконструкции;</w:t>
      </w:r>
      <w:r>
        <w:br/>
      </w:r>
      <w:r>
        <w:rPr>
          <w:rFonts w:ascii="Times New Roman"/>
          <w:b w:val="false"/>
          <w:i w:val="false"/>
          <w:color w:val="000000"/>
          <w:sz w:val="28"/>
        </w:rPr>
        <w:t>
</w:t>
      </w:r>
      <w:r>
        <w:rPr>
          <w:rFonts w:ascii="Times New Roman"/>
          <w:b w:val="false"/>
          <w:i w:val="false"/>
          <w:color w:val="000000"/>
          <w:sz w:val="28"/>
        </w:rPr>
        <w:t>
      сенокосы, на которых проектируется проведение расчистки или других мероприятий по их улучшению.</w:t>
      </w:r>
      <w:r>
        <w:br/>
      </w:r>
      <w:r>
        <w:rPr>
          <w:rFonts w:ascii="Times New Roman"/>
          <w:b w:val="false"/>
          <w:i w:val="false"/>
          <w:color w:val="000000"/>
          <w:sz w:val="28"/>
        </w:rPr>
        <w:t>
</w:t>
      </w:r>
      <w:r>
        <w:rPr>
          <w:rFonts w:ascii="Times New Roman"/>
          <w:b w:val="false"/>
          <w:i w:val="false"/>
          <w:color w:val="000000"/>
          <w:sz w:val="28"/>
        </w:rPr>
        <w:t>
      Кроме того, условными знаками показываются просеки, подлежащие разрубке или расчистке.</w:t>
      </w:r>
      <w:r>
        <w:br/>
      </w:r>
      <w:r>
        <w:rPr>
          <w:rFonts w:ascii="Times New Roman"/>
          <w:b w:val="false"/>
          <w:i w:val="false"/>
          <w:color w:val="000000"/>
          <w:sz w:val="28"/>
        </w:rPr>
        <w:t>
</w:t>
      </w:r>
      <w:r>
        <w:rPr>
          <w:rFonts w:ascii="Times New Roman"/>
          <w:b w:val="false"/>
          <w:i w:val="false"/>
          <w:color w:val="000000"/>
          <w:sz w:val="28"/>
        </w:rPr>
        <w:t>
      3) по размещению ягодников, лекарственного и технического сырья, на которых различными цветами красок окрашиваются выделы, с наличием трав, кустарников и деревьев, имеющих пищевое, лекарственное или техническое значение с определенным процентом проективного покрытия, обеспечивающего возможность их промышленной заготовки;</w:t>
      </w:r>
      <w:r>
        <w:br/>
      </w:r>
      <w:r>
        <w:rPr>
          <w:rFonts w:ascii="Times New Roman"/>
          <w:b w:val="false"/>
          <w:i w:val="false"/>
          <w:color w:val="000000"/>
          <w:sz w:val="28"/>
        </w:rPr>
        <w:t>
</w:t>
      </w:r>
      <w:r>
        <w:rPr>
          <w:rFonts w:ascii="Times New Roman"/>
          <w:b w:val="false"/>
          <w:i w:val="false"/>
          <w:color w:val="000000"/>
          <w:sz w:val="28"/>
        </w:rPr>
        <w:t>
      4) планы лесонасаждений мастерских участков и лесных обходов изготовляются путем механического деления окрашенного плана лесонасаждений лесничества на части (мастерские участки или лесные обходы) и монтирования таких частей на листах чертежной бумаги в папки соответствующих размеров.</w:t>
      </w:r>
      <w:r>
        <w:br/>
      </w:r>
      <w:r>
        <w:rPr>
          <w:rFonts w:ascii="Times New Roman"/>
          <w:b w:val="false"/>
          <w:i w:val="false"/>
          <w:color w:val="000000"/>
          <w:sz w:val="28"/>
        </w:rPr>
        <w:t>
</w:t>
      </w:r>
      <w:r>
        <w:rPr>
          <w:rFonts w:ascii="Times New Roman"/>
          <w:b w:val="false"/>
          <w:i w:val="false"/>
          <w:color w:val="000000"/>
          <w:sz w:val="28"/>
        </w:rPr>
        <w:t>
      Планы лесонасаждений мастерских участков оформляются установленными для них картушем и условными знаками.</w:t>
      </w:r>
      <w:r>
        <w:br/>
      </w:r>
      <w:r>
        <w:rPr>
          <w:rFonts w:ascii="Times New Roman"/>
          <w:b w:val="false"/>
          <w:i w:val="false"/>
          <w:color w:val="000000"/>
          <w:sz w:val="28"/>
        </w:rPr>
        <w:t>
</w:t>
      </w:r>
      <w:r>
        <w:rPr>
          <w:rFonts w:ascii="Times New Roman"/>
          <w:b w:val="false"/>
          <w:i w:val="false"/>
          <w:color w:val="000000"/>
          <w:sz w:val="28"/>
        </w:rPr>
        <w:t>
      Планы лесонасаждений лесных обходов оформляются картушем. Условные знаки к указанным планам размещаются на внутренней стороне папки. На папке помещается также текст, в котором указывается название документа, ведомственная и территориальная принадлежность обхода и предприятие-изготовитель.</w:t>
      </w:r>
    </w:p>
    <w:bookmarkEnd w:id="925"/>
    <w:bookmarkStart w:name="z2959" w:id="926"/>
    <w:p>
      <w:pPr>
        <w:spacing w:after="0"/>
        <w:ind w:left="0"/>
        <w:jc w:val="left"/>
      </w:pPr>
      <w:r>
        <w:rPr>
          <w:rFonts w:ascii="Times New Roman"/>
          <w:b/>
          <w:i w:val="false"/>
          <w:color w:val="000000"/>
        </w:rPr>
        <w:t xml:space="preserve"> 
4. Составление карт – схем</w:t>
      </w:r>
    </w:p>
    <w:bookmarkEnd w:id="926"/>
    <w:bookmarkStart w:name="z2960" w:id="927"/>
    <w:p>
      <w:pPr>
        <w:spacing w:after="0"/>
        <w:ind w:left="0"/>
        <w:jc w:val="both"/>
      </w:pPr>
      <w:r>
        <w:rPr>
          <w:rFonts w:ascii="Times New Roman"/>
          <w:b w:val="false"/>
          <w:i w:val="false"/>
          <w:color w:val="000000"/>
          <w:sz w:val="28"/>
        </w:rPr>
        <w:t>
      16. Основой для составления карты-схемы являются планы лесонасаждений по лесничествам.</w:t>
      </w:r>
      <w:r>
        <w:br/>
      </w:r>
      <w:r>
        <w:rPr>
          <w:rFonts w:ascii="Times New Roman"/>
          <w:b w:val="false"/>
          <w:i w:val="false"/>
          <w:color w:val="000000"/>
          <w:sz w:val="28"/>
        </w:rPr>
        <w:t>
</w:t>
      </w:r>
      <w:r>
        <w:rPr>
          <w:rFonts w:ascii="Times New Roman"/>
          <w:b w:val="false"/>
          <w:i w:val="false"/>
          <w:color w:val="000000"/>
          <w:sz w:val="28"/>
        </w:rPr>
        <w:t>
      Создание и оформление карт – схем производится на компьютерах на основе геоинформационной системы, принятой в промышленную эксплуатацию лесоустроительной организацией.</w:t>
      </w:r>
      <w:r>
        <w:br/>
      </w:r>
      <w:r>
        <w:rPr>
          <w:rFonts w:ascii="Times New Roman"/>
          <w:b w:val="false"/>
          <w:i w:val="false"/>
          <w:color w:val="000000"/>
          <w:sz w:val="28"/>
        </w:rPr>
        <w:t>
</w:t>
      </w:r>
      <w:r>
        <w:rPr>
          <w:rFonts w:ascii="Times New Roman"/>
          <w:b w:val="false"/>
          <w:i w:val="false"/>
          <w:color w:val="000000"/>
          <w:sz w:val="28"/>
        </w:rPr>
        <w:t>
      17. Издательский оригинал карты-схемы размечается на форматки соответствующего размера. На картах – схемах наносится информация о выделах, топографическая нагрузка (гидрографическая сеть, дороги и другие), элементы специальной нагрузки: квартальная сеть, границы категорий ГЛФ, укрупненные участки вырубок, гарей, редин, нелесных угодий (болота, солончаки, галечники, пески, камыш и другие).</w:t>
      </w:r>
      <w:r>
        <w:br/>
      </w:r>
      <w:r>
        <w:rPr>
          <w:rFonts w:ascii="Times New Roman"/>
          <w:b w:val="false"/>
          <w:i w:val="false"/>
          <w:color w:val="000000"/>
          <w:sz w:val="28"/>
        </w:rPr>
        <w:t>
</w:t>
      </w:r>
      <w:r>
        <w:rPr>
          <w:rFonts w:ascii="Times New Roman"/>
          <w:b w:val="false"/>
          <w:i w:val="false"/>
          <w:color w:val="000000"/>
          <w:sz w:val="28"/>
        </w:rPr>
        <w:t>
      Все элементы топографической нагрузки и оформления надписями на карте-схеме выполняются в соответствии с условными знаками, приведенными в данном приложении.</w:t>
      </w:r>
      <w:r>
        <w:br/>
      </w:r>
      <w:r>
        <w:rPr>
          <w:rFonts w:ascii="Times New Roman"/>
          <w:b w:val="false"/>
          <w:i w:val="false"/>
          <w:color w:val="000000"/>
          <w:sz w:val="28"/>
        </w:rPr>
        <w:t>
</w:t>
      </w:r>
      <w:r>
        <w:rPr>
          <w:rFonts w:ascii="Times New Roman"/>
          <w:b w:val="false"/>
          <w:i w:val="false"/>
          <w:color w:val="000000"/>
          <w:sz w:val="28"/>
        </w:rPr>
        <w:t>
      18. Полностью оформленный издательский оригинал карты-схемы должен содержать следующую нагрузку:</w:t>
      </w:r>
      <w:r>
        <w:br/>
      </w:r>
      <w:r>
        <w:rPr>
          <w:rFonts w:ascii="Times New Roman"/>
          <w:b w:val="false"/>
          <w:i w:val="false"/>
          <w:color w:val="000000"/>
          <w:sz w:val="28"/>
        </w:rPr>
        <w:t>
</w:t>
      </w:r>
      <w:r>
        <w:rPr>
          <w:rFonts w:ascii="Times New Roman"/>
          <w:b w:val="false"/>
          <w:i w:val="false"/>
          <w:color w:val="000000"/>
          <w:sz w:val="28"/>
        </w:rPr>
        <w:t>
      1) границы областей, административных районов, лесовладений, сельхозформирований, а также других смежных землепользователей;</w:t>
      </w:r>
      <w:r>
        <w:br/>
      </w:r>
      <w:r>
        <w:rPr>
          <w:rFonts w:ascii="Times New Roman"/>
          <w:b w:val="false"/>
          <w:i w:val="false"/>
          <w:color w:val="000000"/>
          <w:sz w:val="28"/>
        </w:rPr>
        <w:t>
</w:t>
      </w:r>
      <w:r>
        <w:rPr>
          <w:rFonts w:ascii="Times New Roman"/>
          <w:b w:val="false"/>
          <w:i w:val="false"/>
          <w:color w:val="000000"/>
          <w:sz w:val="28"/>
        </w:rPr>
        <w:t>
      2) границы лесничеств и категорий ГЛФ;</w:t>
      </w:r>
      <w:r>
        <w:br/>
      </w:r>
      <w:r>
        <w:rPr>
          <w:rFonts w:ascii="Times New Roman"/>
          <w:b w:val="false"/>
          <w:i w:val="false"/>
          <w:color w:val="000000"/>
          <w:sz w:val="28"/>
        </w:rPr>
        <w:t>
</w:t>
      </w:r>
      <w:r>
        <w:rPr>
          <w:rFonts w:ascii="Times New Roman"/>
          <w:b w:val="false"/>
          <w:i w:val="false"/>
          <w:color w:val="000000"/>
          <w:sz w:val="28"/>
        </w:rPr>
        <w:t>
      3) квартальные просеки, противопожарные разрывы, в том числе проезжие для автотранспорта;</w:t>
      </w:r>
      <w:r>
        <w:br/>
      </w:r>
      <w:r>
        <w:rPr>
          <w:rFonts w:ascii="Times New Roman"/>
          <w:b w:val="false"/>
          <w:i w:val="false"/>
          <w:color w:val="000000"/>
          <w:sz w:val="28"/>
        </w:rPr>
        <w:t>
</w:t>
      </w:r>
      <w:r>
        <w:rPr>
          <w:rFonts w:ascii="Times New Roman"/>
          <w:b w:val="false"/>
          <w:i w:val="false"/>
          <w:color w:val="000000"/>
          <w:sz w:val="28"/>
        </w:rPr>
        <w:t>
      4) границы площадей, переданных в долгосрочное лесопользование;</w:t>
      </w:r>
      <w:r>
        <w:br/>
      </w:r>
      <w:r>
        <w:rPr>
          <w:rFonts w:ascii="Times New Roman"/>
          <w:b w:val="false"/>
          <w:i w:val="false"/>
          <w:color w:val="000000"/>
          <w:sz w:val="28"/>
        </w:rPr>
        <w:t>
</w:t>
      </w:r>
      <w:r>
        <w:rPr>
          <w:rFonts w:ascii="Times New Roman"/>
          <w:b w:val="false"/>
          <w:i w:val="false"/>
          <w:color w:val="000000"/>
          <w:sz w:val="28"/>
        </w:rPr>
        <w:t>
      5) нумерацию кварталов;</w:t>
      </w:r>
      <w:r>
        <w:br/>
      </w:r>
      <w:r>
        <w:rPr>
          <w:rFonts w:ascii="Times New Roman"/>
          <w:b w:val="false"/>
          <w:i w:val="false"/>
          <w:color w:val="000000"/>
          <w:sz w:val="28"/>
        </w:rPr>
        <w:t>
</w:t>
      </w:r>
      <w:r>
        <w:rPr>
          <w:rFonts w:ascii="Times New Roman"/>
          <w:b w:val="false"/>
          <w:i w:val="false"/>
          <w:color w:val="000000"/>
          <w:sz w:val="28"/>
        </w:rPr>
        <w:t>
      6) условными знаками конторылесовладельцев, лесничеств, населенных пунктов, кордоны, избушки и другие объекты;</w:t>
      </w:r>
      <w:r>
        <w:br/>
      </w:r>
      <w:r>
        <w:rPr>
          <w:rFonts w:ascii="Times New Roman"/>
          <w:b w:val="false"/>
          <w:i w:val="false"/>
          <w:color w:val="000000"/>
          <w:sz w:val="28"/>
        </w:rPr>
        <w:t>
</w:t>
      </w:r>
      <w:r>
        <w:rPr>
          <w:rFonts w:ascii="Times New Roman"/>
          <w:b w:val="false"/>
          <w:i w:val="false"/>
          <w:color w:val="000000"/>
          <w:sz w:val="28"/>
        </w:rPr>
        <w:t>
      7) лесовозные, противопожарные и другие дороги, постоянные тропы, реки и ручьи (с указанием направления течения), озера;</w:t>
      </w:r>
      <w:r>
        <w:br/>
      </w:r>
      <w:r>
        <w:rPr>
          <w:rFonts w:ascii="Times New Roman"/>
          <w:b w:val="false"/>
          <w:i w:val="false"/>
          <w:color w:val="000000"/>
          <w:sz w:val="28"/>
        </w:rPr>
        <w:t>
</w:t>
      </w:r>
      <w:r>
        <w:rPr>
          <w:rFonts w:ascii="Times New Roman"/>
          <w:b w:val="false"/>
          <w:i w:val="false"/>
          <w:color w:val="000000"/>
          <w:sz w:val="28"/>
        </w:rPr>
        <w:t>
      8) нижние склады, предприятия по переработке древесины;</w:t>
      </w:r>
      <w:r>
        <w:br/>
      </w:r>
      <w:r>
        <w:rPr>
          <w:rFonts w:ascii="Times New Roman"/>
          <w:b w:val="false"/>
          <w:i w:val="false"/>
          <w:color w:val="000000"/>
          <w:sz w:val="28"/>
        </w:rPr>
        <w:t>
</w:t>
      </w:r>
      <w:r>
        <w:rPr>
          <w:rFonts w:ascii="Times New Roman"/>
          <w:b w:val="false"/>
          <w:i w:val="false"/>
          <w:color w:val="000000"/>
          <w:sz w:val="28"/>
        </w:rPr>
        <w:t>
      9) пути сообщения общего пользования (без указания классификации дорог), изображаемые на открытых картах;</w:t>
      </w:r>
      <w:r>
        <w:br/>
      </w:r>
      <w:r>
        <w:rPr>
          <w:rFonts w:ascii="Times New Roman"/>
          <w:b w:val="false"/>
          <w:i w:val="false"/>
          <w:color w:val="000000"/>
          <w:sz w:val="28"/>
        </w:rPr>
        <w:t>
</w:t>
      </w:r>
      <w:r>
        <w:rPr>
          <w:rFonts w:ascii="Times New Roman"/>
          <w:b w:val="false"/>
          <w:i w:val="false"/>
          <w:color w:val="000000"/>
          <w:sz w:val="28"/>
        </w:rPr>
        <w:t>
      10) наименование населенных пунктов, рек, озер, смежных землепользователей, административных районов и областей;</w:t>
      </w:r>
      <w:r>
        <w:br/>
      </w:r>
      <w:r>
        <w:rPr>
          <w:rFonts w:ascii="Times New Roman"/>
          <w:b w:val="false"/>
          <w:i w:val="false"/>
          <w:color w:val="000000"/>
          <w:sz w:val="28"/>
        </w:rPr>
        <w:t>
</w:t>
      </w:r>
      <w:r>
        <w:rPr>
          <w:rFonts w:ascii="Times New Roman"/>
          <w:b w:val="false"/>
          <w:i w:val="false"/>
          <w:color w:val="000000"/>
          <w:sz w:val="28"/>
        </w:rPr>
        <w:t>
      11) номера лесничеств и административных районов.</w:t>
      </w:r>
      <w:r>
        <w:br/>
      </w:r>
      <w:r>
        <w:rPr>
          <w:rFonts w:ascii="Times New Roman"/>
          <w:b w:val="false"/>
          <w:i w:val="false"/>
          <w:color w:val="000000"/>
          <w:sz w:val="28"/>
        </w:rPr>
        <w:t>
</w:t>
      </w:r>
      <w:r>
        <w:rPr>
          <w:rFonts w:ascii="Times New Roman"/>
          <w:b w:val="false"/>
          <w:i w:val="false"/>
          <w:color w:val="000000"/>
          <w:sz w:val="28"/>
        </w:rPr>
        <w:t>
      19. На свободной части карты-схемы помещаются картуш (в верхнем левом углу карты-схемы), таблица условных знаков, экспликация и наименование лесоустроительной организации, должности и фамилии начальника лесоустроительной партии и составителя карты-схемы.</w:t>
      </w:r>
      <w:r>
        <w:br/>
      </w:r>
      <w:r>
        <w:rPr>
          <w:rFonts w:ascii="Times New Roman"/>
          <w:b w:val="false"/>
          <w:i w:val="false"/>
          <w:color w:val="000000"/>
          <w:sz w:val="28"/>
        </w:rPr>
        <w:t>
</w:t>
      </w:r>
      <w:r>
        <w:rPr>
          <w:rFonts w:ascii="Times New Roman"/>
          <w:b w:val="false"/>
          <w:i w:val="false"/>
          <w:color w:val="000000"/>
          <w:sz w:val="28"/>
        </w:rPr>
        <w:t>
      В экспликацию выносятся под соответствующими номерами наименования административных районов, лесничеств и их площади.</w:t>
      </w:r>
      <w:r>
        <w:br/>
      </w:r>
      <w:r>
        <w:rPr>
          <w:rFonts w:ascii="Times New Roman"/>
          <w:b w:val="false"/>
          <w:i w:val="false"/>
          <w:color w:val="000000"/>
          <w:sz w:val="28"/>
        </w:rPr>
        <w:t>
</w:t>
      </w:r>
      <w:r>
        <w:rPr>
          <w:rFonts w:ascii="Times New Roman"/>
          <w:b w:val="false"/>
          <w:i w:val="false"/>
          <w:color w:val="000000"/>
          <w:sz w:val="28"/>
        </w:rPr>
        <w:t>
      20. Копии карт-схем в необходимом количестве экземпляров окрашиваются:</w:t>
      </w:r>
      <w:r>
        <w:br/>
      </w:r>
      <w:r>
        <w:rPr>
          <w:rFonts w:ascii="Times New Roman"/>
          <w:b w:val="false"/>
          <w:i w:val="false"/>
          <w:color w:val="000000"/>
          <w:sz w:val="28"/>
        </w:rPr>
        <w:t>
</w:t>
      </w:r>
      <w:r>
        <w:rPr>
          <w:rFonts w:ascii="Times New Roman"/>
          <w:b w:val="false"/>
          <w:i w:val="false"/>
          <w:color w:val="000000"/>
          <w:sz w:val="28"/>
        </w:rPr>
        <w:t>
      1) по преобладанию древесных пород по группам возраста теми же цветами и тонами, что и планы лесонасаждений. Сомкнувшиеся лесные культуры после их окраски соответствующим цветом штрихуются жирными линиями цвета главной породы. Несомкнувшиеся лесные культуры не окрашиваются, а только штрихуются жирными линиями цвета главной породы.</w:t>
      </w:r>
      <w:r>
        <w:br/>
      </w:r>
      <w:r>
        <w:rPr>
          <w:rFonts w:ascii="Times New Roman"/>
          <w:b w:val="false"/>
          <w:i w:val="false"/>
          <w:color w:val="000000"/>
          <w:sz w:val="28"/>
        </w:rPr>
        <w:t>
</w:t>
      </w:r>
      <w:r>
        <w:rPr>
          <w:rFonts w:ascii="Times New Roman"/>
          <w:b w:val="false"/>
          <w:i w:val="false"/>
          <w:color w:val="000000"/>
          <w:sz w:val="28"/>
        </w:rPr>
        <w:t>
      Подлежат окраске также озера и реки (обозначенные двойной линией), болота, административные границы, границы со смежными землепользователями.</w:t>
      </w:r>
      <w:r>
        <w:br/>
      </w:r>
      <w:r>
        <w:rPr>
          <w:rFonts w:ascii="Times New Roman"/>
          <w:b w:val="false"/>
          <w:i w:val="false"/>
          <w:color w:val="000000"/>
          <w:sz w:val="28"/>
        </w:rPr>
        <w:t>
</w:t>
      </w:r>
      <w:r>
        <w:rPr>
          <w:rFonts w:ascii="Times New Roman"/>
          <w:b w:val="false"/>
          <w:i w:val="false"/>
          <w:color w:val="000000"/>
          <w:sz w:val="28"/>
        </w:rPr>
        <w:t>
      В картуш карты-схемы вносится ее тематическое название;</w:t>
      </w:r>
      <w:r>
        <w:br/>
      </w:r>
      <w:r>
        <w:rPr>
          <w:rFonts w:ascii="Times New Roman"/>
          <w:b w:val="false"/>
          <w:i w:val="false"/>
          <w:color w:val="000000"/>
          <w:sz w:val="28"/>
        </w:rPr>
        <w:t>
</w:t>
      </w:r>
      <w:r>
        <w:rPr>
          <w:rFonts w:ascii="Times New Roman"/>
          <w:b w:val="false"/>
          <w:i w:val="false"/>
          <w:color w:val="000000"/>
          <w:sz w:val="28"/>
        </w:rPr>
        <w:t>
      2) по противопожарным мероприятиям. В ее картуш вносится соответствующее название.</w:t>
      </w:r>
      <w:r>
        <w:br/>
      </w:r>
      <w:r>
        <w:rPr>
          <w:rFonts w:ascii="Times New Roman"/>
          <w:b w:val="false"/>
          <w:i w:val="false"/>
          <w:color w:val="000000"/>
          <w:sz w:val="28"/>
        </w:rPr>
        <w:t>
</w:t>
      </w:r>
      <w:r>
        <w:rPr>
          <w:rFonts w:ascii="Times New Roman"/>
          <w:b w:val="false"/>
          <w:i w:val="false"/>
          <w:color w:val="000000"/>
          <w:sz w:val="28"/>
        </w:rPr>
        <w:t>
      Она окрашивается по классам природной пожарной опасности в соответствии с расцветкой, приведенной ниже. Участки хвойных молодняков ограничиваются черной тушью и окрашиваются красным цветом более плотного тона. Окраска производится по пожарным выделам. Минимальная площадь пожарного выдела в масштабе карты-схемы приведена ниже.</w:t>
      </w:r>
    </w:p>
    <w:bookmarkEnd w:id="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5"/>
        <w:gridCol w:w="1618"/>
        <w:gridCol w:w="1435"/>
        <w:gridCol w:w="2778"/>
      </w:tblGrid>
      <w:tr>
        <w:trPr>
          <w:trHeight w:val="435" w:hRule="atLeast"/>
        </w:trPr>
        <w:tc>
          <w:tcPr>
            <w:tcW w:w="6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 лесоустроительных работ</w:t>
            </w:r>
          </w:p>
        </w:tc>
      </w:tr>
      <w:tr>
        <w:trPr>
          <w:trHeight w:val="555" w:hRule="atLeast"/>
        </w:trPr>
        <w:tc>
          <w:tcPr>
            <w:tcW w:w="0" w:type="auto"/>
            <w:vMerge/>
            <w:tcBorders>
              <w:top w:val="nil"/>
              <w:left w:val="single" w:color="cfcfcf" w:sz="5"/>
              <w:bottom w:val="single" w:color="cfcfcf" w:sz="5"/>
              <w:right w:val="single" w:color="cfcfcf" w:sz="5"/>
            </w:tcBorders>
          </w:tcP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(обследование)</w:t>
            </w:r>
          </w:p>
        </w:tc>
      </w:tr>
      <w:tr>
        <w:trPr>
          <w:trHeight w:val="585" w:hRule="atLeast"/>
        </w:trPr>
        <w:tc>
          <w:tcPr>
            <w:tcW w:w="6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Минимальная площадь пожарного выдела,</w:t>
            </w:r>
            <w:r>
              <w:br/>
            </w:r>
            <w:r>
              <w:rPr>
                <w:rFonts w:ascii="Times New Roman"/>
                <w:b w:val="false"/>
                <w:i w:val="false"/>
                <w:color w:val="000000"/>
                <w:sz w:val="20"/>
              </w:rPr>
              <w:t>
квадратных миллиметров</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bl>
    <w:bookmarkStart w:name="z2984" w:id="928"/>
    <w:p>
      <w:pPr>
        <w:spacing w:after="0"/>
        <w:ind w:left="0"/>
        <w:jc w:val="both"/>
      </w:pPr>
      <w:r>
        <w:rPr>
          <w:rFonts w:ascii="Times New Roman"/>
          <w:b w:val="false"/>
          <w:i w:val="false"/>
          <w:color w:val="000000"/>
          <w:sz w:val="28"/>
        </w:rPr>
        <w:t>
      Нумерация пожарных выделов на карте-схеме не производится.</w:t>
      </w:r>
      <w:r>
        <w:br/>
      </w:r>
      <w:r>
        <w:rPr>
          <w:rFonts w:ascii="Times New Roman"/>
          <w:b w:val="false"/>
          <w:i w:val="false"/>
          <w:color w:val="000000"/>
          <w:sz w:val="28"/>
        </w:rPr>
        <w:t>
</w:t>
      </w:r>
      <w:r>
        <w:rPr>
          <w:rFonts w:ascii="Times New Roman"/>
          <w:b w:val="false"/>
          <w:i w:val="false"/>
          <w:color w:val="000000"/>
          <w:sz w:val="28"/>
        </w:rPr>
        <w:t>
      На карту-схему условными знаками наносятся существующие и проектируемые огнедействующие установки и другие объекты, являющиеся источниками повышенной пожарной опасности, противопожарные разрывы, заслоны, водоемы, пожароустойчивые опушки, защитные минерализованные полосы, дороги и квартальные просеки, пожарно-химические станции, границы обслуживаемой ими территории, пункты сосредоточения лесопожарного инвентаря и оборудования, пожарно-наблюдательные пункты, места базирования авиационной охраны леса, механизированных отрядов, жительства лесной охраны (кордоны), границы районов наземной и авиационной охраны лесов, пункты приема авиадонесений, радиостанции и телефоны лесной охраны, посадочные площадки для вертолетов (постоянные и временные), места отдыха и курения, туристские маршруты, места туристских стоянок, наземные и авиационные маршруты патрулирования лесов и другие объекты, имеющие противопожарное значение.</w:t>
      </w:r>
      <w:r>
        <w:br/>
      </w:r>
      <w:r>
        <w:rPr>
          <w:rFonts w:ascii="Times New Roman"/>
          <w:b w:val="false"/>
          <w:i w:val="false"/>
          <w:color w:val="000000"/>
          <w:sz w:val="28"/>
        </w:rPr>
        <w:t>
</w:t>
      </w:r>
      <w:r>
        <w:rPr>
          <w:rFonts w:ascii="Times New Roman"/>
          <w:b w:val="false"/>
          <w:i w:val="false"/>
          <w:color w:val="000000"/>
          <w:sz w:val="28"/>
        </w:rPr>
        <w:t>
      Проектируемые противопожарные мероприятия и объекты наносятся теми же условными знаками, но красной тушью.</w:t>
      </w:r>
      <w:r>
        <w:br/>
      </w:r>
      <w:r>
        <w:rPr>
          <w:rFonts w:ascii="Times New Roman"/>
          <w:b w:val="false"/>
          <w:i w:val="false"/>
          <w:color w:val="000000"/>
          <w:sz w:val="28"/>
        </w:rPr>
        <w:t>
</w:t>
      </w:r>
      <w:r>
        <w:rPr>
          <w:rFonts w:ascii="Times New Roman"/>
          <w:b w:val="false"/>
          <w:i w:val="false"/>
          <w:color w:val="000000"/>
          <w:sz w:val="28"/>
        </w:rPr>
        <w:t>
      Окраска карт-схем противопожарных мероприятий производится с предварительно окрашенных макетов по классам природной пожарной опасности, согласно ведомости описания пожарных выделов. Здесь же наносятся и проектируемые противопожарные мероприятия.</w:t>
      </w:r>
      <w:r>
        <w:br/>
      </w:r>
      <w:r>
        <w:rPr>
          <w:rFonts w:ascii="Times New Roman"/>
          <w:b w:val="false"/>
          <w:i w:val="false"/>
          <w:color w:val="000000"/>
          <w:sz w:val="28"/>
        </w:rPr>
        <w:t>
</w:t>
      </w:r>
      <w:r>
        <w:rPr>
          <w:rFonts w:ascii="Times New Roman"/>
          <w:b w:val="false"/>
          <w:i w:val="false"/>
          <w:color w:val="000000"/>
          <w:sz w:val="28"/>
        </w:rPr>
        <w:t>
      21. Составление мелкомасштабных карт-схем для иллюстрации 1 тома лесоустроительного проекта (пояснительной записки) производится путем уменьшения карты-схемы лесовладения (масштаба 1: 100000 – 1: 300000) до необходимого размера. Уменьшенный формат карты-схемы должен быть не более формата А3 (300х420 миллиметров).</w:t>
      </w:r>
      <w:r>
        <w:br/>
      </w:r>
      <w:r>
        <w:rPr>
          <w:rFonts w:ascii="Times New Roman"/>
          <w:b w:val="false"/>
          <w:i w:val="false"/>
          <w:color w:val="000000"/>
          <w:sz w:val="28"/>
        </w:rPr>
        <w:t>
</w:t>
      </w:r>
      <w:r>
        <w:rPr>
          <w:rFonts w:ascii="Times New Roman"/>
          <w:b w:val="false"/>
          <w:i w:val="false"/>
          <w:color w:val="000000"/>
          <w:sz w:val="28"/>
        </w:rPr>
        <w:t>
      При проведении повторного лесоустройства может быть использована карта-схема прошлого лесоустройства, откорректированная с учетом происшедших за ревизионный период изменений.</w:t>
      </w:r>
      <w:r>
        <w:br/>
      </w:r>
      <w:r>
        <w:rPr>
          <w:rFonts w:ascii="Times New Roman"/>
          <w:b w:val="false"/>
          <w:i w:val="false"/>
          <w:color w:val="000000"/>
          <w:sz w:val="28"/>
        </w:rPr>
        <w:t>
</w:t>
      </w:r>
      <w:r>
        <w:rPr>
          <w:rFonts w:ascii="Times New Roman"/>
          <w:b w:val="false"/>
          <w:i w:val="false"/>
          <w:color w:val="000000"/>
          <w:sz w:val="28"/>
        </w:rPr>
        <w:t>
      С вычерченного и оформленного оригинала карты-схемы изготовляется необходимое количество копий, которые в последующем окрашиваются разными цветами красок по следующему тематическому содержанию:</w:t>
      </w:r>
      <w:r>
        <w:br/>
      </w:r>
      <w:r>
        <w:rPr>
          <w:rFonts w:ascii="Times New Roman"/>
          <w:b w:val="false"/>
          <w:i w:val="false"/>
          <w:color w:val="000000"/>
          <w:sz w:val="28"/>
        </w:rPr>
        <w:t>
</w:t>
      </w:r>
      <w:r>
        <w:rPr>
          <w:rFonts w:ascii="Times New Roman"/>
          <w:b w:val="false"/>
          <w:i w:val="false"/>
          <w:color w:val="000000"/>
          <w:sz w:val="28"/>
        </w:rPr>
        <w:t>
      1) расположение лесничеств, территории которых закрашиваются различными цветами красок (их подбор произвольный), а границы между ними утолщенными линиями зеленого цвета;</w:t>
      </w:r>
      <w:r>
        <w:br/>
      </w:r>
      <w:r>
        <w:rPr>
          <w:rFonts w:ascii="Times New Roman"/>
          <w:b w:val="false"/>
          <w:i w:val="false"/>
          <w:color w:val="000000"/>
          <w:sz w:val="28"/>
        </w:rPr>
        <w:t>
</w:t>
      </w:r>
      <w:r>
        <w:rPr>
          <w:rFonts w:ascii="Times New Roman"/>
          <w:b w:val="false"/>
          <w:i w:val="false"/>
          <w:color w:val="000000"/>
          <w:sz w:val="28"/>
        </w:rPr>
        <w:t>
      2) расположение мастерских участков и лесных обходов:</w:t>
      </w:r>
      <w:r>
        <w:br/>
      </w:r>
      <w:r>
        <w:rPr>
          <w:rFonts w:ascii="Times New Roman"/>
          <w:b w:val="false"/>
          <w:i w:val="false"/>
          <w:color w:val="000000"/>
          <w:sz w:val="28"/>
        </w:rPr>
        <w:t>
</w:t>
      </w:r>
      <w:r>
        <w:rPr>
          <w:rFonts w:ascii="Times New Roman"/>
          <w:b w:val="false"/>
          <w:i w:val="false"/>
          <w:color w:val="000000"/>
          <w:sz w:val="28"/>
        </w:rPr>
        <w:t>
      мастерские участки нумеруются, а границы между ними наносятся утолщенными красными линиями;</w:t>
      </w:r>
      <w:r>
        <w:br/>
      </w:r>
      <w:r>
        <w:rPr>
          <w:rFonts w:ascii="Times New Roman"/>
          <w:b w:val="false"/>
          <w:i w:val="false"/>
          <w:color w:val="000000"/>
          <w:sz w:val="28"/>
        </w:rPr>
        <w:t>
</w:t>
      </w:r>
      <w:r>
        <w:rPr>
          <w:rFonts w:ascii="Times New Roman"/>
          <w:b w:val="false"/>
          <w:i w:val="false"/>
          <w:color w:val="000000"/>
          <w:sz w:val="28"/>
        </w:rPr>
        <w:t>
      лесные обходы нумеруются, а границы между ними наносятся утолщенной темно-синей линией;</w:t>
      </w:r>
      <w:r>
        <w:br/>
      </w:r>
      <w:r>
        <w:rPr>
          <w:rFonts w:ascii="Times New Roman"/>
          <w:b w:val="false"/>
          <w:i w:val="false"/>
          <w:color w:val="000000"/>
          <w:sz w:val="28"/>
        </w:rPr>
        <w:t>
</w:t>
      </w:r>
      <w:r>
        <w:rPr>
          <w:rFonts w:ascii="Times New Roman"/>
          <w:b w:val="false"/>
          <w:i w:val="false"/>
          <w:color w:val="000000"/>
          <w:sz w:val="28"/>
        </w:rPr>
        <w:t>
      3) территории категорий ГЛФ окрашиваются и границы между ними наносятся принятыми для каждой категории ГЛФ условными знаками, приведенными ниже;</w:t>
      </w:r>
      <w:r>
        <w:br/>
      </w:r>
      <w:r>
        <w:rPr>
          <w:rFonts w:ascii="Times New Roman"/>
          <w:b w:val="false"/>
          <w:i w:val="false"/>
          <w:color w:val="000000"/>
          <w:sz w:val="28"/>
        </w:rPr>
        <w:t>
</w:t>
      </w:r>
      <w:r>
        <w:rPr>
          <w:rFonts w:ascii="Times New Roman"/>
          <w:b w:val="false"/>
          <w:i w:val="false"/>
          <w:color w:val="000000"/>
          <w:sz w:val="28"/>
        </w:rPr>
        <w:t>
      4) по удаленности лесосек от пунктов отгрузки (потребления) древесины карта-схема раскрашивается соответствующими цветами, приведенными ниже;</w:t>
      </w:r>
      <w:r>
        <w:br/>
      </w:r>
      <w:r>
        <w:rPr>
          <w:rFonts w:ascii="Times New Roman"/>
          <w:b w:val="false"/>
          <w:i w:val="false"/>
          <w:color w:val="000000"/>
          <w:sz w:val="28"/>
        </w:rPr>
        <w:t>
</w:t>
      </w:r>
      <w:r>
        <w:rPr>
          <w:rFonts w:ascii="Times New Roman"/>
          <w:b w:val="false"/>
          <w:i w:val="false"/>
          <w:color w:val="000000"/>
          <w:sz w:val="28"/>
        </w:rPr>
        <w:t>
      5) по классам природной пожарной опасности карта-схема раскрашивается соответствующими цветами, приведенными ниже.</w:t>
      </w:r>
      <w:r>
        <w:br/>
      </w:r>
      <w:r>
        <w:rPr>
          <w:rFonts w:ascii="Times New Roman"/>
          <w:b w:val="false"/>
          <w:i w:val="false"/>
          <w:color w:val="000000"/>
          <w:sz w:val="28"/>
        </w:rPr>
        <w:t>
</w:t>
      </w:r>
      <w:r>
        <w:rPr>
          <w:rFonts w:ascii="Times New Roman"/>
          <w:b w:val="false"/>
          <w:i w:val="false"/>
          <w:color w:val="000000"/>
          <w:sz w:val="28"/>
        </w:rPr>
        <w:t>
      Пожарные выделы укрупняются до размера возможности их изображения на карте-схеме. Условными знаками показываются объекты, являющиеся источниками пожарной опасности и основные элементы противопожарного устройства, которые могут быть отражены на карте-схеме.</w:t>
      </w:r>
      <w:r>
        <w:br/>
      </w:r>
      <w:r>
        <w:rPr>
          <w:rFonts w:ascii="Times New Roman"/>
          <w:b w:val="false"/>
          <w:i w:val="false"/>
          <w:color w:val="000000"/>
          <w:sz w:val="28"/>
        </w:rPr>
        <w:t>
</w:t>
      </w:r>
      <w:r>
        <w:rPr>
          <w:rFonts w:ascii="Times New Roman"/>
          <w:b w:val="false"/>
          <w:i w:val="false"/>
          <w:color w:val="000000"/>
          <w:sz w:val="28"/>
        </w:rPr>
        <w:t>
      На свободном поле мелкомасштабных карт-схем всех видов помещаются соответствующие условные обозначения.</w:t>
      </w:r>
      <w:r>
        <w:br/>
      </w:r>
      <w:r>
        <w:rPr>
          <w:rFonts w:ascii="Times New Roman"/>
          <w:b w:val="false"/>
          <w:i w:val="false"/>
          <w:color w:val="000000"/>
          <w:sz w:val="28"/>
        </w:rPr>
        <w:t>
</w:t>
      </w:r>
      <w:r>
        <w:rPr>
          <w:rFonts w:ascii="Times New Roman"/>
          <w:b w:val="false"/>
          <w:i w:val="false"/>
          <w:color w:val="000000"/>
          <w:sz w:val="28"/>
        </w:rPr>
        <w:t>
      22. Составление карты-схемы лесов по области (региону):</w:t>
      </w:r>
      <w:r>
        <w:br/>
      </w:r>
      <w:r>
        <w:rPr>
          <w:rFonts w:ascii="Times New Roman"/>
          <w:b w:val="false"/>
          <w:i w:val="false"/>
          <w:color w:val="000000"/>
          <w:sz w:val="28"/>
        </w:rPr>
        <w:t>
</w:t>
      </w:r>
      <w:r>
        <w:rPr>
          <w:rFonts w:ascii="Times New Roman"/>
          <w:b w:val="false"/>
          <w:i w:val="false"/>
          <w:color w:val="000000"/>
          <w:sz w:val="28"/>
        </w:rPr>
        <w:t>
      1) масштаб карты по области (региону) подбирается с таким расчетом, чтобы ее размер составлял не более 6 листов чертежной бумаги формата А1 (600х840 миллиметров;);</w:t>
      </w:r>
      <w:r>
        <w:br/>
      </w:r>
      <w:r>
        <w:rPr>
          <w:rFonts w:ascii="Times New Roman"/>
          <w:b w:val="false"/>
          <w:i w:val="false"/>
          <w:color w:val="000000"/>
          <w:sz w:val="28"/>
        </w:rPr>
        <w:t>
</w:t>
      </w:r>
      <w:r>
        <w:rPr>
          <w:rFonts w:ascii="Times New Roman"/>
          <w:b w:val="false"/>
          <w:i w:val="false"/>
          <w:color w:val="000000"/>
          <w:sz w:val="28"/>
        </w:rPr>
        <w:t>
      2) в качестве топографической основы для составления карт-схем используются топографические карты масштаба 1: 300000 – 1: 1000000, административные карты областей и карты-схемы лесовладений;</w:t>
      </w:r>
      <w:r>
        <w:br/>
      </w:r>
      <w:r>
        <w:rPr>
          <w:rFonts w:ascii="Times New Roman"/>
          <w:b w:val="false"/>
          <w:i w:val="false"/>
          <w:color w:val="000000"/>
          <w:sz w:val="28"/>
        </w:rPr>
        <w:t>
</w:t>
      </w:r>
      <w:r>
        <w:rPr>
          <w:rFonts w:ascii="Times New Roman"/>
          <w:b w:val="false"/>
          <w:i w:val="false"/>
          <w:color w:val="000000"/>
          <w:sz w:val="28"/>
        </w:rPr>
        <w:t>
      3) исходными материалами для нанесения на карту области специальной лесной нагрузки служат карты-схемы лесовладений, изготовленные при лесоустройстве;</w:t>
      </w:r>
      <w:r>
        <w:br/>
      </w:r>
      <w:r>
        <w:rPr>
          <w:rFonts w:ascii="Times New Roman"/>
          <w:b w:val="false"/>
          <w:i w:val="false"/>
          <w:color w:val="000000"/>
          <w:sz w:val="28"/>
        </w:rPr>
        <w:t>
</w:t>
      </w:r>
      <w:r>
        <w:rPr>
          <w:rFonts w:ascii="Times New Roman"/>
          <w:b w:val="false"/>
          <w:i w:val="false"/>
          <w:color w:val="000000"/>
          <w:sz w:val="28"/>
        </w:rPr>
        <w:t>
      4) подготовленный и оформленный издательский оригинал карты-схемы тщательно проверяется и размножается в необходимом количестве, затем производится раскраска(принятыми цветами) копий карт-схем по группам возраста преобладающих пород и категориям ГЛФ.</w:t>
      </w:r>
    </w:p>
    <w:bookmarkEnd w:id="928"/>
    <w:p>
      <w:pPr>
        <w:spacing w:after="0"/>
        <w:ind w:left="0"/>
        <w:jc w:val="both"/>
      </w:pPr>
      <w:r>
        <w:drawing>
          <wp:inline distT="0" distB="0" distL="0" distR="0">
            <wp:extent cx="9296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296400" cy="71628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57150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715000" cy="97536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1722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72200" cy="104775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1214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21400" cy="104267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0833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83300" cy="104140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0960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096000" cy="104394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0960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96000" cy="102743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8834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83400" cy="117983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8707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870700" cy="115443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0833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83300" cy="103632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527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270500" cy="106172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8407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407400" cy="57531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8280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280400" cy="50673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100203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0020300" cy="6667500"/>
                    </a:xfrm>
                    <a:prstGeom prst="rect">
                      <a:avLst/>
                    </a:prstGeom>
                  </pic:spPr>
                </pic:pic>
              </a:graphicData>
            </a:graphic>
          </wp:inline>
        </w:drawing>
      </w:r>
    </w:p>
    <w:p>
      <w:pPr>
        <w:spacing w:after="0"/>
        <w:ind w:left="0"/>
        <w:jc w:val="both"/>
      </w:pPr>
      <w:r>
        <w:rPr>
          <w:rFonts w:ascii="Times New Roman"/>
          <w:b w:val="false"/>
          <w:i w:val="false"/>
          <w:color w:val="000000"/>
          <w:sz w:val="28"/>
        </w:rPr>
        <w:t>Лесное учреждение_________________      Лесничество_________________</w:t>
      </w:r>
    </w:p>
    <w:bookmarkStart w:name="z3005" w:id="929"/>
    <w:p>
      <w:pPr>
        <w:spacing w:after="0"/>
        <w:ind w:left="0"/>
        <w:jc w:val="both"/>
      </w:pPr>
      <w:r>
        <w:rPr>
          <w:rFonts w:ascii="Times New Roman"/>
          <w:b w:val="false"/>
          <w:i w:val="false"/>
          <w:color w:val="000000"/>
          <w:sz w:val="28"/>
        </w:rPr>
        <w:t>
</w:t>
      </w:r>
      <w:r>
        <w:rPr>
          <w:rFonts w:ascii="Times New Roman"/>
          <w:b w:val="false"/>
          <w:i w:val="false"/>
          <w:color w:val="000000"/>
          <w:sz w:val="28"/>
        </w:rPr>
        <w:t>ЦИФРОВАЯ СХЕМА</w:t>
      </w:r>
      <w:r>
        <w:br/>
      </w:r>
      <w:r>
        <w:rPr>
          <w:rFonts w:ascii="Times New Roman"/>
          <w:b w:val="false"/>
          <w:i w:val="false"/>
          <w:color w:val="000000"/>
          <w:sz w:val="28"/>
        </w:rPr>
        <w:t>
</w:t>
      </w:r>
      <w:r>
        <w:rPr>
          <w:rFonts w:ascii="Times New Roman"/>
          <w:b w:val="false"/>
          <w:i w:val="false"/>
          <w:color w:val="000000"/>
          <w:sz w:val="28"/>
        </w:rPr>
        <w:t>попланшетного распределения кварталов</w:t>
      </w:r>
    </w:p>
    <w:bookmarkEnd w:id="9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3"/>
        <w:gridCol w:w="9953"/>
      </w:tblGrid>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планшетов</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кварталов, входящих в состав</w:t>
            </w:r>
            <w:r>
              <w:br/>
            </w:r>
            <w:r>
              <w:rPr>
                <w:rFonts w:ascii="Times New Roman"/>
                <w:b w:val="false"/>
                <w:i w:val="false"/>
                <w:color w:val="000000"/>
                <w:sz w:val="20"/>
              </w:rPr>
              <w:t>
планшета</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r>
        <w:drawing>
          <wp:inline distT="0" distB="0" distL="0" distR="0">
            <wp:extent cx="67056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705600" cy="92202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731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31000" cy="80391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3152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15200" cy="108458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54229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422900" cy="116459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68326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832600" cy="12344400"/>
                    </a:xfrm>
                    <a:prstGeom prst="rect">
                      <a:avLst/>
                    </a:prstGeom>
                  </pic:spPr>
                </pic:pic>
              </a:graphicData>
            </a:graphic>
          </wp:inline>
        </w:drawing>
      </w:r>
    </w:p>
    <w:p>
      <w:pPr>
        <w:spacing w:after="0"/>
        <w:ind w:left="0"/>
        <w:jc w:val="both"/>
      </w:pPr>
      <w:r>
        <w:rPr>
          <w:rFonts w:ascii="Times New Roman"/>
          <w:b w:val="false"/>
          <w:i w:val="false"/>
          <w:color w:val="000000"/>
          <w:sz w:val="28"/>
        </w:rPr>
        <w:t>Для лесных учреждений, находящихся</w:t>
      </w:r>
      <w:r>
        <w:br/>
      </w:r>
      <w:r>
        <w:rPr>
          <w:rFonts w:ascii="Times New Roman"/>
          <w:b w:val="false"/>
          <w:i w:val="false"/>
          <w:color w:val="000000"/>
          <w:sz w:val="28"/>
        </w:rPr>
        <w:t xml:space="preserve">
в ведении уполномоченного органа </w:t>
      </w:r>
    </w:p>
    <w:p>
      <w:pPr>
        <w:spacing w:after="0"/>
        <w:ind w:left="0"/>
        <w:jc w:val="both"/>
      </w:pPr>
      <w:r>
        <w:rPr>
          <w:rFonts w:ascii="Times New Roman"/>
          <w:b w:val="false"/>
          <w:i w:val="false"/>
          <w:color w:val="000000"/>
          <w:sz w:val="28"/>
        </w:rPr>
        <w:t>Уполномоченный орган (его полное название)</w:t>
      </w:r>
      <w:r>
        <w:br/>
      </w:r>
      <w:r>
        <w:rPr>
          <w:rFonts w:ascii="Times New Roman"/>
          <w:b w:val="false"/>
          <w:i w:val="false"/>
          <w:color w:val="000000"/>
          <w:sz w:val="28"/>
        </w:rPr>
        <w:t>
Лесоустроительная организация</w:t>
      </w:r>
      <w:r>
        <w:br/>
      </w:r>
      <w:r>
        <w:rPr>
          <w:rFonts w:ascii="Times New Roman"/>
          <w:b w:val="false"/>
          <w:i w:val="false"/>
          <w:color w:val="000000"/>
          <w:sz w:val="28"/>
        </w:rPr>
        <w:t>
(шрифт 16 обычный, буквы прописные)</w:t>
      </w:r>
    </w:p>
    <w:p>
      <w:pPr>
        <w:spacing w:after="0"/>
        <w:ind w:left="0"/>
        <w:jc w:val="left"/>
      </w:pPr>
      <w:r>
        <w:rPr>
          <w:rFonts w:ascii="Times New Roman"/>
          <w:b/>
          <w:i w:val="false"/>
          <w:color w:val="000000"/>
        </w:rPr>
        <w:t xml:space="preserve"> ЛЕСОУСТРОИТЕЛЬНЫЙ ПРОЕКТ ПОЛНОЕ НАЗВАНИЕ</w:t>
      </w:r>
      <w:r>
        <w:br/>
      </w:r>
      <w:r>
        <w:rPr>
          <w:rFonts w:ascii="Times New Roman"/>
          <w:b/>
          <w:i w:val="false"/>
          <w:color w:val="000000"/>
        </w:rPr>
        <w:t>
ЛЕСНОГО УЧРЕЖДЕНИЯ</w:t>
      </w:r>
      <w:r>
        <w:br/>
      </w:r>
      <w:r>
        <w:rPr>
          <w:rFonts w:ascii="Times New Roman"/>
          <w:b/>
          <w:i w:val="false"/>
          <w:color w:val="000000"/>
        </w:rPr>
        <w:t>
______________________________________________ ОБЛАСТИ</w:t>
      </w:r>
      <w:r>
        <w:br/>
      </w:r>
      <w:r>
        <w:rPr>
          <w:rFonts w:ascii="Times New Roman"/>
          <w:b/>
          <w:i w:val="false"/>
          <w:color w:val="000000"/>
        </w:rPr>
        <w:t>
(шрифт 16 полужирный, буквы заглавные)</w:t>
      </w:r>
      <w:r>
        <w:br/>
      </w:r>
      <w:r>
        <w:rPr>
          <w:rFonts w:ascii="Times New Roman"/>
          <w:b/>
          <w:i w:val="false"/>
          <w:color w:val="000000"/>
        </w:rPr>
        <w:t>
уполномоченного органа (его полное название)</w:t>
      </w:r>
      <w:r>
        <w:br/>
      </w:r>
      <w:r>
        <w:rPr>
          <w:rFonts w:ascii="Times New Roman"/>
          <w:b/>
          <w:i w:val="false"/>
          <w:color w:val="000000"/>
        </w:rPr>
        <w:t>
(шрифт 16 обычный, буквы прописные) ТОМ  I ПОЯСНИТЕЛЬНАЯ ЗАПИСКА</w:t>
      </w:r>
      <w:r>
        <w:br/>
      </w:r>
      <w:r>
        <w:rPr>
          <w:rFonts w:ascii="Times New Roman"/>
          <w:b/>
          <w:i w:val="false"/>
          <w:color w:val="000000"/>
        </w:rPr>
        <w:t>
(для 2-4 томов производится изменение номера тома и его содержания)</w:t>
      </w:r>
      <w:r>
        <w:br/>
      </w:r>
      <w:r>
        <w:rPr>
          <w:rFonts w:ascii="Times New Roman"/>
          <w:b/>
          <w:i w:val="false"/>
          <w:color w:val="000000"/>
        </w:rPr>
        <w:t>
(шрифт 16 полужирный, буквы заглавные)</w:t>
      </w:r>
      <w:r>
        <w:br/>
      </w:r>
      <w:r>
        <w:rPr>
          <w:rFonts w:ascii="Times New Roman"/>
          <w:b/>
          <w:i w:val="false"/>
          <w:color w:val="000000"/>
        </w:rPr>
        <w:t>
 </w:t>
      </w:r>
    </w:p>
    <w:p>
      <w:pPr>
        <w:spacing w:after="0"/>
        <w:ind w:left="0"/>
        <w:jc w:val="both"/>
      </w:pPr>
      <w:r>
        <w:rPr>
          <w:rFonts w:ascii="Times New Roman"/>
          <w:b w:val="false"/>
          <w:i w:val="false"/>
          <w:color w:val="000000"/>
          <w:sz w:val="28"/>
        </w:rPr>
        <w:t>Директор лесоустроительной организации</w:t>
      </w:r>
      <w:r>
        <w:br/>
      </w:r>
      <w:r>
        <w:rPr>
          <w:rFonts w:ascii="Times New Roman"/>
          <w:b w:val="false"/>
          <w:i w:val="false"/>
          <w:color w:val="000000"/>
          <w:sz w:val="28"/>
        </w:rPr>
        <w:t>
Зам. директора - главный инженер</w:t>
      </w:r>
      <w:r>
        <w:br/>
      </w:r>
      <w:r>
        <w:rPr>
          <w:rFonts w:ascii="Times New Roman"/>
          <w:b w:val="false"/>
          <w:i w:val="false"/>
          <w:color w:val="000000"/>
          <w:sz w:val="28"/>
        </w:rPr>
        <w:t>
Автор проекта</w:t>
      </w:r>
    </w:p>
    <w:p>
      <w:pPr>
        <w:spacing w:after="0"/>
        <w:ind w:left="0"/>
        <w:jc w:val="both"/>
      </w:pPr>
      <w:r>
        <w:rPr>
          <w:rFonts w:ascii="Times New Roman"/>
          <w:b w:val="false"/>
          <w:i w:val="false"/>
          <w:color w:val="000000"/>
          <w:sz w:val="28"/>
        </w:rPr>
        <w:t>(шрифт 16 обычный, буквы прописные)</w:t>
      </w:r>
      <w:r>
        <w:br/>
      </w:r>
      <w:r>
        <w:rPr>
          <w:rFonts w:ascii="Times New Roman"/>
          <w:b w:val="false"/>
          <w:i w:val="false"/>
          <w:color w:val="000000"/>
          <w:sz w:val="28"/>
        </w:rPr>
        <w:t>
(на обложке эти надписи убираются)</w:t>
      </w:r>
    </w:p>
    <w:p>
      <w:pPr>
        <w:spacing w:after="0"/>
        <w:ind w:left="0"/>
        <w:jc w:val="both"/>
      </w:pPr>
      <w:r>
        <w:rPr>
          <w:rFonts w:ascii="Times New Roman"/>
          <w:b w:val="false"/>
          <w:i w:val="false"/>
          <w:color w:val="000000"/>
          <w:sz w:val="28"/>
        </w:rPr>
        <w:t>Алматы – 20___</w:t>
      </w:r>
      <w:r>
        <w:br/>
      </w:r>
      <w:r>
        <w:rPr>
          <w:rFonts w:ascii="Times New Roman"/>
          <w:b w:val="false"/>
          <w:i w:val="false"/>
          <w:color w:val="000000"/>
          <w:sz w:val="28"/>
        </w:rPr>
        <w:t>
(год полевых работ)</w:t>
      </w:r>
      <w:r>
        <w:br/>
      </w:r>
      <w:r>
        <w:rPr>
          <w:rFonts w:ascii="Times New Roman"/>
          <w:b w:val="false"/>
          <w:i w:val="false"/>
          <w:color w:val="000000"/>
          <w:sz w:val="28"/>
        </w:rPr>
        <w:t>
(шрифт 16 обычный, буквы прописные)</w:t>
      </w:r>
    </w:p>
    <w:p>
      <w:pPr>
        <w:spacing w:after="0"/>
        <w:ind w:left="0"/>
        <w:jc w:val="both"/>
      </w:pPr>
      <w:r>
        <w:rPr>
          <w:rFonts w:ascii="Times New Roman"/>
          <w:b w:val="false"/>
          <w:i w:val="false"/>
          <w:color w:val="000000"/>
          <w:sz w:val="28"/>
        </w:rPr>
        <w:t>Для лесных учреждений, находящихся</w:t>
      </w:r>
      <w:r>
        <w:br/>
      </w:r>
      <w:r>
        <w:rPr>
          <w:rFonts w:ascii="Times New Roman"/>
          <w:b w:val="false"/>
          <w:i w:val="false"/>
          <w:color w:val="000000"/>
          <w:sz w:val="28"/>
        </w:rPr>
        <w:t xml:space="preserve">
в коммунальной собственности      </w:t>
      </w:r>
    </w:p>
    <w:p>
      <w:pPr>
        <w:spacing w:after="0"/>
        <w:ind w:left="0"/>
        <w:jc w:val="both"/>
      </w:pPr>
      <w:r>
        <w:rPr>
          <w:rFonts w:ascii="Times New Roman"/>
          <w:b w:val="false"/>
          <w:i w:val="false"/>
          <w:color w:val="000000"/>
          <w:sz w:val="28"/>
        </w:rPr>
        <w:t>Уполномоченный орган (его полное название)</w:t>
      </w:r>
      <w:r>
        <w:br/>
      </w:r>
      <w:r>
        <w:rPr>
          <w:rFonts w:ascii="Times New Roman"/>
          <w:b w:val="false"/>
          <w:i w:val="false"/>
          <w:color w:val="000000"/>
          <w:sz w:val="28"/>
        </w:rPr>
        <w:t>
Лесоустроительная организация</w:t>
      </w:r>
      <w:r>
        <w:br/>
      </w:r>
      <w:r>
        <w:rPr>
          <w:rFonts w:ascii="Times New Roman"/>
          <w:b w:val="false"/>
          <w:i w:val="false"/>
          <w:color w:val="000000"/>
          <w:sz w:val="28"/>
        </w:rPr>
        <w:t>
(шрифт 16 обычный, буквы прописные)</w:t>
      </w:r>
    </w:p>
    <w:p>
      <w:pPr>
        <w:spacing w:after="0"/>
        <w:ind w:left="0"/>
        <w:jc w:val="left"/>
      </w:pPr>
      <w:r>
        <w:rPr>
          <w:rFonts w:ascii="Times New Roman"/>
          <w:b/>
          <w:i w:val="false"/>
          <w:color w:val="000000"/>
        </w:rPr>
        <w:t xml:space="preserve"> ЛЕСОУСТРОИТЕЛЬНЫЙ ПРОЕКТ ПОЛНОЕ НАЗВАНИЕ</w:t>
      </w:r>
      <w:r>
        <w:br/>
      </w:r>
      <w:r>
        <w:rPr>
          <w:rFonts w:ascii="Times New Roman"/>
          <w:b/>
          <w:i w:val="false"/>
          <w:color w:val="000000"/>
        </w:rPr>
        <w:t>
ЛЕСНОГО УЧРЕЖДЕНИЯ</w:t>
      </w:r>
      <w:r>
        <w:br/>
      </w:r>
      <w:r>
        <w:rPr>
          <w:rFonts w:ascii="Times New Roman"/>
          <w:b/>
          <w:i w:val="false"/>
          <w:color w:val="000000"/>
        </w:rPr>
        <w:t>
(шрифт 16 полужирный, буквы заглавные)</w:t>
      </w:r>
      <w:r>
        <w:br/>
      </w:r>
      <w:r>
        <w:rPr>
          <w:rFonts w:ascii="Times New Roman"/>
          <w:b/>
          <w:i w:val="false"/>
          <w:color w:val="000000"/>
        </w:rPr>
        <w:t>
Акимата________________________________________ области</w:t>
      </w:r>
      <w:r>
        <w:br/>
      </w:r>
      <w:r>
        <w:rPr>
          <w:rFonts w:ascii="Times New Roman"/>
          <w:b/>
          <w:i w:val="false"/>
          <w:color w:val="000000"/>
        </w:rPr>
        <w:t>
(шрифт 16 обычный, буквы прописные) ТОМ  I ПОЯСНИТЕЛЬНАЯ ЗАПИСКА</w:t>
      </w:r>
      <w:r>
        <w:br/>
      </w:r>
      <w:r>
        <w:rPr>
          <w:rFonts w:ascii="Times New Roman"/>
          <w:b/>
          <w:i w:val="false"/>
          <w:color w:val="000000"/>
        </w:rPr>
        <w:t>
(для 2-4 томов производится изменение номера тома и его содержания)</w:t>
      </w:r>
      <w:r>
        <w:br/>
      </w:r>
      <w:r>
        <w:rPr>
          <w:rFonts w:ascii="Times New Roman"/>
          <w:b/>
          <w:i w:val="false"/>
          <w:color w:val="000000"/>
        </w:rPr>
        <w:t>
(шрифт 16 полужирный, буквы заглавные)</w:t>
      </w:r>
      <w:r>
        <w:br/>
      </w:r>
      <w:r>
        <w:rPr>
          <w:rFonts w:ascii="Times New Roman"/>
          <w:b/>
          <w:i w:val="false"/>
          <w:color w:val="000000"/>
        </w:rPr>
        <w:t>
 </w:t>
      </w:r>
    </w:p>
    <w:p>
      <w:pPr>
        <w:spacing w:after="0"/>
        <w:ind w:left="0"/>
        <w:jc w:val="both"/>
      </w:pPr>
      <w:r>
        <w:rPr>
          <w:rFonts w:ascii="Times New Roman"/>
          <w:b w:val="false"/>
          <w:i w:val="false"/>
          <w:color w:val="000000"/>
          <w:sz w:val="28"/>
        </w:rPr>
        <w:t>Директор лесоустроительной организации</w:t>
      </w:r>
      <w:r>
        <w:br/>
      </w:r>
      <w:r>
        <w:rPr>
          <w:rFonts w:ascii="Times New Roman"/>
          <w:b w:val="false"/>
          <w:i w:val="false"/>
          <w:color w:val="000000"/>
          <w:sz w:val="28"/>
        </w:rPr>
        <w:t>
Зам. директора - главный инженер</w:t>
      </w:r>
      <w:r>
        <w:br/>
      </w:r>
      <w:r>
        <w:rPr>
          <w:rFonts w:ascii="Times New Roman"/>
          <w:b w:val="false"/>
          <w:i w:val="false"/>
          <w:color w:val="000000"/>
          <w:sz w:val="28"/>
        </w:rPr>
        <w:t>
Автор проекта</w:t>
      </w:r>
    </w:p>
    <w:p>
      <w:pPr>
        <w:spacing w:after="0"/>
        <w:ind w:left="0"/>
        <w:jc w:val="both"/>
      </w:pPr>
      <w:r>
        <w:rPr>
          <w:rFonts w:ascii="Times New Roman"/>
          <w:b w:val="false"/>
          <w:i w:val="false"/>
          <w:color w:val="000000"/>
          <w:sz w:val="28"/>
        </w:rPr>
        <w:t>(шрифт 16 обычный, буквы прописные)</w:t>
      </w:r>
      <w:r>
        <w:br/>
      </w:r>
      <w:r>
        <w:rPr>
          <w:rFonts w:ascii="Times New Roman"/>
          <w:b w:val="false"/>
          <w:i w:val="false"/>
          <w:color w:val="000000"/>
          <w:sz w:val="28"/>
        </w:rPr>
        <w:t>
(на обложке эти надписи убираются)</w:t>
      </w:r>
    </w:p>
    <w:p>
      <w:pPr>
        <w:spacing w:after="0"/>
        <w:ind w:left="0"/>
        <w:jc w:val="both"/>
      </w:pPr>
      <w:r>
        <w:rPr>
          <w:rFonts w:ascii="Times New Roman"/>
          <w:b w:val="false"/>
          <w:i w:val="false"/>
          <w:color w:val="000000"/>
          <w:sz w:val="28"/>
        </w:rPr>
        <w:t>Алматы – 20___</w:t>
      </w:r>
      <w:r>
        <w:br/>
      </w:r>
      <w:r>
        <w:rPr>
          <w:rFonts w:ascii="Times New Roman"/>
          <w:b w:val="false"/>
          <w:i w:val="false"/>
          <w:color w:val="000000"/>
          <w:sz w:val="28"/>
        </w:rPr>
        <w:t>
(год полевых работ)</w:t>
      </w:r>
      <w:r>
        <w:br/>
      </w:r>
      <w:r>
        <w:rPr>
          <w:rFonts w:ascii="Times New Roman"/>
          <w:b w:val="false"/>
          <w:i w:val="false"/>
          <w:color w:val="000000"/>
          <w:sz w:val="28"/>
        </w:rPr>
        <w:t>
(шрифт 16 обычный, буквы прописные)</w:t>
      </w:r>
    </w:p>
    <w:p>
      <w:pPr>
        <w:spacing w:after="0"/>
        <w:ind w:left="0"/>
        <w:jc w:val="both"/>
      </w:pPr>
      <w:r>
        <w:rPr>
          <w:rFonts w:ascii="Times New Roman"/>
          <w:b w:val="false"/>
          <w:i w:val="false"/>
          <w:color w:val="000000"/>
          <w:sz w:val="28"/>
        </w:rPr>
        <w:t>Для лесных учреждений, находящихся в ведении</w:t>
      </w:r>
      <w:r>
        <w:br/>
      </w:r>
      <w:r>
        <w:rPr>
          <w:rFonts w:ascii="Times New Roman"/>
          <w:b w:val="false"/>
          <w:i w:val="false"/>
          <w:color w:val="000000"/>
          <w:sz w:val="28"/>
        </w:rPr>
        <w:t>
уполномоченного органа</w:t>
      </w:r>
    </w:p>
    <w:p>
      <w:pPr>
        <w:spacing w:after="0"/>
        <w:ind w:left="0"/>
        <w:jc w:val="both"/>
      </w:pPr>
      <w:r>
        <w:rPr>
          <w:rFonts w:ascii="Times New Roman"/>
          <w:b w:val="false"/>
          <w:i w:val="false"/>
          <w:color w:val="000000"/>
          <w:sz w:val="28"/>
        </w:rPr>
        <w:t>Республика Казахстан</w:t>
      </w:r>
      <w:r>
        <w:br/>
      </w:r>
      <w:r>
        <w:rPr>
          <w:rFonts w:ascii="Times New Roman"/>
          <w:b w:val="false"/>
          <w:i w:val="false"/>
          <w:color w:val="000000"/>
          <w:sz w:val="28"/>
        </w:rPr>
        <w:t>
____________________ область</w:t>
      </w:r>
      <w:r>
        <w:br/>
      </w:r>
      <w:r>
        <w:rPr>
          <w:rFonts w:ascii="Times New Roman"/>
          <w:b w:val="false"/>
          <w:i w:val="false"/>
          <w:color w:val="000000"/>
          <w:sz w:val="28"/>
        </w:rPr>
        <w:t>
(шрифт 16 обычный, буквы прописные)</w:t>
      </w:r>
    </w:p>
    <w:p>
      <w:pPr>
        <w:spacing w:after="0"/>
        <w:ind w:left="0"/>
        <w:jc w:val="left"/>
      </w:pPr>
      <w:r>
        <w:rPr>
          <w:rFonts w:ascii="Times New Roman"/>
          <w:b/>
          <w:i w:val="false"/>
          <w:color w:val="000000"/>
        </w:rPr>
        <w:t xml:space="preserve"> ПЛАН</w:t>
      </w:r>
      <w:r>
        <w:br/>
      </w:r>
      <w:r>
        <w:rPr>
          <w:rFonts w:ascii="Times New Roman"/>
          <w:b/>
          <w:i w:val="false"/>
          <w:color w:val="000000"/>
        </w:rPr>
        <w:t>
(шрифт 30 полужирный, буквы заглавные)</w:t>
      </w:r>
      <w:r>
        <w:br/>
      </w:r>
      <w:r>
        <w:rPr>
          <w:rFonts w:ascii="Times New Roman"/>
          <w:b/>
          <w:i w:val="false"/>
          <w:color w:val="000000"/>
        </w:rPr>
        <w:t>
лесонасаждений</w:t>
      </w:r>
      <w:r>
        <w:br/>
      </w:r>
      <w:r>
        <w:rPr>
          <w:rFonts w:ascii="Times New Roman"/>
          <w:b/>
          <w:i w:val="false"/>
          <w:color w:val="000000"/>
        </w:rPr>
        <w:t>
(ягодников, лекарственного и технического сырья);</w:t>
      </w:r>
      <w:r>
        <w:br/>
      </w:r>
      <w:r>
        <w:rPr>
          <w:rFonts w:ascii="Times New Roman"/>
          <w:b/>
          <w:i w:val="false"/>
          <w:color w:val="000000"/>
        </w:rPr>
        <w:t>
(проектируемых лесохозяйственных мероприятий)</w:t>
      </w:r>
      <w:r>
        <w:br/>
      </w:r>
      <w:r>
        <w:rPr>
          <w:rFonts w:ascii="Times New Roman"/>
          <w:b/>
          <w:i w:val="false"/>
          <w:color w:val="000000"/>
        </w:rPr>
        <w:t>
(шрифт 16 обычный, буквы заглавные)</w:t>
      </w:r>
      <w:r>
        <w:br/>
      </w:r>
      <w:r>
        <w:rPr>
          <w:rFonts w:ascii="Times New Roman"/>
          <w:b/>
          <w:i w:val="false"/>
          <w:color w:val="000000"/>
        </w:rPr>
        <w:t>
__________________ лесничества</w:t>
      </w:r>
      <w:r>
        <w:br/>
      </w:r>
      <w:r>
        <w:rPr>
          <w:rFonts w:ascii="Times New Roman"/>
          <w:b/>
          <w:i w:val="false"/>
          <w:color w:val="000000"/>
        </w:rPr>
        <w:t>
      Государственного учреждения _____________</w:t>
      </w:r>
      <w:r>
        <w:br/>
      </w:r>
      <w:r>
        <w:rPr>
          <w:rFonts w:ascii="Times New Roman"/>
          <w:b/>
          <w:i w:val="false"/>
          <w:color w:val="000000"/>
        </w:rPr>
        <w:t>
      _________________________________________</w:t>
      </w:r>
      <w:r>
        <w:br/>
      </w:r>
      <w:r>
        <w:rPr>
          <w:rFonts w:ascii="Times New Roman"/>
          <w:b/>
          <w:i w:val="false"/>
          <w:color w:val="000000"/>
        </w:rPr>
        <w:t>
(шрифт 16 полужирный, буквы заглавные)</w:t>
      </w:r>
      <w:r>
        <w:br/>
      </w:r>
      <w:r>
        <w:rPr>
          <w:rFonts w:ascii="Times New Roman"/>
          <w:b/>
          <w:i w:val="false"/>
          <w:color w:val="000000"/>
        </w:rPr>
        <w:t>
Уполномоченного органа</w:t>
      </w:r>
      <w:r>
        <w:br/>
      </w:r>
      <w:r>
        <w:rPr>
          <w:rFonts w:ascii="Times New Roman"/>
          <w:b/>
          <w:i w:val="false"/>
          <w:color w:val="000000"/>
        </w:rPr>
        <w:t>
(его полное название)</w:t>
      </w:r>
      <w:r>
        <w:br/>
      </w:r>
      <w:r>
        <w:rPr>
          <w:rFonts w:ascii="Times New Roman"/>
          <w:b/>
          <w:i w:val="false"/>
          <w:color w:val="000000"/>
        </w:rPr>
        <w:t>
(шрифт 16 обычный, буквы прописные)</w:t>
      </w:r>
    </w:p>
    <w:p>
      <w:pPr>
        <w:spacing w:after="0"/>
        <w:ind w:left="0"/>
        <w:jc w:val="both"/>
      </w:pPr>
      <w:r>
        <w:rPr>
          <w:rFonts w:ascii="Times New Roman"/>
          <w:b w:val="false"/>
          <w:i w:val="false"/>
          <w:color w:val="000000"/>
          <w:sz w:val="28"/>
        </w:rPr>
        <w:t>Лесоустройство 2002 года (год полевых работ)</w:t>
      </w:r>
      <w:r>
        <w:br/>
      </w:r>
      <w:r>
        <w:rPr>
          <w:rFonts w:ascii="Times New Roman"/>
          <w:b w:val="false"/>
          <w:i w:val="false"/>
          <w:color w:val="000000"/>
          <w:sz w:val="28"/>
        </w:rPr>
        <w:t>
Масштаб 1:100000</w:t>
      </w:r>
      <w:r>
        <w:br/>
      </w:r>
      <w:r>
        <w:rPr>
          <w:rFonts w:ascii="Times New Roman"/>
          <w:b w:val="false"/>
          <w:i w:val="false"/>
          <w:color w:val="000000"/>
          <w:sz w:val="28"/>
        </w:rPr>
        <w:t>
Общая площадь 15000 га</w:t>
      </w:r>
      <w:r>
        <w:br/>
      </w:r>
      <w:r>
        <w:rPr>
          <w:rFonts w:ascii="Times New Roman"/>
          <w:b w:val="false"/>
          <w:i w:val="false"/>
          <w:color w:val="000000"/>
          <w:sz w:val="28"/>
        </w:rPr>
        <w:t>
Часть 1, площадь 1700 га</w:t>
      </w:r>
      <w:r>
        <w:br/>
      </w:r>
      <w:r>
        <w:rPr>
          <w:rFonts w:ascii="Times New Roman"/>
          <w:b w:val="false"/>
          <w:i w:val="false"/>
          <w:color w:val="000000"/>
          <w:sz w:val="28"/>
        </w:rPr>
        <w:t>
Технический участок 5</w:t>
      </w:r>
      <w:r>
        <w:br/>
      </w:r>
      <w:r>
        <w:rPr>
          <w:rFonts w:ascii="Times New Roman"/>
          <w:b w:val="false"/>
          <w:i w:val="false"/>
          <w:color w:val="000000"/>
          <w:sz w:val="28"/>
        </w:rPr>
        <w:t>
Обход 15</w:t>
      </w:r>
      <w:r>
        <w:br/>
      </w:r>
      <w:r>
        <w:rPr>
          <w:rFonts w:ascii="Times New Roman"/>
          <w:b w:val="false"/>
          <w:i w:val="false"/>
          <w:color w:val="000000"/>
          <w:sz w:val="28"/>
        </w:rPr>
        <w:t>
(шрифт 16 обычный, буквы прописные)</w:t>
      </w:r>
    </w:p>
    <w:p>
      <w:pPr>
        <w:spacing w:after="0"/>
        <w:ind w:left="0"/>
        <w:jc w:val="both"/>
      </w:pPr>
      <w:r>
        <w:rPr>
          <w:rFonts w:ascii="Times New Roman"/>
          <w:b w:val="false"/>
          <w:i w:val="false"/>
          <w:color w:val="000000"/>
          <w:sz w:val="28"/>
        </w:rPr>
        <w:t>Для лесных учреждений, находящихся</w:t>
      </w:r>
      <w:r>
        <w:br/>
      </w:r>
      <w:r>
        <w:rPr>
          <w:rFonts w:ascii="Times New Roman"/>
          <w:b w:val="false"/>
          <w:i w:val="false"/>
          <w:color w:val="000000"/>
          <w:sz w:val="28"/>
        </w:rPr>
        <w:t>
в коммунальной собственности</w:t>
      </w:r>
    </w:p>
    <w:p>
      <w:pPr>
        <w:spacing w:after="0"/>
        <w:ind w:left="0"/>
        <w:jc w:val="both"/>
      </w:pPr>
      <w:r>
        <w:rPr>
          <w:rFonts w:ascii="Times New Roman"/>
          <w:b w:val="false"/>
          <w:i w:val="false"/>
          <w:color w:val="000000"/>
          <w:sz w:val="28"/>
        </w:rPr>
        <w:t>Республика Казахстан</w:t>
      </w:r>
      <w:r>
        <w:br/>
      </w:r>
      <w:r>
        <w:rPr>
          <w:rFonts w:ascii="Times New Roman"/>
          <w:b w:val="false"/>
          <w:i w:val="false"/>
          <w:color w:val="000000"/>
          <w:sz w:val="28"/>
        </w:rPr>
        <w:t>
(шрифт 16 обычный, буквы прописные)</w:t>
      </w:r>
    </w:p>
    <w:p>
      <w:pPr>
        <w:spacing w:after="0"/>
        <w:ind w:left="0"/>
        <w:jc w:val="left"/>
      </w:pPr>
      <w:r>
        <w:rPr>
          <w:rFonts w:ascii="Times New Roman"/>
          <w:b/>
          <w:i w:val="false"/>
          <w:color w:val="000000"/>
        </w:rPr>
        <w:t xml:space="preserve">        ПЛАН</w:t>
      </w:r>
      <w:r>
        <w:br/>
      </w:r>
      <w:r>
        <w:rPr>
          <w:rFonts w:ascii="Times New Roman"/>
          <w:b/>
          <w:i w:val="false"/>
          <w:color w:val="000000"/>
        </w:rPr>
        <w:t>
(шрифт 30 полужирный, буквы заглавные)</w:t>
      </w:r>
      <w:r>
        <w:br/>
      </w:r>
      <w:r>
        <w:rPr>
          <w:rFonts w:ascii="Times New Roman"/>
          <w:b/>
          <w:i w:val="false"/>
          <w:color w:val="000000"/>
        </w:rPr>
        <w:t>
лесонасаждений</w:t>
      </w:r>
      <w:r>
        <w:br/>
      </w:r>
      <w:r>
        <w:rPr>
          <w:rFonts w:ascii="Times New Roman"/>
          <w:b/>
          <w:i w:val="false"/>
          <w:color w:val="000000"/>
        </w:rPr>
        <w:t>
(ягодников, лекарственного и технического сырья);</w:t>
      </w:r>
      <w:r>
        <w:br/>
      </w:r>
      <w:r>
        <w:rPr>
          <w:rFonts w:ascii="Times New Roman"/>
          <w:b/>
          <w:i w:val="false"/>
          <w:color w:val="000000"/>
        </w:rPr>
        <w:t>
(проектируемых лесохозяйственных мероприятий)</w:t>
      </w:r>
      <w:r>
        <w:br/>
      </w:r>
      <w:r>
        <w:rPr>
          <w:rFonts w:ascii="Times New Roman"/>
          <w:b/>
          <w:i w:val="false"/>
          <w:color w:val="000000"/>
        </w:rPr>
        <w:t>
(шрифт 16 обычный, буквы заглавные)</w:t>
      </w:r>
      <w:r>
        <w:br/>
      </w:r>
      <w:r>
        <w:rPr>
          <w:rFonts w:ascii="Times New Roman"/>
          <w:b/>
          <w:i w:val="false"/>
          <w:color w:val="000000"/>
        </w:rPr>
        <w:t>
_______________ лесничества</w:t>
      </w:r>
      <w:r>
        <w:br/>
      </w:r>
      <w:r>
        <w:rPr>
          <w:rFonts w:ascii="Times New Roman"/>
          <w:b/>
          <w:i w:val="false"/>
          <w:color w:val="000000"/>
        </w:rPr>
        <w:t>
__________________ государственного учреждения</w:t>
      </w:r>
      <w:r>
        <w:br/>
      </w:r>
      <w:r>
        <w:rPr>
          <w:rFonts w:ascii="Times New Roman"/>
          <w:b/>
          <w:i w:val="false"/>
          <w:color w:val="000000"/>
        </w:rPr>
        <w:t>
по охране лесов и животного мира</w:t>
      </w:r>
      <w:r>
        <w:br/>
      </w:r>
      <w:r>
        <w:rPr>
          <w:rFonts w:ascii="Times New Roman"/>
          <w:b/>
          <w:i w:val="false"/>
          <w:color w:val="000000"/>
        </w:rPr>
        <w:t>
(шрифт 16 полужирный, буквы заглавные)</w:t>
      </w:r>
      <w:r>
        <w:br/>
      </w:r>
      <w:r>
        <w:rPr>
          <w:rFonts w:ascii="Times New Roman"/>
          <w:b/>
          <w:i w:val="false"/>
          <w:color w:val="000000"/>
        </w:rPr>
        <w:t>
Акимата _______________________ области</w:t>
      </w:r>
      <w:r>
        <w:br/>
      </w:r>
      <w:r>
        <w:rPr>
          <w:rFonts w:ascii="Times New Roman"/>
          <w:b/>
          <w:i w:val="false"/>
          <w:color w:val="000000"/>
        </w:rPr>
        <w:t>
(шрифт 16 обычный, буквы прописные)</w:t>
      </w:r>
    </w:p>
    <w:p>
      <w:pPr>
        <w:spacing w:after="0"/>
        <w:ind w:left="0"/>
        <w:jc w:val="both"/>
      </w:pPr>
      <w:r>
        <w:rPr>
          <w:rFonts w:ascii="Times New Roman"/>
          <w:b w:val="false"/>
          <w:i w:val="false"/>
          <w:color w:val="000000"/>
          <w:sz w:val="28"/>
        </w:rPr>
        <w:t>Лесоустройство 2002 года (год полевых работ)</w:t>
      </w:r>
      <w:r>
        <w:br/>
      </w:r>
      <w:r>
        <w:rPr>
          <w:rFonts w:ascii="Times New Roman"/>
          <w:b w:val="false"/>
          <w:i w:val="false"/>
          <w:color w:val="000000"/>
          <w:sz w:val="28"/>
        </w:rPr>
        <w:t>
Масштаб 1:100000</w:t>
      </w:r>
      <w:r>
        <w:br/>
      </w:r>
      <w:r>
        <w:rPr>
          <w:rFonts w:ascii="Times New Roman"/>
          <w:b w:val="false"/>
          <w:i w:val="false"/>
          <w:color w:val="000000"/>
          <w:sz w:val="28"/>
        </w:rPr>
        <w:t>
Общая площадь 15000 га</w:t>
      </w:r>
      <w:r>
        <w:br/>
      </w:r>
      <w:r>
        <w:rPr>
          <w:rFonts w:ascii="Times New Roman"/>
          <w:b w:val="false"/>
          <w:i w:val="false"/>
          <w:color w:val="000000"/>
          <w:sz w:val="28"/>
        </w:rPr>
        <w:t>
Часть 1, площадь 1700 га</w:t>
      </w:r>
      <w:r>
        <w:br/>
      </w:r>
      <w:r>
        <w:rPr>
          <w:rFonts w:ascii="Times New Roman"/>
          <w:b w:val="false"/>
          <w:i w:val="false"/>
          <w:color w:val="000000"/>
          <w:sz w:val="28"/>
        </w:rPr>
        <w:t>
Технический участок 5</w:t>
      </w:r>
      <w:r>
        <w:br/>
      </w:r>
      <w:r>
        <w:rPr>
          <w:rFonts w:ascii="Times New Roman"/>
          <w:b w:val="false"/>
          <w:i w:val="false"/>
          <w:color w:val="000000"/>
          <w:sz w:val="28"/>
        </w:rPr>
        <w:t>
Обход 15</w:t>
      </w:r>
      <w:r>
        <w:br/>
      </w:r>
      <w:r>
        <w:rPr>
          <w:rFonts w:ascii="Times New Roman"/>
          <w:b w:val="false"/>
          <w:i w:val="false"/>
          <w:color w:val="000000"/>
          <w:sz w:val="28"/>
        </w:rPr>
        <w:t>
(шрифт 16 обычный, буквы прописные)</w:t>
      </w:r>
    </w:p>
    <w:p>
      <w:pPr>
        <w:spacing w:after="0"/>
        <w:ind w:left="0"/>
        <w:jc w:val="both"/>
      </w:pPr>
      <w:r>
        <w:rPr>
          <w:rFonts w:ascii="Times New Roman"/>
          <w:b w:val="false"/>
          <w:i w:val="false"/>
          <w:color w:val="000000"/>
          <w:sz w:val="28"/>
        </w:rPr>
        <w:t>Для лесных учреждений, находящихся в ведении</w:t>
      </w:r>
      <w:r>
        <w:br/>
      </w:r>
      <w:r>
        <w:rPr>
          <w:rFonts w:ascii="Times New Roman"/>
          <w:b w:val="false"/>
          <w:i w:val="false"/>
          <w:color w:val="000000"/>
          <w:sz w:val="28"/>
        </w:rPr>
        <w:t xml:space="preserve">
уполномоченного органа                      </w:t>
      </w:r>
    </w:p>
    <w:p>
      <w:pPr>
        <w:spacing w:after="0"/>
        <w:ind w:left="0"/>
        <w:jc w:val="both"/>
      </w:pPr>
      <w:r>
        <w:rPr>
          <w:rFonts w:ascii="Times New Roman"/>
          <w:b w:val="false"/>
          <w:i w:val="false"/>
          <w:color w:val="000000"/>
          <w:sz w:val="28"/>
        </w:rPr>
        <w:t>Республика Казахстан</w:t>
      </w:r>
      <w:r>
        <w:br/>
      </w:r>
      <w:r>
        <w:rPr>
          <w:rFonts w:ascii="Times New Roman"/>
          <w:b w:val="false"/>
          <w:i w:val="false"/>
          <w:color w:val="000000"/>
          <w:sz w:val="28"/>
        </w:rPr>
        <w:t>
____________________ область</w:t>
      </w:r>
      <w:r>
        <w:br/>
      </w:r>
      <w:r>
        <w:rPr>
          <w:rFonts w:ascii="Times New Roman"/>
          <w:b w:val="false"/>
          <w:i w:val="false"/>
          <w:color w:val="000000"/>
          <w:sz w:val="28"/>
        </w:rPr>
        <w:t>
(шрифт 16 обычный, буквы прописные)</w:t>
      </w:r>
    </w:p>
    <w:p>
      <w:pPr>
        <w:spacing w:after="0"/>
        <w:ind w:left="0"/>
        <w:jc w:val="left"/>
      </w:pPr>
      <w:r>
        <w:rPr>
          <w:rFonts w:ascii="Times New Roman"/>
          <w:b/>
          <w:i w:val="false"/>
          <w:color w:val="000000"/>
        </w:rPr>
        <w:t xml:space="preserve"> карта-схема</w:t>
      </w:r>
      <w:r>
        <w:br/>
      </w:r>
      <w:r>
        <w:rPr>
          <w:rFonts w:ascii="Times New Roman"/>
          <w:b/>
          <w:i w:val="false"/>
          <w:color w:val="000000"/>
        </w:rPr>
        <w:t>
(шрифт 30 полужирный, буквы заглавные)</w:t>
      </w:r>
      <w:r>
        <w:br/>
      </w:r>
      <w:r>
        <w:rPr>
          <w:rFonts w:ascii="Times New Roman"/>
          <w:b/>
          <w:i w:val="false"/>
          <w:color w:val="000000"/>
        </w:rPr>
        <w:t>
лесонасаждений</w:t>
      </w:r>
      <w:r>
        <w:br/>
      </w:r>
      <w:r>
        <w:rPr>
          <w:rFonts w:ascii="Times New Roman"/>
          <w:b/>
          <w:i w:val="false"/>
          <w:color w:val="000000"/>
        </w:rPr>
        <w:t>
(противопожарного обустройства территории)</w:t>
      </w:r>
      <w:r>
        <w:br/>
      </w:r>
      <w:r>
        <w:rPr>
          <w:rFonts w:ascii="Times New Roman"/>
          <w:b/>
          <w:i w:val="false"/>
          <w:color w:val="000000"/>
        </w:rPr>
        <w:t>
(шрифт 16 обычный, буквы заглавные) государственного учреждения _________</w:t>
      </w:r>
      <w:r>
        <w:br/>
      </w:r>
      <w:r>
        <w:rPr>
          <w:rFonts w:ascii="Times New Roman"/>
          <w:b/>
          <w:i w:val="false"/>
          <w:color w:val="000000"/>
        </w:rPr>
        <w:t>
_____________________________________</w:t>
      </w:r>
      <w:r>
        <w:br/>
      </w:r>
      <w:r>
        <w:rPr>
          <w:rFonts w:ascii="Times New Roman"/>
          <w:b/>
          <w:i w:val="false"/>
          <w:color w:val="000000"/>
        </w:rPr>
        <w:t>
(шрифт 16 полужирный, буквы заглавные)</w:t>
      </w:r>
      <w:r>
        <w:br/>
      </w:r>
      <w:r>
        <w:rPr>
          <w:rFonts w:ascii="Times New Roman"/>
          <w:b/>
          <w:i w:val="false"/>
          <w:color w:val="000000"/>
        </w:rPr>
        <w:t>
Уполномоченного органа</w:t>
      </w:r>
      <w:r>
        <w:br/>
      </w:r>
      <w:r>
        <w:rPr>
          <w:rFonts w:ascii="Times New Roman"/>
          <w:b/>
          <w:i w:val="false"/>
          <w:color w:val="000000"/>
        </w:rPr>
        <w:t>
(его полное название)</w:t>
      </w:r>
      <w:r>
        <w:br/>
      </w:r>
      <w:r>
        <w:rPr>
          <w:rFonts w:ascii="Times New Roman"/>
          <w:b/>
          <w:i w:val="false"/>
          <w:color w:val="000000"/>
        </w:rPr>
        <w:t>
(шрифт 16 обычный, буквы прописные)</w:t>
      </w:r>
    </w:p>
    <w:p>
      <w:pPr>
        <w:spacing w:after="0"/>
        <w:ind w:left="0"/>
        <w:jc w:val="both"/>
      </w:pPr>
      <w:r>
        <w:rPr>
          <w:rFonts w:ascii="Times New Roman"/>
          <w:b w:val="false"/>
          <w:i w:val="false"/>
          <w:color w:val="000000"/>
          <w:sz w:val="28"/>
        </w:rPr>
        <w:t>Лесоустройство 2000 года</w:t>
      </w:r>
      <w:r>
        <w:br/>
      </w:r>
      <w:r>
        <w:rPr>
          <w:rFonts w:ascii="Times New Roman"/>
          <w:b w:val="false"/>
          <w:i w:val="false"/>
          <w:color w:val="000000"/>
          <w:sz w:val="28"/>
        </w:rPr>
        <w:t>
Масштаб 1:100000</w:t>
      </w:r>
      <w:r>
        <w:br/>
      </w:r>
      <w:r>
        <w:rPr>
          <w:rFonts w:ascii="Times New Roman"/>
          <w:b w:val="false"/>
          <w:i w:val="false"/>
          <w:color w:val="000000"/>
          <w:sz w:val="28"/>
        </w:rPr>
        <w:t>
(шрифт 16 обычный, буквы прописные)</w:t>
      </w:r>
    </w:p>
    <w:p>
      <w:pPr>
        <w:spacing w:after="0"/>
        <w:ind w:left="0"/>
        <w:jc w:val="both"/>
      </w:pPr>
      <w:r>
        <w:rPr>
          <w:rFonts w:ascii="Times New Roman"/>
          <w:b w:val="false"/>
          <w:i w:val="false"/>
          <w:color w:val="000000"/>
          <w:sz w:val="28"/>
        </w:rPr>
        <w:t>Для лесных учреждений, находящихся</w:t>
      </w:r>
      <w:r>
        <w:br/>
      </w:r>
      <w:r>
        <w:rPr>
          <w:rFonts w:ascii="Times New Roman"/>
          <w:b w:val="false"/>
          <w:i w:val="false"/>
          <w:color w:val="000000"/>
          <w:sz w:val="28"/>
        </w:rPr>
        <w:t xml:space="preserve">
в коммунальной собственности      </w:t>
      </w:r>
    </w:p>
    <w:p>
      <w:pPr>
        <w:spacing w:after="0"/>
        <w:ind w:left="0"/>
        <w:jc w:val="both"/>
      </w:pPr>
      <w:r>
        <w:rPr>
          <w:rFonts w:ascii="Times New Roman"/>
          <w:b w:val="false"/>
          <w:i w:val="false"/>
          <w:color w:val="000000"/>
          <w:sz w:val="28"/>
        </w:rPr>
        <w:t>Республика Казахстан</w:t>
      </w:r>
      <w:r>
        <w:br/>
      </w:r>
      <w:r>
        <w:rPr>
          <w:rFonts w:ascii="Times New Roman"/>
          <w:b w:val="false"/>
          <w:i w:val="false"/>
          <w:color w:val="000000"/>
          <w:sz w:val="28"/>
        </w:rPr>
        <w:t>
(шрифт 16 обычный, буквы прописные)</w:t>
      </w:r>
    </w:p>
    <w:p>
      <w:pPr>
        <w:spacing w:after="0"/>
        <w:ind w:left="0"/>
        <w:jc w:val="left"/>
      </w:pPr>
      <w:r>
        <w:rPr>
          <w:rFonts w:ascii="Times New Roman"/>
          <w:b/>
          <w:i w:val="false"/>
          <w:color w:val="000000"/>
        </w:rPr>
        <w:t xml:space="preserve"> карта-схема</w:t>
      </w:r>
      <w:r>
        <w:br/>
      </w:r>
      <w:r>
        <w:rPr>
          <w:rFonts w:ascii="Times New Roman"/>
          <w:b/>
          <w:i w:val="false"/>
          <w:color w:val="000000"/>
        </w:rPr>
        <w:t>
(шрифт 30 полужирный, буквы заглавные)</w:t>
      </w:r>
      <w:r>
        <w:br/>
      </w:r>
      <w:r>
        <w:rPr>
          <w:rFonts w:ascii="Times New Roman"/>
          <w:b/>
          <w:i w:val="false"/>
          <w:color w:val="000000"/>
        </w:rPr>
        <w:t>
лесонасаждений</w:t>
      </w:r>
      <w:r>
        <w:br/>
      </w:r>
      <w:r>
        <w:rPr>
          <w:rFonts w:ascii="Times New Roman"/>
          <w:b/>
          <w:i w:val="false"/>
          <w:color w:val="000000"/>
        </w:rPr>
        <w:t>
(противопожарного обустройства территории)</w:t>
      </w:r>
      <w:r>
        <w:br/>
      </w:r>
      <w:r>
        <w:rPr>
          <w:rFonts w:ascii="Times New Roman"/>
          <w:b/>
          <w:i w:val="false"/>
          <w:color w:val="000000"/>
        </w:rPr>
        <w:t>
(шрифт 16 обычный, буквы заглавные)</w:t>
      </w:r>
      <w:r>
        <w:br/>
      </w:r>
      <w:r>
        <w:rPr>
          <w:rFonts w:ascii="Times New Roman"/>
          <w:b/>
          <w:i w:val="false"/>
          <w:color w:val="000000"/>
        </w:rPr>
        <w:t>
______________ государственного учреждения</w:t>
      </w:r>
      <w:r>
        <w:br/>
      </w:r>
      <w:r>
        <w:rPr>
          <w:rFonts w:ascii="Times New Roman"/>
          <w:b/>
          <w:i w:val="false"/>
          <w:color w:val="000000"/>
        </w:rPr>
        <w:t>
по охране лесов и животного мира</w:t>
      </w:r>
      <w:r>
        <w:br/>
      </w:r>
      <w:r>
        <w:rPr>
          <w:rFonts w:ascii="Times New Roman"/>
          <w:b/>
          <w:i w:val="false"/>
          <w:color w:val="000000"/>
        </w:rPr>
        <w:t>
(шрифт 16 полужирный, буквы заглавные)</w:t>
      </w:r>
      <w:r>
        <w:br/>
      </w:r>
      <w:r>
        <w:rPr>
          <w:rFonts w:ascii="Times New Roman"/>
          <w:b/>
          <w:i w:val="false"/>
          <w:color w:val="000000"/>
        </w:rPr>
        <w:t>
Акимата ________________________ области</w:t>
      </w:r>
      <w:r>
        <w:br/>
      </w:r>
      <w:r>
        <w:rPr>
          <w:rFonts w:ascii="Times New Roman"/>
          <w:b/>
          <w:i w:val="false"/>
          <w:color w:val="000000"/>
        </w:rPr>
        <w:t>
(шрифт 16 обычный, буквы прописные)</w:t>
      </w:r>
    </w:p>
    <w:p>
      <w:pPr>
        <w:spacing w:after="0"/>
        <w:ind w:left="0"/>
        <w:jc w:val="both"/>
      </w:pPr>
      <w:r>
        <w:rPr>
          <w:rFonts w:ascii="Times New Roman"/>
          <w:b w:val="false"/>
          <w:i w:val="false"/>
          <w:color w:val="000000"/>
          <w:sz w:val="28"/>
        </w:rPr>
        <w:t>      Лесоустройство 2000 года</w:t>
      </w:r>
      <w:r>
        <w:br/>
      </w:r>
      <w:r>
        <w:rPr>
          <w:rFonts w:ascii="Times New Roman"/>
          <w:b w:val="false"/>
          <w:i w:val="false"/>
          <w:color w:val="000000"/>
          <w:sz w:val="28"/>
        </w:rPr>
        <w:t>
Масштаб 1:100000</w:t>
      </w:r>
      <w:r>
        <w:br/>
      </w:r>
      <w:r>
        <w:rPr>
          <w:rFonts w:ascii="Times New Roman"/>
          <w:b w:val="false"/>
          <w:i w:val="false"/>
          <w:color w:val="000000"/>
          <w:sz w:val="28"/>
        </w:rPr>
        <w:t>
(шрифт 16 обычный, буквы прописные)</w:t>
      </w:r>
    </w:p>
    <w:p>
      <w:pPr>
        <w:spacing w:after="0"/>
        <w:ind w:left="0"/>
        <w:jc w:val="both"/>
      </w:pPr>
      <w:r>
        <w:rPr>
          <w:rFonts w:ascii="Times New Roman"/>
          <w:b w:val="false"/>
          <w:i w:val="false"/>
          <w:color w:val="000000"/>
          <w:sz w:val="28"/>
        </w:rPr>
        <w:t> </w:t>
      </w:r>
      <w:r>
        <w:drawing>
          <wp:inline distT="0" distB="0" distL="0" distR="0">
            <wp:extent cx="57404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40400" cy="78740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2517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51700" cy="9855200"/>
                    </a:xfrm>
                    <a:prstGeom prst="rect">
                      <a:avLst/>
                    </a:prstGeom>
                  </pic:spPr>
                </pic:pic>
              </a:graphicData>
            </a:graphic>
          </wp:inline>
        </w:drawing>
      </w:r>
    </w:p>
    <w:p>
      <w:pPr>
        <w:spacing w:after="0"/>
        <w:ind w:left="0"/>
        <w:jc w:val="both"/>
      </w:pPr>
      <w:r>
        <w:drawing>
          <wp:inline distT="0" distB="0" distL="0" distR="0">
            <wp:extent cx="7048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48500" cy="9867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header.xml" Type="http://schemas.openxmlformats.org/officeDocument/2006/relationships/header" Id="rId5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