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19d2" w14:textId="32a1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финансов Республики Казахстан от 30 декабря 2008 года № 633 "Об утверждении форм документов"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июня 2011 года № 333. Зарегистрирован в Министерстве юстиции Республики Казахстан 22 июля 2011 года № 7083. Утратил силу приказом Министра финансов Республики Казахстан от 16 января 2013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(см. </w:t>
      </w:r>
      <w:r>
        <w:rPr>
          <w:rFonts w:ascii="Times New Roman"/>
          <w:b w:val="false"/>
          <w:i w:val="false"/>
          <w:color w:val="ff0000"/>
          <w:sz w:val="28"/>
        </w:rPr>
        <w:t>подпункт 9)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приложения 37 приказа Министра финансов РК от 16.01.2013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633 "Об утверждении форм документов" (зарегистрированный в Реестре государственной регистрации нормативных правовых актов за № 5448, опубликованный в газете "Юридическая газета" от 10 апреля 2009 г. № 53 (1650)),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регистрационной карточки учета объектов налогообложения (связанных с налогообложением) по отдельным видам деятельности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 "регистрационная карточка учета объектов налогообложения (связанных с налогообложением) по отдельным видам деятельности распечатывается на фирменном бланке налогового органа.".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2011 года № 333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РЕГИСТРАЦИОННАЯ КАРТОЧКА</w:t>
      </w:r>
      <w:r>
        <w:br/>
      </w:r>
      <w:r>
        <w:rPr>
          <w:rFonts w:ascii="Times New Roman"/>
          <w:b/>
          <w:i w:val="false"/>
          <w:color w:val="000000"/>
        </w:rPr>
        <w:t>
учета объектов налогообложения (связанных с налогообложением)</w:t>
      </w:r>
      <w:r>
        <w:br/>
      </w:r>
      <w:r>
        <w:rPr>
          <w:rFonts w:ascii="Times New Roman"/>
          <w:b/>
          <w:i w:val="false"/>
          <w:color w:val="000000"/>
        </w:rPr>
        <w:t>
по отдельным видам деятельности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218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218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