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6555" w14:textId="0486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Центральной избирательной комиссии Республики Казахстан от 3 сентября 2009 года № 166/314 "Об утверждении Правил финансирования политических партий"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23 июня 2011 года № 50/86. Зарегистрировано в Министерстве юстиции Республики Казахстан 19 июля 2011 года № 7078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"О выборах в Республике Казахстан" и на основании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политических партиях"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3 сентября 2009 года № 166/314 "Об утверждении Правил финансирования политических партий" (зарегистрированное в Реестре государственной регистрации нормативных правовых актов за № 5825)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политических партий,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четвертого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Размер бюджетных средств, выделяемых на финансирование деятельности политических партий, определяется в законе о республиканском бюджете на соответствующий год с учетом шести целых шестидесяти пяти сотых процентов от минимального размера заработной платы за каждый голос избирателя, поданный при голосовании за политические партии, представленные в Мажилисе Парламента по итогам последних выборов.".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первого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Турганкулов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Б.Мельдешов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июля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М.А. Кул-Мухаммед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июня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