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c9abf" w14:textId="7ec9a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рисков в области санитарно-эпидемиологического благополучия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9 июня 2011 года № 379. Зарегистрирован в Министерстве юстиции Республики Казахстан 19 июля 2011 года № 7072. Утратил силу приказом Министра национальной экономики Республики Казахстан от 28 декабря 2015 года № 804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национальной экономики РК от 28.12.2015 </w:t>
      </w:r>
      <w:r>
        <w:rPr>
          <w:rFonts w:ascii="Times New Roman"/>
          <w:b w:val="false"/>
          <w:i w:val="false"/>
          <w:color w:val="ff0000"/>
          <w:sz w:val="28"/>
        </w:rPr>
        <w:t>№ 804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Кодекса Республики Казахстан от 18 сентября 2009 года "О здоровье народа и системе здравоохранения", пунктом 3 статьи 13 Закона Республики Казахстан от 6 января 2011 года "О государственном контроле и надзоре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рисков в области санитарно-эпидемиологического благополучия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санитарно-эпидемиологического надзора Министерства здравоохранения Республики Казахстан (Оспанов К.С.) направить настоящий приказ на государственную регистрацию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Юридическому департаменту Министерства здравоохранения Республики Казахстан (Таласпаева А.С.):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направить настоящий приказ на официальное опубликование после его государственной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опубликование настоящего приказа на официальном интернет-ресурсе Министерства здравоохранения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Байжунусова Э.А.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С. Мусинов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 приказом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июня 2011 года № 379    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рисков в области санитарно-эпидемиологического благополучия населения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рисков в области санитарно-эпидемиологического благополучия населения (далее – Критерии) разработаны для государственных органов санитарно-эпидемиологической службы, имеющих право на проведение оценки риска для определения критериев оценки степени рисков, с целью отнесения к группам риска, не относящихся к субъектам частного предпринимательства, объектов государственного санитарно-эпидемиологического надзора (далее – объекты) и осуществления плановых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Критериях использованы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риск в области санитарно-эпидемиологического благополучия населения – степень вероятности причинения вреда здоровью человека с учетом степени тяжести его последствий;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критерии оценки степени риска – санитарно-эпидемиологические требования, на основании которых осуществляется оценка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категория риска – группа объектов, имеющих общую степень риска, определяемую согласно критериям;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система управления рисками при осуществлении государственного санитарно-эпидемиологического надзора – оценка вероятности возникновения инфекционных и паразитарных заболеваний, распространения возбудителей или переносчиков особо опасных инфекций, производства и реализации продукции, небезопасной для здоровья населения, влияния вредных факторов на возникновение профессиональных заболеваний и отравлений;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базовая кратность – максимальная кратность проверок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Система управления рисками при осуществлении государственного санитарно-эпидемиологического надзора основывается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нормативных правовых актах Республики Казахстан, определяющих санитарно-эпидемиологические требования к конкретному объекту;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результатах лабораторно-инструментальных исследований;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эпидемиологической значимости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данных санитарно-эпидемиологического мониторинга.</w:t>
      </w:r>
    </w:p>
    <w:bookmarkEnd w:id="3"/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Критерии определения рисков и отнесения к группам рисков объектов государственного санитарно-эпидемиологического надзора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Распределение объектов по степени риска проводится для определения кратности плановых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Плановая проверка и ее периодичность на объектах определяется в два этапа: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первый этап - утверждение групп по степени риска объекта с базовой кратностью проверок;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второй этап - определение количества плановых проверок по степени риска объекта внутри каждой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 критериям оценки степени риска объекты подразделяются на три группы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первую группу отнесены объекты высокой степени риска с базовой кратностью плановых проверок - один раз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во вторую группу отнесены объекты средней степени риска с базовой кратностью плановых проверок один раз в квартал;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третью группу отнесены объекты незначительной степени риска с кратностью плановых проверок один раз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Распределение объектов в группах осуществляется исходя из базовой кратности на основании: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оценки критериев, основанных на требованиях, приведенных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Критериям;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расчетов баллов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Критериям.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Нарушения санитарно-эпидемиологических требований подразделяются на следующие: грубые, средние и незначительные. По каждому нарушению определен балл внутри групп. При этом один балл вышестоящей группы превышает сумму баллов предыдущей.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Распределение подконтрольных объектов по степени риска осуществляется по результатам анализа проверок за истекший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Расчет по определению степени риска объектов проводится специалистами государственного органа санитарно-эпидемиологического надзора и утверждается руководителем данного органа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 результатам оценки критериев и набранных баллов объект: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первой группы будет отнесен к одной из трех степеней риска: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высокой степени риска, с кратностью плановых проверок один раз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средней степени риска, с кратностью плановых проверок один раз в квартал;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незначительной степени риска, с кратностью плановых проверок один раз в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второй группы будет отнесен к одной из двух степеней риска: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средней степени риска, с кратностью плановых проверок один раз в квартал;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незначительной степени риска, с кратностью плановых проверок один раз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Если в ходе проверок в течение года на объекте, не были выявлены нарушения, то при формировании плана проверок на предстоящий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объекты первой группы переводятся во вторую или третью группу с кратностью обследования один раз в квартал или один раз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объекты второй группы переводятся в третью группу с кратностью обследования один раз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Объекты третьей группы не переводятся во вторую и первую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План проверок подконтрольных объектов составляется с учетом степени риска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Критериям.</w:t>
      </w:r>
    </w:p>
    <w:bookmarkEnd w:id="5"/>
    <w:bookmarkStart w:name="z4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Критериям оценки степени рисков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области санитарно-эпидемиологического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благополучия населения </w:t>
      </w:r>
    </w:p>
    <w:bookmarkEnd w:id="6"/>
    <w:bookmarkStart w:name="z4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 
</w:t>
      </w:r>
      <w:r>
        <w:rPr>
          <w:rFonts w:ascii="Times New Roman"/>
          <w:b/>
          <w:i w:val="false"/>
          <w:color w:val="000000"/>
          <w:sz w:val="28"/>
        </w:rPr>
        <w:t>Распределение объектов контроля по группам в зависимости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от степени рисков, базовая кратность проверок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и лабораторно-инструментальных исследований</w:t>
      </w:r>
    </w:p>
    <w:bookmarkEnd w:id="7"/>
    <w:bookmarkStart w:name="z4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1 группа – объекты высокой степени риска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2130"/>
        <w:gridCol w:w="2086"/>
        <w:gridCol w:w="2285"/>
        <w:gridCol w:w="1866"/>
        <w:gridCol w:w="1646"/>
        <w:gridCol w:w="1646"/>
        <w:gridCol w:w="1558"/>
      </w:tblGrid>
      <w:tr>
        <w:trPr>
          <w:trHeight w:val="420" w:hRule="atLeast"/>
        </w:trPr>
        <w:tc>
          <w:tcPr>
            <w:tcW w:w="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2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Кратность лабораторно-инструментальных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в год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Паразито-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но-хими-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факторами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</w:t>
            </w:r>
          </w:p>
        </w:tc>
      </w:tr>
      <w:tr>
        <w:trPr>
          <w:trHeight w:val="109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кухни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(далее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</w:t>
            </w:r>
          </w:p>
        </w:tc>
      </w:tr>
      <w:tr>
        <w:trPr>
          <w:trHeight w:val="8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(круглого-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сезонные)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</w:t>
            </w:r>
          </w:p>
        </w:tc>
      </w:tr>
    </w:tbl>
    <w:bookmarkStart w:name="z4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2 группа – объекты средней степени риска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"/>
        <w:gridCol w:w="2132"/>
        <w:gridCol w:w="1761"/>
        <w:gridCol w:w="1783"/>
        <w:gridCol w:w="1958"/>
        <w:gridCol w:w="2045"/>
        <w:gridCol w:w="1783"/>
        <w:gridCol w:w="1784"/>
      </w:tblGrid>
      <w:tr>
        <w:trPr>
          <w:trHeight w:val="555" w:hRule="atLeast"/>
        </w:trPr>
        <w:tc>
          <w:tcPr>
            <w:tcW w:w="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Кратность лабораторно-инструментальных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в год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Паразитоло-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факторами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</w:t>
            </w:r>
          </w:p>
        </w:tc>
      </w:tr>
      <w:tr>
        <w:trPr>
          <w:trHeight w:val="78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квартал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плуа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</w:tr>
      <w:tr>
        <w:trPr>
          <w:trHeight w:val="8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квартал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цию, 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 год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</w:tr>
      <w:tr>
        <w:trPr>
          <w:trHeight w:val="75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помощь,в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перинаталь-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центры,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больницы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квартал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цию, 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 год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</w:tr>
      <w:tr>
        <w:trPr>
          <w:trHeight w:val="5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квартал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цию, 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 год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</w:t>
            </w:r>
          </w:p>
        </w:tc>
      </w:tr>
      <w:tr>
        <w:trPr>
          <w:trHeight w:val="8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ВИЧ/СПИД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квартал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</w:tr>
      <w:tr>
        <w:trPr>
          <w:trHeight w:val="27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квартал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</w:tr>
      <w:tr>
        <w:trPr>
          <w:trHeight w:val="27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квартал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</w:tr>
      <w:tr>
        <w:trPr>
          <w:trHeight w:val="8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квартал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цию, 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 год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</w:tr>
      <w:tr>
        <w:trPr>
          <w:trHeight w:val="88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квартал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цию, 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 год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цию, 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 год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</w:tr>
      <w:tr>
        <w:trPr>
          <w:trHeight w:val="5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 анатомии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квартал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цию, 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 год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</w:tr>
      <w:tr>
        <w:trPr>
          <w:trHeight w:val="8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квартал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цию, 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 год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</w:tr>
      <w:tr>
        <w:trPr>
          <w:trHeight w:val="58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курортные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квартал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цию, 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 год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</w:tr>
    </w:tbl>
    <w:bookmarkStart w:name="z4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Периодичность контроля за безопасностью питьевой воды распределительной сети (контрольные точки) устанавливается государственными органами санитарно-эпидемиологической службы исходя из санитарно-эпидемиологической ситуации на подконтрольной территории.</w:t>
      </w:r>
    </w:p>
    <w:bookmarkEnd w:id="10"/>
    <w:bookmarkStart w:name="z4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3 группа – объекты незначительной степени риска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"/>
        <w:gridCol w:w="2042"/>
        <w:gridCol w:w="2042"/>
        <w:gridCol w:w="1802"/>
        <w:gridCol w:w="1933"/>
        <w:gridCol w:w="1955"/>
        <w:gridCol w:w="1999"/>
        <w:gridCol w:w="1608"/>
      </w:tblGrid>
      <w:tr>
        <w:trPr>
          <w:trHeight w:val="525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2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Кратность лабораторно-инструментальных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Паразито-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факторами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</w:t>
            </w:r>
          </w:p>
        </w:tc>
      </w:tr>
      <w:tr>
        <w:trPr>
          <w:trHeight w:val="5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руппе)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цию, 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 год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цию, 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 год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</w:tr>
      <w:tr>
        <w:trPr>
          <w:trHeight w:val="27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лабораторий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цию, 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 год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цию, 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 год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</w:tr>
      <w:tr>
        <w:trPr>
          <w:trHeight w:val="28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группе)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цию, 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 год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цию, 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 год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</w:tr>
      <w:tr>
        <w:trPr>
          <w:trHeight w:val="34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но-опасные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цию, 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 год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цию, 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 год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</w:tr>
    </w:tbl>
    <w:bookmarkStart w:name="z5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Критериям оценки степени рисков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области санитарно-эпидемиологического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благополучия населения </w:t>
      </w:r>
    </w:p>
    <w:bookmarkEnd w:id="12"/>
    <w:bookmarkStart w:name="z5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 
</w:t>
      </w:r>
      <w:r>
        <w:rPr>
          <w:rFonts w:ascii="Times New Roman"/>
          <w:b/>
          <w:i w:val="false"/>
          <w:color w:val="000000"/>
          <w:sz w:val="28"/>
        </w:rPr>
        <w:t>Критерии оценки степени риска для объектов 1 группы</w:t>
      </w:r>
    </w:p>
    <w:bookmarkEnd w:id="13"/>
    <w:bookmarkStart w:name="z5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1. Критерии оценки степени риска для детских молочных кухонь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5480"/>
        <w:gridCol w:w="2969"/>
        <w:gridCol w:w="3096"/>
        <w:gridCol w:w="2315"/>
      </w:tblGrid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нарушений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(далее – НПА)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проверок (+/-)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 сырья и готовой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баллов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 питьевой воды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баллов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 смывов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баллов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заключений и санитарных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эпидемиологической службы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баллов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кратности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персоналом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баллов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Отсутствие, недостаток,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неисправность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 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приготовления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баллов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производству заквасок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баллов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розливу, расфасовке,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упаковке, маркировке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(смесей)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баллов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подтверждающих качество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сырья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реализуемой продукции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баллов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ассортимента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выпускаемой продукции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баллов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сроков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приготовления, 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продукции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баллов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содержанию мытью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 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инвентаря, 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маркировке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помещений, 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состоянию помещений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дезинфекционного режима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санитарному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мусоросборников, урн,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выгребов, надворных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туалетов (далее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санитарно-дворовых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установок)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баллов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2. Критерии оценки степени риска для детских оздоровительных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организаций (сезонные, круглогодичные)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5438"/>
        <w:gridCol w:w="2969"/>
        <w:gridCol w:w="3138"/>
        <w:gridCol w:w="2315"/>
      </w:tblGrid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нарушений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НПА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(+/-)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 сырья и готовой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баллов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 питьевой воды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баллов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 смывов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баллов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заключений и санитарных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эпидемиологической службы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баллов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кратности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полноты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персоналом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баллов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Отсутствие, недостаток,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неисправность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 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 и сроков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баллов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приготовления блюд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баллов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норм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 ребенка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баллов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запрещенных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блюд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баллов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соблюдение 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 на одного ребенка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баллов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недостаточное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дератизационных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баллов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устройству и содержанию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мебели, спортивному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игровому оборудованию,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игровым и спортивным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оснащенность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зонированию, содержанию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санитарному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санитарно-дворовых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установок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баллов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Критерии оценки степени риска для объектов 2 группы</w:t>
      </w:r>
    </w:p>
    <w:bookmarkEnd w:id="16"/>
    <w:bookmarkStart w:name="z5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1. Критерии оценки степени риска для источников водоснабжения,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водопроводных сооружений и сетей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5430"/>
        <w:gridCol w:w="2985"/>
        <w:gridCol w:w="3155"/>
        <w:gridCol w:w="2312"/>
      </w:tblGrid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нарушений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проверок (+/-)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 воды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заключений и санитарных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эпидемиологической службы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кратности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персоналом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очистке воды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устройству, содержанию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водоснабжения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санитарной охраны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водоснабжения, головных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водопроводной сети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видах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подтверждающих качество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используемого сырья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дезинфекционного режима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неукомплектованность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аптечки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санитарному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санитарно-дворовых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установок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балла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2. Критерии оценки степени риска для интернатных организаций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5439"/>
        <w:gridCol w:w="3053"/>
        <w:gridCol w:w="3139"/>
        <w:gridCol w:w="2231"/>
      </w:tblGrid>
      <w:tr>
        <w:trPr>
          <w:trHeight w:val="8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нарушений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проверок (+/-)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 продуктов и/или воды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 смывов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заключений и санитарных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эпидемиологической службы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кратности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персоналом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Отсутствие, недостаток,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неисправность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холодильного оборудования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приготовления блюд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запрещенных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блюд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норм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 ребенка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температурного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режиму дня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физическому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гигиеническому воспитанию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дезинфекционного режима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состоянию помещений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оснащенность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кабинета, изолятора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санитарному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санитарно-дворовых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установок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балла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3. Критерии оценки степени риска для объектов здравоохранения,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оказывающих стационарную помощь, в том числе перинатальные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центры, родильные, гинекологические отделения, хирургические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стационары, отделения, операционные блоки, инфекционные,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туберкулезные больницы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5396"/>
        <w:gridCol w:w="3053"/>
        <w:gridCol w:w="3181"/>
        <w:gridCol w:w="2231"/>
      </w:tblGrid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нарушений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(+/-)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 смывов, воздуха,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микробного пейзажа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заключений и санитарных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кратности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полноты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персоналом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с истекшим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сроком годности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неукомплектованность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аптечки набором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экстренной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сбору, обезвреживанию,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хранению, транспортировке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утилизации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дезинфекционно-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стерилизационного режима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внутрибольничных инфекций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технике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работе с оборудованием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подтверждающих качество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используемого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материалов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вытяжного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внутренней отделке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содержанию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санитарному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состоянию контейнеров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сбора мусора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балла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4. Критерии оценки степени риска для объектов,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деятельность в сфере службы крови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5369"/>
        <w:gridCol w:w="3049"/>
        <w:gridCol w:w="3155"/>
        <w:gridCol w:w="2229"/>
      </w:tblGrid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нарушений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НПА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(+/-)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 смывов, воздуха,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микробного пейзажа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заключений и санитарных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эпидемиологической службы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кратности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полноты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персоналом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осмотра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с истекшим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сроком годности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неукомплектованность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аптечки набором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экстренной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сбору, обезвреживанию,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хранению, транспортировке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утилизации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стерилизационного режима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внутрибольничных инфекций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технике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подтверждающих качество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используемого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материалов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вытяжного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шкафа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внутренней отделке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содержанию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санитарному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санитарно-дворовых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установок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балла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 
</w:t>
      </w:r>
      <w:r>
        <w:rPr>
          <w:rFonts w:ascii="Times New Roman"/>
          <w:b/>
          <w:i w:val="false"/>
          <w:color w:val="000000"/>
          <w:sz w:val="28"/>
        </w:rPr>
        <w:t>5. Критерии оценки степени риска для объектов здравоохранения,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осуществляющих деятельность в сфере профилактики ВИЧ/СПИД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5370"/>
        <w:gridCol w:w="3051"/>
        <w:gridCol w:w="3093"/>
        <w:gridCol w:w="2229"/>
      </w:tblGrid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нарушений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(+/-)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 смывов, воздуха,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микробного пейзажа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заключений и санитарных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эпидемиологической службы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кратности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полноты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персоналом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с истекшим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сроком годности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неукомплектованность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аптечки набором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экстренной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сбору, обезвреживанию,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хранению, транспортировке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утилизации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стерилизационного режима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внутрибольничных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инфекций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технике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работе с оборудованием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подтверждающих качество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используемого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материалов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вытяжного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внутренней отделке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содержанию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санитарному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состоянию контейнеров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сбора мусора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балла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6. Критерии оценки степени риска для организаций дошкольного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воспитания и обучения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5351"/>
        <w:gridCol w:w="3009"/>
        <w:gridCol w:w="3136"/>
        <w:gridCol w:w="2166"/>
      </w:tblGrid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нарушений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(+/-)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 продуктов, воды,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смывов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заключений и санитарных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эпидемиологической службы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кратности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полноты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персоналом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осмотра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Отсутствие, недостаток,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неисправность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холодильного оборудования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приготовления блюд,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запрещенных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блюд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норм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 ребенка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изоляции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температурного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режима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режиму дня, физическому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гигиеническому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воспитанию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дезинфекционного режима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состоянию помещений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оснащенность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кабинета, изолятора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содержанию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санитарному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санитарно-дворовых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установок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балла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7. Критерии оценки степени риска для организаций начального,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основного среднего и общего среднего образования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5350"/>
        <w:gridCol w:w="2988"/>
        <w:gridCol w:w="3072"/>
        <w:gridCol w:w="2272"/>
      </w:tblGrid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нарушений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(+/-)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 продуктов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 питьевой воды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 смывов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заключений и санитарных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кратности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полноты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персоналом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Нарушаются требования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оборудованию кабинетов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(физики, химии),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компьютерных классов,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лабораторий, мастерских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техники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работе (обучении)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учебного расписания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Нарушаются нормы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 учащегося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дезинфекционного режима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Отсутствуют и/или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оборудованы медицинский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пункт, изолятор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приготовления блюд,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запрещенных блюд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 мебели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содержанию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санитарному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состоянию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дворовых установок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балла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8. Критерии оценки степени риска для  объектов здравоохранения,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оказывающих амбулаторно-поликлиническую помощь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5358"/>
        <w:gridCol w:w="2928"/>
        <w:gridCol w:w="3119"/>
        <w:gridCol w:w="2296"/>
      </w:tblGrid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критериев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нарушений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(+/-)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 смывов, воздуха,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микробного пейзажа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заключений и санитарных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кратности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полноты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персоналом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с истекшим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сроком годности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сбору, обезвреживанию,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хранению, транспортировке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утилизации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стерилизационного режима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внутрибольничных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инфекций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технике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подтверждающих качество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используемого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материалов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неукомплектованность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аптечки набором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экстренной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отделке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содержанию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санитарному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санитарно-дворовых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установок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балла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9. Критерии оценки степени риска для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восстановительного лечения и медицинской реабилитации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5274"/>
        <w:gridCol w:w="2950"/>
        <w:gridCol w:w="3099"/>
        <w:gridCol w:w="2254"/>
      </w:tblGrid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нарушений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(+/-)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 смывов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 воздуха, воды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микробного пейзажа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заключений и санитарных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кратности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полноты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персоналом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с истекшим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сроком годности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сбору, обезвреживанию,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хранению, транспортиров-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 и утилизации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отходов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стерилизационного режима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внутрибольничных инфекций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технике безопасности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 с оборудованием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подтверждающих качество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используемого сырья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неукомплектованность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аптечки набором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экстренной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нарушения 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содержанию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санитарному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санитарно-дворовых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установок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балла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 
</w:t>
      </w:r>
      <w:r>
        <w:rPr>
          <w:rFonts w:ascii="Times New Roman"/>
          <w:b/>
          <w:i w:val="false"/>
          <w:color w:val="000000"/>
          <w:sz w:val="28"/>
        </w:rPr>
        <w:t>10. Критерии оценки степени риска для объектов,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>деятельность в сфере судебной медицины и патологической анатомии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5182"/>
        <w:gridCol w:w="3010"/>
        <w:gridCol w:w="3094"/>
        <w:gridCol w:w="2230"/>
      </w:tblGrid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нарушений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(+/-)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 воздуха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 воды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заключений и санитарных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кратности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полноты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персоналом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исправность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холодильного оборудования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с истекшим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сроком годности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сбору, обезвреживанию,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хранению, транспортиров-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 и утилизации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отходов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комплектов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противочумных костюмов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укладок для забора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 на случай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трупа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опасной инфекцией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технике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неукомплектованность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аптечки набором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экстренной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внутренней отделке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нарушения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содержанию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санитарному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санитарно-дворовых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установок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балла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11. Критерии оценки степени риска для специальных,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специальных коррекционных организаций образования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5098"/>
        <w:gridCol w:w="3031"/>
        <w:gridCol w:w="3094"/>
        <w:gridCol w:w="2251"/>
      </w:tblGrid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нарушений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(+/-)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 продуктов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 питьевой воды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 смывов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заключений и санитарных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кратности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полноты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персоналом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оборудованию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кабинетов, компьютерных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классов, лабораторий,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мастерских и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 (обучении)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учебного расписания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норм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 учащегося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дезинфекционного режима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пункта,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изолятора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приготовления блюд,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запрещенных блюд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маркировки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мебели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содержанию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санитарному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санитарно-дворовых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установок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балла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12. Критерии оценки степени риска для  санаторно-оздоровительных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и санаторно-курортных объектов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5099"/>
        <w:gridCol w:w="3157"/>
        <w:gridCol w:w="3052"/>
        <w:gridCol w:w="2167"/>
      </w:tblGrid>
      <w:tr>
        <w:trPr>
          <w:trHeight w:val="9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нарушений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(+/-)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 сырья и готовой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 питьевой воды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 смывов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заключений и санитарных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кратности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полноты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персоналом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Отсутствие, недостаток,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неисправность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 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 и сроков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продуктов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приготовления блюд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подтверждающих качество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используемого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продукции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дезинфекционного режима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устройству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содержанию пляжа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мебели, спортивному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игровому оборудованию,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игровым и спортивным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площадкам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зонированию,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санитарному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санитарно-дворовых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установок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балла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Критериям оценки степени рисков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области санитарно-эпидемиологического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благополучия населения </w:t>
      </w:r>
    </w:p>
    <w:bookmarkEnd w:id="29"/>
    <w:bookmarkStart w:name="z6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 
</w:t>
      </w:r>
      <w:r>
        <w:rPr>
          <w:rFonts w:ascii="Times New Roman"/>
          <w:b/>
          <w:i w:val="false"/>
          <w:color w:val="000000"/>
          <w:sz w:val="28"/>
        </w:rPr>
        <w:t>Расчет баллов по распределению объектов высокой степени риска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2212"/>
        <w:gridCol w:w="1975"/>
        <w:gridCol w:w="2256"/>
        <w:gridCol w:w="2385"/>
        <w:gridCol w:w="2623"/>
        <w:gridCol w:w="1826"/>
      </w:tblGrid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нарушений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критериев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= 1 баллу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* 1 = 4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включительно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= 5 баллам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8 * 5 =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40 + 4=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до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включительно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=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баллам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* 45 =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135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= 179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45 до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включительно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</w:t>
            </w:r>
          </w:p>
        </w:tc>
      </w:tr>
    </w:tbl>
    <w:bookmarkStart w:name="z6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оценки баллов объект относится: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с кратностью плановых проверок один раз в месяц при набранных баллах в диапазоне от 45 до 179;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с кратностью плановых проверок один раз в квартал при набранных баллах в диапазоне от 5 до 44;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 незначительной степени риска с кратностью плановых проверок один раз в год при набранных баллах в диапазоне от 1 до 4</w:t>
      </w:r>
    </w:p>
    <w:bookmarkEnd w:id="31"/>
    <w:bookmarkStart w:name="z7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 
</w:t>
      </w:r>
      <w:r>
        <w:rPr>
          <w:rFonts w:ascii="Times New Roman"/>
          <w:b/>
          <w:i w:val="false"/>
          <w:color w:val="000000"/>
          <w:sz w:val="28"/>
        </w:rPr>
        <w:t>Расчет баллов по распределению объектов средней степени риска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2042"/>
        <w:gridCol w:w="1395"/>
        <w:gridCol w:w="2625"/>
        <w:gridCol w:w="2431"/>
        <w:gridCol w:w="2582"/>
        <w:gridCol w:w="1979"/>
      </w:tblGrid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нарушений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риев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критерий =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баллу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3* 1 = 3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включительно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критерий =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баллам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10 * 4 =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40 + 3 =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до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включительно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</w:t>
            </w:r>
          </w:p>
        </w:tc>
      </w:tr>
    </w:tbl>
    <w:bookmarkStart w:name="z7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оценки баллов объект относится: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средней степени риска с кратностью плановых проверок один раз в квартал при набранных баллах в диапазоне от 4 до 43;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 незначительной степени риска с кратностью плановых проверок один раз в год при набранных баллах в диапазоне от 1 до 3.</w:t>
      </w:r>
    </w:p>
    <w:bookmarkEnd w:id="33"/>
    <w:bookmarkStart w:name="z7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Критериям оценки степени рисков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области санитарно-эпидемиологического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благополучия населения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Утверждаю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государственный санитарный врач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территории,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ФИО, подпись </w:t>
      </w:r>
    </w:p>
    <w:bookmarkStart w:name="z7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Расчеты по определению степени риска с кратностью плановой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проверки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(один раз в месяц или квартал или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 наименование объекта 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5763"/>
        <w:gridCol w:w="1874"/>
        <w:gridCol w:w="1768"/>
        <w:gridCol w:w="3144"/>
      </w:tblGrid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набранных баллов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Заключение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 (указывается количество набранных баллов, степень риска, кратность проверок в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ФИО, должность, подпись специалиста, проводившего расчеты ___________</w:t>
      </w:r>
    </w:p>
    <w:bookmarkStart w:name="z7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Критериям оценки степени рисков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области санитарно-эпидемиологического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благополучия населения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7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План проверок на ______ год объектов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санитарно-эпидемиологического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Департамента (Управления) Комитета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санитарно-эпидемиологического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Министерства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 ________ области (городу, району)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2480"/>
        <w:gridCol w:w="2066"/>
        <w:gridCol w:w="3688"/>
        <w:gridCol w:w="35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Плановые проверки объектов высокой эпидемиологической значимости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(ИИН, БИН)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 проверки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Период, в котором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Плановые проверки объектов средней эпидемиологической значимости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(ИИН, БИН)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 проверки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Период, в котором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Плановые проверки объектов незначительной эпидемиологической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значимости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(ИИН, БИН)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 проверки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Период, в котором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