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9ee5" w14:textId="e959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"Казахский национальный медицинский университет имени С.Д. Асфендиярова" и "Южно-Казахстанская государственная фармацевтическая академия", в акционерном обществе Медицинский университет Астана", финансируемых из республиканского бюджета на 2011-2012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июня 2011 года № 349. Зарегистрирован в Министерстве юстиции Республики Казахстан 27 июня 2011 года № 7042.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232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Разместить государственный образовательный заказ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"Казахский национальный медицинский университет имени С.Д. Асфендиярова" и "Южно-Казахстанская государственная фармацевтическая академия", в акционерном обществе "Медицинский университет Астана", финансируемых из республиканского бюджета на 2011-2012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науки и человеческих ресурсов Министерства здравоохранения Республики Казахстан (Исаева Р.Б.):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довести настоящий приказ до сведения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здравоохранения, предусмотренных в приложении к настоящему приказу на основании заключенных договоров.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2011 года № 349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заказа на подготовку специалистов с высшим медицинским и</w:t>
      </w:r>
      <w:r>
        <w:br/>
      </w:r>
      <w:r>
        <w:rPr>
          <w:rFonts w:ascii="Times New Roman"/>
          <w:b/>
          <w:i w:val="false"/>
          <w:color w:val="000000"/>
        </w:rPr>
        <w:t>фармацевтическим образованием в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предприятиях на праве хозяйственного ведения "Казахский</w:t>
      </w:r>
      <w:r>
        <w:br/>
      </w:r>
      <w:r>
        <w:rPr>
          <w:rFonts w:ascii="Times New Roman"/>
          <w:b/>
          <w:i w:val="false"/>
          <w:color w:val="000000"/>
        </w:rPr>
        <w:t>национальный медицинский университет имени С.Д. Асфендиярова",</w:t>
      </w:r>
      <w:r>
        <w:br/>
      </w:r>
      <w:r>
        <w:rPr>
          <w:rFonts w:ascii="Times New Roman"/>
          <w:b/>
          <w:i w:val="false"/>
          <w:color w:val="000000"/>
        </w:rPr>
        <w:t>"Южно-Казахстанская государственная фармацевтическая академия",</w:t>
      </w:r>
      <w:r>
        <w:br/>
      </w:r>
      <w:r>
        <w:rPr>
          <w:rFonts w:ascii="Times New Roman"/>
          <w:b/>
          <w:i w:val="false"/>
          <w:color w:val="000000"/>
        </w:rPr>
        <w:t>в акционерном обществе "Медицинский университет Астана",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2011-2012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348"/>
        <w:gridCol w:w="3103"/>
        <w:gridCol w:w="1055"/>
        <w:gridCol w:w="5446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по специальности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 Асфендиярова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 в том числе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в том числе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в том числе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в том числе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 в том числе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 в том числе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Астана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 в том числе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в том числе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в том числе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в том числе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в том числе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 в том числе 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 в том числе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в том числе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в том числе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