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0d1a" w14:textId="34b0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прицепки и курсирования подвижного состава в составе пассажирских поездов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11 марта 2011 года № 130. Зарегистрирован в Министерстве юстиции Республики Казахстан 11 апреля 2011 года № 6881.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государственном языке, текст на русском языке не меняется приказом Министра по инвестициям и развитию РК от 30.06.2017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от 8 декабря 2001 года "О железнодорожном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прицепки и курсирования подвижного состава в составе пассажирских поездов.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и путей сообщения Министерства транспорта и коммуникаций Республики Казахстан (Килыбай Н.И.) обеспечить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транспорта и коммуникаций Республики Казахстан Касымбек Ж.М.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Кусаинов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марта 2011 года № 130 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прицепки и курсирования подвижного состава</w:t>
      </w:r>
      <w:r>
        <w:br/>
      </w:r>
      <w:r>
        <w:rPr>
          <w:rFonts w:ascii="Times New Roman"/>
          <w:b/>
          <w:i w:val="false"/>
          <w:color w:val="000000"/>
        </w:rPr>
        <w:t>в составе пассажирских поездов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прицепки и курсирования подвижного состава в составе пассажирских поездов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2001 года "О железнодорожном транспорте" и определяют порядок и условия прицепки и курсирования подвижного состава в составе пассажирских поездов.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Допускается прицеплять к пассажирским поездам международного и внутриреспубликанского сообщений нецельнометаллические вагоны служебно-технического назначения.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Прицепка и курсирование арендованных вагонов-ресторанов и служебно-технических вагонов осуществляется на договорной основе.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Перевозчик обеспечивает курсирование в составе своих поездов служебно-технических вагонов и вагонов-ресторанов.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прицепки вагонов-ресторанов пассажирские поезда должны соответствовать следующим условиям: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категорию "фирменный";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международном либо межобластном сообщении, находиться в пути в одном направлении двадцать и более часов, и в схеме которых курсируют не менее четырех купейных вагонов;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соединять столицу с городом республиканского значения.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прицепки служебно-технических вагонов в состав пассажирского поезда определяются перевозчиком либо Национальным оператором инфраструктуры.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по инвестициям и развитию РК от 30.06.2017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Прицепка пассажирских вагонов, находящихся в собственности физических или юридических лиц осуществляется при наличии документов об оплате перевозчику за пробег вагонов и при предъявлении документа, подтверждающего регистрацию вагона и присвоение ему соответствующего номера, и при наличии удостоверения на право пользования отдельными вагонами формы ЛУ-46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 допускается прицепка к пассажирским поездам: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вагонов с опасными грузами;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вагонов с истекшими сроками периодического ремонта или с истекшими сроками единой технической ревизии;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служебных и служебно-технических вагонов без разрешительного удостоверения на право пользования отдельными вагонами формы ЛУ-46.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пассажирским поездам (кроме скоростных и скорых) с разрешения Национальной железнодорожной компании прицепляются грузовые вагоны: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четырехосные крытые;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цистерны для перевозки молока;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автономные рефрижераторные;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перевозки живой рыбы.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 пассажирскому поезду международного сообщения допускается прицеплять не более одного грузового вагона или двухвагонной секции для перевозки живой рыбы, к поезду межобластного и пригородного сообщения - не более трех вагонов.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 допускается превышение скорости движения пассажирского поезда, в который включен подвижной состав других конструкций и типов, скоростей, установленных для этого подвижного состава.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прицепки и курсирования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в составе пассажирских поездов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7879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