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30f0" w14:textId="40c3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области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31 января 2011 года № 59 и Министра экономического развития и торговли Республики Казахстан от 25 февраля 2011 года № 45. Зарегистрирован в Министерстве юстиции Республики Казахстан 28 марта 2011 года № 6841. Утратил силу совместным приказом Министра здравоохранения Республики Казахстан от 3 сентября 2012 года № 602 и Министра экономического развития и торговли Республики Казахстан от 21 сентября 2012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03.09.2012 № 602 и Министра экономического развития и торговли РК от 21.09.2012 № 272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направить настоящий совместный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совместный приказ на официальное опубликование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совместного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5 февраля 2010 года № 72 и Министра экономики и бюджетного планирования Республики Казахстан от 8 февраля 2010 года № 35 "Об утверждении критериев оценки степени рисков в сфере санитарно-эпидемиологического благополучия населения", (зарегистрированный в Реестре государственной регистрации нормативных правовых актов за № 6063, опубликованный в газете "Юридическая газета" от 13 мая 2010 г. № 67 (1863)).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здравоохранения  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С. Каирбекова          ____________ Ж. Айтжанова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59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2011 года № 45  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
благополучия населения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санитарно-эпидемиологического благополучия населения (далее – Критерии) разработаны для государственных органов санитарно-эпидемиологической службы, имеющих право на проведение оценки риска для определения критериев оценки степени рисков, с целью отнесения к группам риска объектов государственного санитарно-эпидемиологического надзора (далее – объекты) и осуществления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санитарно-эпидемиологического благополучия населения – вероятность причинения вреда здоровью человека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санитарно-эпидемиологические требования, на основании которых осуществляется оценка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категория риска – группа объектов, имеющих общую степень риска, определяемую согласно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рисками при осуществлении государственного санитарно-эпидемиологического надзора – оценка вероятности возникновения инфекционных и паразитарных заболеваний, распространения возбудителей или переносчиков особо опасных инфекций, производства и реализации продукции, небезопасной для здоровья населения, влияния вредных факторов на возникновение профессиональных заболеваний и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базовая кратность – максимальная кратность проверок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Система управления рисками при осуществлении государственного санитарно-эпидемиологического надзора основывается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нормативных правовых актах Республики Казахстан, определяющих санитарно-эпидемиологические требования к конкретному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результатах лабораторно-инструментальных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эпидемиологической значимости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данных санитарно-эпидемиологического мониторинга.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определения рисков и отнесения к группам рисков</w:t>
      </w:r>
      <w:r>
        <w:br/>
      </w:r>
      <w:r>
        <w:rPr>
          <w:rFonts w:ascii="Times New Roman"/>
          <w:b/>
          <w:i w:val="false"/>
          <w:color w:val="000000"/>
        </w:rPr>
        <w:t>
объектов государственного санитарно-эпидемиологического надзора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объектов по степени риска проводится для определения кратности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Плановая проверка и ее периодичность на объектах определяется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- утверждение групп по степени риска объекта с базовой кратностью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- определение количества плановых проверок по степени риска объекта внутри каждой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критериям оценки степени риска объекты подразделяются на три группы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первую группу отнесены объекты высокой степени риска с базовой кратностью плановых проверок - один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 вторую группу отнесены объекты средней степени риска с базовой кратностью плановых проверок один в раз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третью группу отнесены объекты незначительной степени риска с кратностью плановых проверок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Распределение объектов в группах осуществляется исходя из базовой кратности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критериев, основанных на требованиях,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расчетов баллов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Нарушения требований разделены на грубые нарушения, средние нарушения и незначительные нарушения. По каждому нарушению определен балл внутри групп. При этом один балл вышестоящей группы превышает сумму баллов предыдущей.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Распределение подконтрольных объектов по степени риска осуществляется по результатам анализа проверок за истекший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Расчет по определению степени риска объектов проводится специалистами государственного органа санитарно-эпидемиологического надзора и утверждается руководителем данного органа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оценки критериев и набранных баллов объект: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первой группы будет отнесен к одной из трех степеней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высокой степени риска, с кратностью плановых проверок один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средней степени риска, с кратностью плановых проверок один раз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незначительной степени риска, с кратностью плановых проверок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группы будет отнесен к одной из двух степеней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средней степени риска, с кратностью плановых проверок один раз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незначительной степени риска, с кратностью плановых проверок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в ходе проверок в течение года на объекте, не были выявлены нарушения, то при формировании плана проверок на предстоящий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первой группы переводятся во вторую или третью группу с кратностью обследования один раз в квартал или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второй группы переводятся в третью группу с кратностью обследования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08.05.2012 № 325 и Министра экономического развития и торговли РК от 15.05.2012 № 153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План проверок подконтрольных объектов составляется с учетом степени риска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   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объектов контроля по группам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от степени рисков, базовая кратность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лабораторно-инструментальных исследований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 группа – объекты высокой степени риска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870"/>
        <w:gridCol w:w="1346"/>
        <w:gridCol w:w="2132"/>
        <w:gridCol w:w="1761"/>
        <w:gridCol w:w="2002"/>
        <w:gridCol w:w="1892"/>
        <w:gridCol w:w="2003"/>
      </w:tblGrid>
      <w:tr>
        <w:trPr>
          <w:trHeight w:val="42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Кратность лабораторно-инструментальных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10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</w:tbl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 группа – объекты средней степени риска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085"/>
        <w:gridCol w:w="1322"/>
        <w:gridCol w:w="2151"/>
        <w:gridCol w:w="1693"/>
        <w:gridCol w:w="2042"/>
        <w:gridCol w:w="1867"/>
        <w:gridCol w:w="2043"/>
      </w:tblGrid>
      <w:tr>
        <w:trPr>
          <w:trHeight w:val="67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Кратность лабораторно-инструментальных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катов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конди-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-кремовых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фабрикатов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чения, 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пункты)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емкости)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блоки,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 тубер-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ВИЧ/СПИД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рыбы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но-питье-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Периодичность контроля за безопасностью питьевой воды распределительной сети (контрольные точки) устанавливается государственными органами санитарно-эпидемиологической службы исходя из санитарно-эпидемиологической ситуации на подконтрольной территории.</w:t>
      </w:r>
    </w:p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3 группа – объекты незначительной степени риска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3049"/>
        <w:gridCol w:w="1390"/>
        <w:gridCol w:w="1826"/>
        <w:gridCol w:w="1455"/>
        <w:gridCol w:w="1871"/>
        <w:gridCol w:w="1783"/>
        <w:gridCol w:w="1741"/>
      </w:tblGrid>
      <w:tr>
        <w:trPr>
          <w:trHeight w:val="67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лабораторно-инструментальных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2 группе)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2 группе)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2 группе)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 группах)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грузы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продкуцией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2 группе)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 группах)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2 группе)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объекты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</w:tbl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   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 для объектов 1 группы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1. Критерии оценки степени риска для детских молочных кухонь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151"/>
        <w:gridCol w:w="1918"/>
        <w:gridCol w:w="2448"/>
        <w:gridCol w:w="1792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НПА)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неисправность 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холодильного оборудования,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приготовления продукции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заквасок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розливу,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расфасовке, упаковке, маркировке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продуктов (смесей)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сырья и реализуемой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ассортимента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приготовления,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реализации продукции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мытью и обработке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инвентаря, тары, маркировке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состоянию помещений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мусоросборников, урн, выгребов,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надворных туалетов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баллов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2. Критерии оценки степени риска для детских оздоровительных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 (сезонные, круглогодичные)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215"/>
        <w:gridCol w:w="1876"/>
        <w:gridCol w:w="2469"/>
        <w:gridCol w:w="1751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неисправность 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холодильного оборудования,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 сроков хранения продуктов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площади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блюд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норм питания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и/или недостаточное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дезинфекционных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дератизационных мероприятий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содержанию пляжа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мебели,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спортивному и игровому 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игровым и спортивным площадкам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и/или 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медицинского кабинета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зонированию,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баллов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3. Критерии оценки степени риска для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транспортного средства, используемого для перевозки людей,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  </w:t>
      </w:r>
      <w:r>
        <w:rPr>
          <w:rFonts w:ascii="Times New Roman"/>
          <w:b/>
          <w:i w:val="false"/>
          <w:color w:val="000000"/>
          <w:sz w:val="28"/>
        </w:rPr>
        <w:t>объектов общественного питания на железнодорожном,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воздушном, морском, внутреннем водном транспорте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190"/>
        <w:gridCol w:w="1858"/>
        <w:gridCol w:w="2438"/>
        <w:gridCol w:w="1797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холодного и горячего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уборочному инвентарю, маркировке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кондиционированию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экипажей, проводников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холодильным оборудованием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требований к отоплению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требований к освещению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состоянию оборудования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съемному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инвентарю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оснащению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и противоэпидемической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укладки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баллов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 для объектов 2 группы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1. Критерии оценки степени риска для источников водоснабжения,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водопроводных сооружений и сетей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203"/>
        <w:gridCol w:w="1879"/>
        <w:gridCol w:w="2431"/>
        <w:gridCol w:w="1795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воды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очистке воды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эксплуатации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зон санитарной охраны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водоснабжения, 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распределительной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водопроводной сети при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 хозяйственной деятельности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первой медицинской помощи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техники безопасности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лаборатории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2. Критерии оценки степени риска для интернатных организаций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215"/>
        <w:gridCol w:w="1876"/>
        <w:gridCol w:w="2427"/>
        <w:gridCol w:w="1771"/>
      </w:tblGrid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продуктов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неисправность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холодильного оборудования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 и/или использование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площади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температурного режима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режиму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физическому и гигиеническому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состоянию помещений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медицинского кабинета,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3. Критерии оценки степени риска для молокоперерабатывающих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объектов, объектов по производству готовой молочной продукции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257"/>
        <w:gridCol w:w="1855"/>
        <w:gridCol w:w="2405"/>
        <w:gridCol w:w="1814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 продуктов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автоматических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процесса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пастеризации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реализуемой продукции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отходов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помещений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лаборатории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4. Критерии оценки степени риска для мясоперерабатывающих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объектов, объектов по производству мясных полуфабрикатов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и/или готовой мясной продукции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31"/>
        <w:gridCol w:w="1752"/>
        <w:gridCol w:w="2452"/>
        <w:gridCol w:w="1817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службы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условно-годного мяса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реализуемой продукции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отходов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хранения нитрита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лаборатории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5. Критерии оценки степени риска для объектов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кондитерских, кондитерско-кремовых изделий и мучных полуфабрикатов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352"/>
        <w:gridCol w:w="1710"/>
        <w:gridCol w:w="2452"/>
        <w:gridCol w:w="1859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и/или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обработке,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дезинфекции яйца, приготовлению,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яиц, яичной массы, меланжа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продукции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реализуемой продукции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расфасовке,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упаковке, маркировке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приготовления,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реализации продукции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возврата кондитерских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торговой сети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оборудования,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тары, маркировке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временному хранению пищевых отходов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6. Критерии оценки степени риска для объектов оптовой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 розничной торговли пищевой продукцией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405"/>
        <w:gridCol w:w="1685"/>
        <w:gridCol w:w="2448"/>
        <w:gridCol w:w="1898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продуктов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сроков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продукции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недостаточное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торгово-технологическим инвентарем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холодильным оборудованием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товарного соседства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хранении продуктов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мытью и обработке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инвентаря, тары, маркировке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7. Критерии оценки степени риска для объектов общественного питания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437"/>
        <w:gridCol w:w="1688"/>
        <w:gridCol w:w="2431"/>
        <w:gridCol w:w="1880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и/или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питьевой воды смывов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службы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товарного соседства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сырья и готовой 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температурного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реализуемой пищевой 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 дефростации (размораживание)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и сроков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скоропортящихся продуктов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холодильного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безопасность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реализуемой 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удалению пищевых отходов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несоблюдение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разделочного инвентаря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обрабатываемой 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8. Критерии оценки степени риска для объектов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реализации пищевых продуктов специального назначения,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биологически активных добавок и иных групп пищевой продукции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436"/>
        <w:gridCol w:w="1688"/>
        <w:gridCol w:w="2473"/>
        <w:gridCol w:w="1859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и/или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реализация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сырья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реализуемой 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расфасовке,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упаковке, маркировке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приготовления,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реализации 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возврата кондитерских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торговой сети и их переработка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оборудования,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тары, маркировке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временному хранению пищевых отходов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9. Критерии оценки степени риска для объектов по заготовке молока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(молочно-товарные фермы, молочные блоки, молокоприемные пункты)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373"/>
        <w:gridCol w:w="1704"/>
        <w:gridCol w:w="2443"/>
        <w:gridCol w:w="1874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молока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поголовья скота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и/или 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молока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и/или 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молока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труда работников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помещений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10. Критерии оценки степени риска для объектов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безалкогольной продукции (в том числе напитков и питьевой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воды, расфасованной в емкости)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404"/>
        <w:gridCol w:w="1685"/>
        <w:gridCol w:w="2469"/>
        <w:gridCol w:w="1856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и/или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службы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расфасовке, упаковке,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маркировке,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трубопроводам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емкостям для транспортировки воды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укупорочным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реализуемой продукции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мытью и обработке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инвентаря, тары, маркировке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лаборатории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 xml:space="preserve"> 11. Критерии оценки степени риска для объектов фармацевтической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деятельности, кроме реализующих медицинскую технику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изделия медицинского назначения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415"/>
        <w:gridCol w:w="1640"/>
        <w:gridCol w:w="2507"/>
        <w:gridCol w:w="1853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микробного пейзажа персонала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медикаментов для оказания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стерилизационного режима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оборудованием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труда работников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вытяжного шкафа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отделке помещений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12. Критерии оценки степени риска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нетрадиционной и народной медицины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437"/>
        <w:gridCol w:w="1603"/>
        <w:gridCol w:w="2515"/>
        <w:gridCol w:w="1859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воздуха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микробного пейзажа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стерилизационного режима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внутрибольничных инфекций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безопасность 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отделке помещений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санитарно-дворовых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13. Критерии оценки степени риска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нецентрализованного водоснабжения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436"/>
        <w:gridCol w:w="1661"/>
        <w:gridCol w:w="2486"/>
        <w:gridCol w:w="1874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воды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 объектов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очистке воды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зон санитарной охраны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водоснабжения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ремонтно-восстановительным работам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14. Критерии оценки степени риска для объектов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оказывающих стационарную помощь, в том числе перинатальные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центры, родильные, гинекологические отделения, хирургические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стационары, отделения, операционные блоки, инфекционные,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туберкулезные больницы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404"/>
        <w:gridCol w:w="1685"/>
        <w:gridCol w:w="2511"/>
        <w:gridCol w:w="1877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микробного пейзажа персонала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стерилизационного режима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внутрибольничных инфекций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вытяжного шкафа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отделке помещений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15. Критерии оценки степени риска для объектов,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деятельность в сфере службы крови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393"/>
        <w:gridCol w:w="1640"/>
        <w:gridCol w:w="2506"/>
        <w:gridCol w:w="1916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микробного пейзажа персонала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стерилизационного режима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внутрибольничных инфекций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оборудованием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вытяжного шкафа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отделке помещений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16. Критерии оценки степени риска для объектов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осуществляющих деятельность в сфере профилактики ВИЧ/СПИД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287"/>
        <w:gridCol w:w="1682"/>
        <w:gridCol w:w="2464"/>
        <w:gridCol w:w="1958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микробного пейзажа персонала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стерилизационного режима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внутрибольничных инфекций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вытяжного шкафа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отделке помещений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17. Критерии оценки степени риска для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дошкольного воспитания и обучения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308"/>
        <w:gridCol w:w="1661"/>
        <w:gridCol w:w="2464"/>
        <w:gridCol w:w="1979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продуктов,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блюд, использование запрещенных блюд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площади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групповой изоляции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температурного режима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режиму дня,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и гигиеническому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состоянию помещений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едицинского кабинета,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18. Критерии оценки степени риска для организаций начального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основного среднего и общего среднего образования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265"/>
        <w:gridCol w:w="1682"/>
        <w:gridCol w:w="2464"/>
        <w:gridCol w:w="2000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продуктов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Нарушаются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(физики, химии),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компьютерных классов,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 и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работе (обучении)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составления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Нарушаются нормы площади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и/или не оборудованы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пункт, изолятор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блюд, использование запрещенных блюд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 маркировка мебели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19. Критерии оценки степени риска для объектов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амбулаторно-поликлиническую помощь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286"/>
        <w:gridCol w:w="1682"/>
        <w:gridCol w:w="2464"/>
        <w:gridCol w:w="2021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микробного пейзажа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стерилизационного режима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внутрибольничных инфекций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отделке помещений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20. Критерии оценки степени риска для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восстановительного лечения и медицинской реабилитации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87"/>
        <w:gridCol w:w="1661"/>
        <w:gridCol w:w="2485"/>
        <w:gridCol w:w="202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воздуха, воды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микробного пейзажа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стерилизационного режима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внутрибольничных инфекций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оборудованием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21. Критерии оценки степени риска для объектов,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деятельность в сфере судебной медицины и патологической анатомии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329"/>
        <w:gridCol w:w="1661"/>
        <w:gridCol w:w="2485"/>
        <w:gridCol w:w="2000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воздуха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воды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комплектов противочумных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костюмов и укладок для 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на случай поступления трупа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особо опасной инфекцией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оборудованием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отделке помещений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22. Критерии оценки степени риска для парикмахерских,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косметологических центров, салонов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308"/>
        <w:gridCol w:w="1682"/>
        <w:gridCol w:w="2485"/>
        <w:gridCol w:w="2000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воды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набору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внутренней отделке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их содержанию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норм площади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первой медицинской помощи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мытью и обработке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инвентаря, маркировке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гигиене персонала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состоянию помещений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23. Критерии оценки степени риска для птицеперерабатывающих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объектов, объектов по производству полуфабрикатов из мяса птицы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и/или готовой продукции из мяса птицы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350"/>
        <w:gridCol w:w="1661"/>
        <w:gridCol w:w="2507"/>
        <w:gridCol w:w="2000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 продукции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расфасовке,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упаковке, маркировке,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транспортировке, срокам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сырья и готовой продукции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отходов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реализуемой продукции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мытью и обработке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инвентаря, тары, маркировке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24. Критерии оценки степени риска для рыбоперерабатывающих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объектов, объектов по производству полуфабрикатов из рыбы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и/или готовой продукции из рыбы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351"/>
        <w:gridCol w:w="1661"/>
        <w:gridCol w:w="2486"/>
        <w:gridCol w:w="1979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 продукции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службы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расфасовке,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упаковке, маркировке,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транспортировке, срокам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сырья и готовой продукции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автоматики на коптильных камерах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копчения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отходов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реализуемой продукции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мытью и обработке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инвентаря, тары, маркировке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25. Критерии оценки степени риска для рынков оптовой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розничной торговли пищевой продукцией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350"/>
        <w:gridCol w:w="1646"/>
        <w:gridCol w:w="2451"/>
        <w:gridCol w:w="2007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Неудовлетворительные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сроков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службы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недостаточное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торгово-технологическим инвентарем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холодильным оборудованием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товарного соседства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хранении продуктов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утилизации отходов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бытовых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26. Критерии оценки степени риска для стоматологических объектов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351"/>
        <w:gridCol w:w="1640"/>
        <w:gridCol w:w="2507"/>
        <w:gridCol w:w="1979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микробного пейзажа персонала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стерилизационного режима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внутрибольничных инфекций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безопасность 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вытяжного шкафа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отделке помещений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 27. Критерии оценки степени риска для специальных,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специальных коррекционных организаций образования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382"/>
        <w:gridCol w:w="1648"/>
        <w:gridCol w:w="2498"/>
        <w:gridCol w:w="1947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продуктов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службы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кабинетов, компьютерных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мастерских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работе (обучении)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составления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норм площади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 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медицинского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блюд, использование запрещенных блюд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маркировки мебели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28. Критерии оценки степени риска для складов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для хранения пищевой продукции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394"/>
        <w:gridCol w:w="1661"/>
        <w:gridCol w:w="2465"/>
        <w:gridCol w:w="1937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Неудовлетворительные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транспортировки,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арушение сроков хранения продукции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канализования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торгово-технологическим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инвентарем и холодильным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товарного соседства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хранении продукции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бытовых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персонала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29. Критерии оценки степени риска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санаторно-оздоровительных и санаторно-курортных объектов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372"/>
        <w:gridCol w:w="1640"/>
        <w:gridCol w:w="2465"/>
        <w:gridCol w:w="1979"/>
      </w:tblGrid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хранения продуктов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продукции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площади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содержанию пляжа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мебели,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спортивному и игровому 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игровым и спортивным площадкам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зонированию,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30. Критерии оценки степени риска для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(автомобильный, морской, внутренний водный, воздушный),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используемые для перевозки людей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415"/>
        <w:gridCol w:w="1619"/>
        <w:gridCol w:w="2464"/>
        <w:gridCol w:w="2001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Неудовлетворительные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службы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 режима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бортовому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питанию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холодного и горячего водоснабжения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уборочному инвентарю, маркировке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кондиционированию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экипажей,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холодильным оборудованием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требований к отоплению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требований к освещению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состоянию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съемного инвентаря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31. Критерии оценки степени риска для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(железнодорожный, автомобильный, морской, внутренний водный,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воздушный), используемых для перевозки, пищевых продуктов,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продовольственного сырья, воды хозяйственно-питьевого назначения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394"/>
        <w:gridCol w:w="1598"/>
        <w:gridCol w:w="2507"/>
        <w:gridCol w:w="1958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лабораторно-инструментальные замеры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протоколов радиологических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вентиляции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оборудованию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условиям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транспорта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требований к отоплению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требований к освещению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упаковке перевозимых,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продовольственного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хозяйственно-питьевого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 об 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 транспортного средства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дератизации,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  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>Расчет баллов по распределению объектов высокой степени риска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517"/>
        <w:gridCol w:w="1222"/>
        <w:gridCol w:w="2410"/>
        <w:gridCol w:w="3057"/>
        <w:gridCol w:w="2237"/>
        <w:gridCol w:w="174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риев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* 1 = 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баллам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8 * 5 =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40 + 4 = 44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баллам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* 45 = 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135 + 44 = 179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45 до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оценки баллов объект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с кратностью плановых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раз в месяц при набранных баллах в диапазоне от 45 до 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с кратностью плановых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раз в квартал при набранных баллах в диапазоне от 5 до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с кратностью плановых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проверок один раз в год при набранных баллах в диапазоне от 1 до 4</w:t>
      </w:r>
    </w:p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Расчет баллов по распределению объектов средней степени риска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478"/>
        <w:gridCol w:w="1202"/>
        <w:gridCol w:w="2651"/>
        <w:gridCol w:w="2759"/>
        <w:gridCol w:w="2284"/>
        <w:gridCol w:w="1766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риев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* 1 = 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10 * 4 =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40 + 3 = 43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оценки баллов объект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средней степени риска с кратностью плановых проверок 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 в квартал при набранных баллах в диапазоне от 4 до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незначительной степени риска с кратностью плановых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проверок один раз в год при набранных баллах в диапазоне от 1 до 3.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Главный государственный санитарный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территории,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ФИО, подпись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Расчеты по определению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 кратностью плановой проверки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(один раз в месяц или квартал или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наименование объекта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973"/>
        <w:gridCol w:w="2913"/>
        <w:gridCol w:w="2353"/>
        <w:gridCol w:w="22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баллов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риска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набранных баллов, степень риска, кратность проверок в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ФИО, должность, подпись специалиста, проводившего расчеты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Форма</w:t>
      </w:r>
    </w:p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План проверок на ______ год объектов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Департамента (Управления)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________ области (городу, району)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086"/>
        <w:gridCol w:w="2445"/>
        <w:gridCol w:w="4413"/>
        <w:gridCol w:w="3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Плановые проверки объектов высокой эпидемиологической значимости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(ИИН, БИН)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проверки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Плановые проверки объектов средней эпидемиологической значимости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 ИНН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(ИИН, БИН)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проверки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Плановые проверки объектов незначительной эпидемиологической значимости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 ИНН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(ИИН, БИН)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проверки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